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宋体" w:eastAsia="方正小标宋简体"/>
          <w:sz w:val="44"/>
          <w:szCs w:val="44"/>
        </w:rPr>
      </w:pPr>
    </w:p>
    <w:p>
      <w:pPr>
        <w:snapToGrid w:val="0"/>
        <w:spacing w:line="560" w:lineRule="exact"/>
        <w:jc w:val="center"/>
        <w:rPr>
          <w:rFonts w:hint="eastAsia" w:ascii="方正小标宋简体" w:hAnsi="宋体" w:eastAsia="方正小标宋简体"/>
          <w:sz w:val="44"/>
          <w:szCs w:val="44"/>
        </w:rPr>
      </w:pPr>
    </w:p>
    <w:p>
      <w:pPr>
        <w:snapToGrid w:val="0"/>
        <w:spacing w:line="560" w:lineRule="exact"/>
        <w:jc w:val="center"/>
        <w:rPr>
          <w:rFonts w:hint="eastAsia" w:ascii="方正小标宋简体" w:hAnsi="宋体" w:eastAsia="方正小标宋简体"/>
          <w:sz w:val="44"/>
          <w:szCs w:val="44"/>
        </w:rPr>
      </w:pPr>
    </w:p>
    <w:p>
      <w:pPr>
        <w:snapToGrid w:val="0"/>
        <w:spacing w:line="560" w:lineRule="exact"/>
        <w:jc w:val="center"/>
        <w:rPr>
          <w:rFonts w:hint="eastAsia" w:ascii="方正小标宋简体" w:hAnsi="宋体" w:eastAsia="方正小标宋简体"/>
          <w:sz w:val="44"/>
          <w:szCs w:val="44"/>
        </w:rPr>
      </w:pPr>
    </w:p>
    <w:p>
      <w:pPr>
        <w:snapToGrid w:val="0"/>
        <w:spacing w:line="560" w:lineRule="exact"/>
        <w:jc w:val="center"/>
        <w:rPr>
          <w:rFonts w:hint="eastAsia" w:ascii="方正小标宋简体" w:hAnsi="宋体" w:eastAsia="方正小标宋简体"/>
          <w:sz w:val="44"/>
          <w:szCs w:val="44"/>
        </w:rPr>
      </w:pPr>
      <w:r>
        <w:rPr>
          <w:sz w:val="44"/>
        </w:rPr>
        <w:pict>
          <v:rect id="_x0000_s1026" o:spid="_x0000_s1026" o:spt="1" style="position:absolute;left:0pt;margin-left:-28.9pt;margin-top:4.35pt;height:72.7pt;width:444.7pt;z-index:251658240;mso-width-relative:page;mso-height-relative:page;" fillcolor="#FFFFFF" filled="t" stroked="t" coordsize="21600,21600">
            <v:path/>
            <v:fill on="t" color2="#FFFFFF" focussize="0,0"/>
            <v:stroke color="#FFFFFF" joinstyle="miter"/>
            <v:imagedata o:title=""/>
            <o:lock v:ext="edit" aspectratio="f"/>
            <v:textbox>
              <w:txbxContent>
                <w:p>
                  <w:pPr>
                    <w:tabs>
                      <w:tab w:val="left" w:pos="360"/>
                    </w:tabs>
                    <w:jc w:val="center"/>
                    <w:rPr>
                      <w:color w:val="FF0000"/>
                      <w:spacing w:val="-20"/>
                      <w:w w:val="52"/>
                      <w:sz w:val="100"/>
                      <w:szCs w:val="100"/>
                      <w:rPrChange w:id="0" w:author="潘冰冰" w:date="2009-10-27T15:48:00Z">
                        <w:rPr>
                          <w:color w:val="FA4006"/>
                        </w:rPr>
                      </w:rPrChange>
                    </w:rPr>
                  </w:pPr>
                  <w:r>
                    <w:rPr>
                      <w:rFonts w:hint="eastAsia" w:eastAsia="方正小标宋简体"/>
                      <w:color w:val="FF0000"/>
                      <w:spacing w:val="-20"/>
                      <w:w w:val="52"/>
                      <w:kern w:val="0"/>
                      <w:sz w:val="100"/>
                      <w:szCs w:val="100"/>
                    </w:rPr>
                    <w:t>泉州市政府质量奖评选管理委员会办公室</w:t>
                  </w:r>
                </w:p>
                <w:p/>
              </w:txbxContent>
            </v:textbox>
          </v:rect>
        </w:pict>
      </w:r>
    </w:p>
    <w:p>
      <w:pPr>
        <w:snapToGrid w:val="0"/>
        <w:spacing w:line="560" w:lineRule="exact"/>
        <w:jc w:val="center"/>
        <w:rPr>
          <w:rFonts w:hint="eastAsia" w:ascii="方正小标宋简体" w:hAnsi="宋体" w:eastAsia="方正小标宋简体"/>
          <w:sz w:val="44"/>
          <w:szCs w:val="44"/>
        </w:rPr>
      </w:pPr>
    </w:p>
    <w:p>
      <w:pPr>
        <w:snapToGrid w:val="0"/>
        <w:spacing w:line="560" w:lineRule="exact"/>
        <w:jc w:val="center"/>
        <w:rPr>
          <w:rFonts w:hint="eastAsia" w:ascii="方正小标宋简体" w:hAnsi="宋体" w:eastAsia="方正小标宋简体"/>
          <w:sz w:val="44"/>
          <w:szCs w:val="44"/>
        </w:rPr>
      </w:pPr>
    </w:p>
    <w:p>
      <w:pPr>
        <w:snapToGrid w:val="0"/>
        <w:spacing w:line="560" w:lineRule="exact"/>
        <w:jc w:val="center"/>
        <w:rPr>
          <w:rFonts w:hint="eastAsia" w:ascii="方正小标宋简体" w:hAnsi="宋体" w:eastAsia="方正小标宋简体"/>
          <w:sz w:val="44"/>
          <w:szCs w:val="44"/>
        </w:rPr>
      </w:pPr>
    </w:p>
    <w:p>
      <w:pPr>
        <w:snapToGrid w:val="0"/>
        <w:spacing w:line="560" w:lineRule="exact"/>
        <w:jc w:val="center"/>
        <w:rPr>
          <w:rFonts w:hint="eastAsia" w:ascii="方正小标宋简体" w:hAnsi="宋体" w:eastAsia="方正小标宋简体"/>
          <w:sz w:val="44"/>
          <w:szCs w:val="44"/>
        </w:rPr>
      </w:pPr>
    </w:p>
    <w:p>
      <w:pPr>
        <w:numPr>
          <w:ilvl w:val="0"/>
          <w:numId w:val="0"/>
        </w:numPr>
        <w:tabs>
          <w:tab w:val="left" w:pos="360"/>
        </w:tabs>
        <w:snapToGrid w:val="0"/>
        <w:spacing w:line="560" w:lineRule="exact"/>
        <w:ind w:firstLine="2240" w:firstLineChars="700"/>
        <w:rPr>
          <w:rFonts w:hint="eastAsia" w:ascii="方正仿宋简体" w:hAnsi="宋体" w:eastAsia="方正仿宋简体" w:cs="宋体"/>
          <w:bCs/>
          <w:color w:val="000000"/>
          <w:kern w:val="36"/>
          <w:sz w:val="32"/>
          <w:szCs w:val="32"/>
        </w:rPr>
      </w:pPr>
      <w:r>
        <w:rPr>
          <w:rFonts w:hint="eastAsia" w:ascii="方正仿宋简体" w:hAnsi="宋体" w:eastAsia="方正仿宋简体" w:cs="宋体"/>
          <w:bCs/>
          <w:color w:val="000000"/>
          <w:kern w:val="36"/>
          <w:sz w:val="32"/>
          <w:szCs w:val="32"/>
        </w:rPr>
        <w:t>泉质评办〔202</w:t>
      </w:r>
      <w:r>
        <w:rPr>
          <w:rFonts w:hint="eastAsia" w:ascii="方正仿宋简体" w:hAnsi="宋体" w:eastAsia="方正仿宋简体" w:cs="宋体"/>
          <w:bCs/>
          <w:color w:val="000000"/>
          <w:kern w:val="36"/>
          <w:sz w:val="32"/>
          <w:szCs w:val="32"/>
          <w:lang w:val="en-US" w:eastAsia="zh-CN"/>
        </w:rPr>
        <w:t>1</w:t>
      </w:r>
      <w:r>
        <w:rPr>
          <w:rFonts w:hint="eastAsia" w:ascii="方正仿宋简体" w:hAnsi="宋体" w:eastAsia="方正仿宋简体" w:cs="宋体"/>
          <w:bCs/>
          <w:color w:val="000000"/>
          <w:kern w:val="36"/>
          <w:sz w:val="32"/>
          <w:szCs w:val="32"/>
        </w:rPr>
        <w:t xml:space="preserve">〕1号                  </w:t>
      </w:r>
      <w:r>
        <w:rPr>
          <w:rFonts w:hint="eastAsia" w:ascii="方正楷体简体" w:hAnsi="楷体" w:eastAsia="方正楷体简体" w:cs="宋体"/>
          <w:bCs/>
          <w:color w:val="000000"/>
          <w:kern w:val="36"/>
          <w:sz w:val="32"/>
          <w:szCs w:val="32"/>
        </w:rPr>
        <w:t xml:space="preserve"> </w:t>
      </w:r>
    </w:p>
    <w:p>
      <w:pPr>
        <w:snapToGrid w:val="0"/>
        <w:spacing w:line="560" w:lineRule="exact"/>
        <w:jc w:val="center"/>
        <w:rPr>
          <w:rFonts w:hint="eastAsia" w:ascii="方正小标宋简体" w:hAnsi="宋体" w:eastAsia="方正小标宋简体"/>
          <w:sz w:val="44"/>
          <w:szCs w:val="44"/>
        </w:rPr>
      </w:pPr>
      <w:r>
        <w:rPr>
          <w:rFonts w:ascii="方正仿宋简体" w:hAnsi="宋体" w:eastAsia="方正仿宋简体" w:cs="宋体"/>
          <w:bCs/>
          <w:color w:val="000000"/>
          <w:kern w:val="36"/>
          <w:sz w:val="32"/>
          <w:szCs w:val="32"/>
        </w:rPr>
        <w:pict>
          <v:line id="DocMarkLine" o:spid="_x0000_s1027" o:spt="20" style="position:absolute;left:0pt;margin-left:-29.25pt;margin-top:4.65pt;height:0pt;width:439.35pt;mso-wrap-distance-bottom:0pt;mso-wrap-distance-top:0pt;z-index:251659264;mso-width-relative:page;mso-height-relative:page;" filled="f" stroked="t" coordsize="21600,21600">
            <v:path arrowok="t"/>
            <v:fill on="f" focussize="0,0"/>
            <v:stroke weight="2pt" color="#FA4006"/>
            <v:imagedata o:title=""/>
            <o:lock v:ext="edit"/>
            <w10:wrap type="topAndBottom"/>
          </v:line>
        </w:pict>
      </w:r>
    </w:p>
    <w:p>
      <w:pPr>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泉州市政府质量奖评选管理委员会办公室</w:t>
      </w:r>
    </w:p>
    <w:p>
      <w:pPr>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关于开展第六届泉州市政府质量奖</w:t>
      </w:r>
    </w:p>
    <w:p>
      <w:pPr>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评选工作的通知</w:t>
      </w:r>
    </w:p>
    <w:p>
      <w:pPr>
        <w:snapToGrid w:val="0"/>
        <w:spacing w:line="600" w:lineRule="exact"/>
        <w:jc w:val="center"/>
        <w:rPr>
          <w:rFonts w:hint="eastAsia" w:ascii="仿宋_GB2312" w:hAnsi="宋体"/>
        </w:rPr>
      </w:pPr>
      <w:r>
        <w:rPr>
          <w:rFonts w:hint="eastAsia" w:ascii="仿宋_GB2312" w:hAnsi="宋体"/>
        </w:rPr>
        <w:t xml:space="preserve"> </w:t>
      </w:r>
    </w:p>
    <w:p>
      <w:pPr>
        <w:snapToGrid w:val="0"/>
        <w:spacing w:line="580" w:lineRule="exact"/>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市政府质量奖评选管理委员会成员单位，各县（市、区）市场监管局、开发区分局，各有关单位：</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为引导和激励我市企业或组织不断追求卓越绩效，提高市场竞争力，根据《泉州市人民政府关于泉州市政府质量奖评选管理的实施意见》（泉政文〔2020〕22号）的规定，经研究，决定开展第六届泉州市政府质量奖评选。有关事项通知如下：</w:t>
      </w:r>
      <w:bookmarkStart w:id="0" w:name="_GoBack"/>
      <w:bookmarkEnd w:id="0"/>
    </w:p>
    <w:p>
      <w:pPr>
        <w:snapToGrid w:val="0"/>
        <w:spacing w:line="580" w:lineRule="exact"/>
        <w:ind w:firstLine="640" w:firstLineChars="200"/>
        <w:rPr>
          <w:rFonts w:hint="eastAsia" w:ascii="方正黑体简体" w:hAnsi="宋体" w:eastAsia="方正黑体简体"/>
        </w:rPr>
      </w:pPr>
      <w:r>
        <w:rPr>
          <w:rFonts w:hint="eastAsia" w:ascii="方正黑体简体" w:hAnsi="宋体" w:eastAsia="方正黑体简体"/>
        </w:rPr>
        <w:t>一、申报时间</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lang w:eastAsia="zh-CN"/>
        </w:rPr>
        <w:t>即</w:t>
      </w:r>
      <w:r>
        <w:rPr>
          <w:rFonts w:hint="eastAsia" w:ascii="方正仿宋简体" w:hAnsi="宋体" w:eastAsia="方正仿宋简体" w:cs="宋体-18030"/>
          <w:color w:val="000000"/>
          <w:kern w:val="10"/>
        </w:rPr>
        <w:t>日起</w:t>
      </w:r>
      <w:r>
        <w:rPr>
          <w:rFonts w:hint="eastAsia" w:ascii="方正仿宋简体" w:hAnsi="宋体" w:eastAsia="方正仿宋简体" w:cs="宋体-18030"/>
          <w:color w:val="000000"/>
          <w:kern w:val="10"/>
          <w:lang w:eastAsia="zh-CN"/>
        </w:rPr>
        <w:t>至</w:t>
      </w:r>
      <w:r>
        <w:rPr>
          <w:rFonts w:hint="eastAsia" w:ascii="方正仿宋简体" w:hAnsi="宋体" w:eastAsia="方正仿宋简体" w:cs="宋体-18030"/>
          <w:color w:val="000000"/>
          <w:kern w:val="10"/>
          <w:lang w:val="en-US" w:eastAsia="zh-CN"/>
        </w:rPr>
        <w:t>2021年4月30日</w:t>
      </w:r>
      <w:r>
        <w:rPr>
          <w:rFonts w:hint="eastAsia" w:ascii="方正仿宋简体" w:hAnsi="宋体" w:eastAsia="方正仿宋简体" w:cs="宋体-18030"/>
          <w:color w:val="000000"/>
          <w:kern w:val="10"/>
        </w:rPr>
        <w:t>，具备申报条件的企业或组织可向所在地县</w:t>
      </w:r>
      <w:r>
        <w:rPr>
          <w:rFonts w:hint="eastAsia" w:ascii="方正仿宋简体" w:hAnsi="宋体" w:eastAsia="方正仿宋简体" w:cs="宋体-18030"/>
          <w:color w:val="000000"/>
          <w:kern w:val="10"/>
          <w:lang w:eastAsia="zh-CN"/>
        </w:rPr>
        <w:t>级</w:t>
      </w:r>
      <w:r>
        <w:rPr>
          <w:rFonts w:hint="eastAsia" w:ascii="方正仿宋简体" w:hAnsi="宋体" w:eastAsia="方正仿宋简体" w:cs="宋体-18030"/>
          <w:color w:val="000000"/>
          <w:kern w:val="10"/>
        </w:rPr>
        <w:t>市场监管</w:t>
      </w:r>
      <w:r>
        <w:rPr>
          <w:rFonts w:hint="eastAsia" w:ascii="方正仿宋简体" w:hAnsi="宋体" w:eastAsia="方正仿宋简体" w:cs="宋体-18030"/>
          <w:color w:val="000000"/>
          <w:kern w:val="10"/>
          <w:lang w:eastAsia="zh-CN"/>
        </w:rPr>
        <w:t>部门</w:t>
      </w:r>
      <w:r>
        <w:rPr>
          <w:rFonts w:hint="eastAsia" w:ascii="方正仿宋简体" w:hAnsi="宋体" w:eastAsia="方正仿宋简体" w:cs="宋体-18030"/>
          <w:color w:val="000000"/>
          <w:kern w:val="10"/>
        </w:rPr>
        <w:t>提出申报。</w:t>
      </w:r>
    </w:p>
    <w:p>
      <w:pPr>
        <w:snapToGrid w:val="0"/>
        <w:spacing w:line="580" w:lineRule="exact"/>
        <w:ind w:firstLine="640" w:firstLineChars="200"/>
        <w:rPr>
          <w:rFonts w:hint="eastAsia" w:ascii="方正黑体简体" w:hAnsi="宋体" w:eastAsia="方正黑体简体"/>
        </w:rPr>
      </w:pPr>
      <w:r>
        <w:rPr>
          <w:rFonts w:hint="eastAsia" w:ascii="方正黑体简体" w:hAnsi="宋体" w:eastAsia="方正黑体简体"/>
        </w:rPr>
        <w:t>二、申报条件</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（一）在泉州市行政区域内登记注册，具有独立法人资格，连续生产经营或提供公共服务三年以上（含三年）的制造业及服务业领域的法人或其他组织。</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（二）建立并实施卓越绩效的质量管理经营模式，通过质量管理体系、环境管理体系认证，质量管理成效显著。</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（三）主导产品或服务质量优于国家（行业）标准要求；在国家、省质量监督抽查中连续三年合格；出口产品的企业，其出口的主导产品安全、卫生、环保项目连续三年合格，三年内未因质量问题被进口国通报。</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四）经济效益指标居全市同行业前列，发展趋势向好。制造业2020年度主营业务收入2亿元以上且在泉州缴纳入库税额1千万元以上，服务业2020年度主营业务收入1亿元以上且在泉州缴纳入库税额500万元以上。企业或组织通过国家、省级高新技术企业认定，或能提供全国行业排名前三证明的，可不受主营业务收入和入库税额限制。</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（五）连续三年无较大及以上质量、安全、环保事故，完成污染减排任务。</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（六）依法诚信纳税，三年内年度纳税信用级别均达到B级以上，且无达到涉税犯罪立案追诉标准或达到《重大税收违法案件信息公布办法（试行）》所称的“重大税收违法案件”标准的违法行为发生。</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（七）企业及其法定代表人、实际控制人、董事、监事、高级管理人员未被列为失信被执行人，以及无涉黑涉恶行为。</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（八）未被列入企业经营异常名录，无其他被相关部门认定为严重违法失信行为。</w:t>
      </w:r>
    </w:p>
    <w:p>
      <w:pPr>
        <w:snapToGrid w:val="0"/>
        <w:spacing w:line="580" w:lineRule="exact"/>
        <w:ind w:firstLine="640" w:firstLineChars="200"/>
        <w:rPr>
          <w:rFonts w:hint="eastAsia" w:ascii="方正黑体简体" w:hAnsi="宋体" w:eastAsia="方正黑体简体"/>
        </w:rPr>
      </w:pPr>
      <w:r>
        <w:rPr>
          <w:rFonts w:hint="eastAsia" w:ascii="方正黑体简体" w:hAnsi="宋体" w:eastAsia="方正黑体简体"/>
        </w:rPr>
        <w:t>三、评审标准</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按GB/T19580《卓越绩效评价准则》和GB/Z19579《卓越绩效评价准则实施指南》等要求进行评审。</w:t>
      </w:r>
    </w:p>
    <w:p>
      <w:pPr>
        <w:snapToGrid w:val="0"/>
        <w:spacing w:line="580" w:lineRule="exact"/>
        <w:ind w:firstLine="640" w:firstLineChars="200"/>
        <w:rPr>
          <w:rFonts w:hint="eastAsia" w:ascii="方正黑体简体" w:hAnsi="宋体" w:eastAsia="方正黑体简体"/>
        </w:rPr>
      </w:pPr>
      <w:r>
        <w:rPr>
          <w:rFonts w:hint="eastAsia" w:ascii="方正黑体简体" w:hAnsi="宋体" w:eastAsia="方正黑体简体"/>
        </w:rPr>
        <w:t>四、申报要求</w:t>
      </w:r>
    </w:p>
    <w:p>
      <w:pPr>
        <w:snapToGrid w:val="0"/>
        <w:spacing w:line="580" w:lineRule="exact"/>
        <w:ind w:firstLine="640" w:firstLineChars="200"/>
        <w:rPr>
          <w:rFonts w:hint="eastAsia" w:ascii="方正楷体简体" w:hAnsi="宋体" w:eastAsia="方正楷体简体"/>
        </w:rPr>
      </w:pPr>
      <w:r>
        <w:rPr>
          <w:rFonts w:hint="eastAsia" w:ascii="方正楷体简体" w:hAnsi="宋体" w:eastAsia="方正楷体简体"/>
        </w:rPr>
        <w:t>（一）申报材料</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符合申报条件的企业或组织按规定要求如实填写《泉州市政府质量奖申报表》</w:t>
      </w:r>
      <w:r>
        <w:rPr>
          <w:rFonts w:hint="eastAsia" w:ascii="方正仿宋简体" w:hAnsi="宋体" w:eastAsia="方正仿宋简体" w:cs="宋体-18030"/>
          <w:color w:val="000000"/>
          <w:kern w:val="10"/>
          <w:lang w:eastAsia="zh-CN"/>
        </w:rPr>
        <w:t>（附件</w:t>
      </w:r>
      <w:r>
        <w:rPr>
          <w:rFonts w:hint="eastAsia" w:ascii="方正仿宋简体" w:hAnsi="宋体" w:eastAsia="方正仿宋简体" w:cs="宋体-18030"/>
          <w:color w:val="000000"/>
          <w:kern w:val="10"/>
          <w:lang w:val="en-US" w:eastAsia="zh-CN"/>
        </w:rPr>
        <w:t>1）</w:t>
      </w:r>
      <w:r>
        <w:rPr>
          <w:rFonts w:hint="eastAsia" w:ascii="方正仿宋简体" w:hAnsi="宋体" w:eastAsia="方正仿宋简体" w:cs="宋体-18030"/>
          <w:color w:val="000000"/>
          <w:kern w:val="10"/>
        </w:rPr>
        <w:t>，并提交如下证实性材料和自评报告：</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1.营业执照复印件；</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2.申报企业的质量管理体系、环境管理体系证书复印件；</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3.国家规定取得的相关证照复印件（制造业包括 3C 证书、生产许可证等；服务业包括行业主管部门颁发的服务资格证书等）；</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4.近三年（2018～2020）纳税记录复印件（通过税务局网站系统自行打印缴税记录）；</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5.会计师事务所出具的申报企业或组织近三年（2018～2020）的“资产负债表”、“损益表”、“现金流量表”等财务报表复印件（若申报企业为上市公司的，提供上市公司年度报告复印件</w:t>
      </w:r>
      <w:r>
        <w:rPr>
          <w:rFonts w:hint="eastAsia" w:ascii="方正仿宋简体" w:hAnsi="宋体" w:eastAsia="方正仿宋简体" w:cs="宋体-18030"/>
          <w:color w:val="000000"/>
          <w:kern w:val="10"/>
          <w:lang w:eastAsia="zh-CN"/>
        </w:rPr>
        <w:t>，</w:t>
      </w:r>
      <w:r>
        <w:rPr>
          <w:rFonts w:hint="eastAsia" w:ascii="方正仿宋简体" w:hAnsi="宋体" w:eastAsia="方正仿宋简体" w:cs="宋体-18030"/>
          <w:color w:val="000000"/>
          <w:kern w:val="10"/>
        </w:rPr>
        <w:t>原件另附，核验后退还企业）；</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6.</w:t>
      </w:r>
      <w:r>
        <w:rPr>
          <w:rFonts w:hint="eastAsia" w:ascii="方正仿宋简体" w:hAnsi="宋体" w:eastAsia="方正仿宋简体" w:cs="宋体-18030"/>
          <w:color w:val="000000"/>
          <w:kern w:val="10"/>
          <w:lang w:val="en-US" w:eastAsia="zh-CN"/>
        </w:rPr>
        <w:t xml:space="preserve"> </w:t>
      </w:r>
      <w:r>
        <w:rPr>
          <w:rFonts w:hint="eastAsia" w:ascii="方正仿宋简体" w:hAnsi="宋体" w:eastAsia="方正仿宋简体" w:cs="宋体-18030"/>
          <w:color w:val="000000"/>
          <w:kern w:val="10"/>
        </w:rPr>
        <w:t>2018年以来国家、省级质量监督抽查报告复印件；</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7.自我评价报告（根据卓越绩效评价准则要求进行自我评价，字数不超过</w:t>
      </w:r>
      <w:r>
        <w:rPr>
          <w:rFonts w:hint="eastAsia" w:ascii="方正仿宋简体" w:hAnsi="宋体" w:eastAsia="方正仿宋简体" w:cs="宋体-18030"/>
          <w:color w:val="000000"/>
          <w:kern w:val="10"/>
          <w:lang w:val="en-US" w:eastAsia="zh-CN"/>
        </w:rPr>
        <w:t>6</w:t>
      </w:r>
      <w:r>
        <w:rPr>
          <w:rFonts w:hint="eastAsia" w:ascii="方正仿宋简体" w:hAnsi="宋体" w:eastAsia="方正仿宋简体" w:cs="宋体-18030"/>
          <w:color w:val="000000"/>
          <w:kern w:val="10"/>
        </w:rPr>
        <w:t>万字）；</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8.与本企业或组织申报泉州市政府质量奖有关的咨询机构和咨询人员信息登记备案表（附件</w:t>
      </w:r>
      <w:r>
        <w:rPr>
          <w:rFonts w:hint="eastAsia" w:ascii="方正仿宋简体" w:hAnsi="宋体" w:eastAsia="方正仿宋简体" w:cs="宋体-18030"/>
          <w:color w:val="000000"/>
          <w:kern w:val="10"/>
          <w:lang w:val="en-US" w:eastAsia="zh-CN"/>
        </w:rPr>
        <w:t>2</w:t>
      </w:r>
      <w:r>
        <w:rPr>
          <w:rFonts w:hint="eastAsia" w:ascii="方正仿宋简体" w:hAnsi="宋体" w:eastAsia="方正仿宋简体" w:cs="宋体-18030"/>
          <w:color w:val="000000"/>
          <w:kern w:val="10"/>
        </w:rPr>
        <w:t>）；</w:t>
      </w:r>
      <w:r>
        <w:rPr>
          <w:rFonts w:hint="eastAsia" w:ascii="方正仿宋简体" w:hAnsi="宋体" w:eastAsia="方正仿宋简体" w:cs="宋体-18030"/>
          <w:color w:val="000000"/>
          <w:kern w:val="10"/>
        </w:rPr>
        <w:br w:type="textWrapping"/>
      </w:r>
      <w:r>
        <w:rPr>
          <w:rFonts w:hint="eastAsia" w:ascii="方正仿宋简体" w:hAnsi="宋体" w:eastAsia="方正仿宋简体" w:cs="宋体-18030"/>
          <w:color w:val="000000"/>
          <w:kern w:val="10"/>
        </w:rPr>
        <w:t xml:space="preserve">    9.第六届泉州市政府质量奖申报企业或组织情况表（附件</w:t>
      </w:r>
      <w:r>
        <w:rPr>
          <w:rFonts w:hint="eastAsia" w:ascii="方正仿宋简体" w:hAnsi="宋体" w:eastAsia="方正仿宋简体" w:cs="宋体-18030"/>
          <w:color w:val="000000"/>
          <w:kern w:val="10"/>
          <w:lang w:val="en-US" w:eastAsia="zh-CN"/>
        </w:rPr>
        <w:t>3</w:t>
      </w:r>
      <w:r>
        <w:rPr>
          <w:rFonts w:hint="eastAsia" w:ascii="方正仿宋简体" w:hAnsi="宋体" w:eastAsia="方正仿宋简体" w:cs="宋体-18030"/>
          <w:color w:val="000000"/>
          <w:kern w:val="10"/>
        </w:rPr>
        <w:t>）；</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rPr>
        <w:t>10.第六届泉州市政府质量奖申报企业或组织公示指标汇总表（附件</w:t>
      </w:r>
      <w:r>
        <w:rPr>
          <w:rFonts w:hint="eastAsia" w:ascii="方正仿宋简体" w:hAnsi="宋体" w:eastAsia="方正仿宋简体" w:cs="宋体-18030"/>
          <w:color w:val="000000"/>
          <w:kern w:val="10"/>
          <w:lang w:val="en-US" w:eastAsia="zh-CN"/>
        </w:rPr>
        <w:t>4</w:t>
      </w:r>
      <w:r>
        <w:rPr>
          <w:rFonts w:hint="eastAsia" w:ascii="方正仿宋简体" w:hAnsi="宋体" w:eastAsia="方正仿宋简体" w:cs="宋体-18030"/>
          <w:color w:val="000000"/>
          <w:kern w:val="10"/>
        </w:rPr>
        <w:t>）。</w:t>
      </w:r>
    </w:p>
    <w:p>
      <w:pPr>
        <w:snapToGrid w:val="0"/>
        <w:spacing w:line="580" w:lineRule="exact"/>
        <w:ind w:firstLine="640" w:firstLineChars="200"/>
        <w:rPr>
          <w:rFonts w:hint="eastAsia" w:ascii="方正仿宋简体" w:hAnsi="宋体" w:eastAsia="方正仿宋简体"/>
        </w:rPr>
      </w:pPr>
      <w:r>
        <w:rPr>
          <w:rFonts w:hint="eastAsia" w:ascii="方正仿宋简体" w:hAnsi="宋体" w:eastAsia="方正仿宋简体" w:cs="宋体-18030"/>
          <w:color w:val="000000"/>
          <w:kern w:val="10"/>
        </w:rPr>
        <w:t>申报材料要求统一按A4格式，申报表及证实性材料装订成一册，自我评价报告另外装订成一册，在材料侧脊打印上企业名称和材料名称（申报材料或自评报告）。申报材料及自评报告书面一式五份，附件1至3另页加盖公章一同上报。电子版光盘</w:t>
      </w:r>
      <w:r>
        <w:rPr>
          <w:rFonts w:hint="eastAsia" w:ascii="方正仿宋简体" w:hAnsi="宋体" w:eastAsia="方正仿宋简体" w:cs="宋体-18030"/>
          <w:color w:val="000000"/>
          <w:kern w:val="10"/>
          <w:lang w:eastAsia="zh-CN"/>
        </w:rPr>
        <w:t>或</w:t>
      </w:r>
      <w:r>
        <w:rPr>
          <w:rFonts w:hint="eastAsia" w:ascii="方正仿宋简体" w:hAnsi="宋体" w:eastAsia="方正仿宋简体" w:cs="宋体-18030"/>
          <w:color w:val="000000"/>
          <w:kern w:val="10"/>
          <w:lang w:val="en-US" w:eastAsia="zh-CN"/>
        </w:rPr>
        <w:t>U盘</w:t>
      </w:r>
      <w:r>
        <w:rPr>
          <w:rFonts w:hint="eastAsia" w:ascii="方正仿宋简体" w:hAnsi="宋体" w:eastAsia="方正仿宋简体" w:cs="宋体-18030"/>
          <w:color w:val="000000"/>
          <w:kern w:val="10"/>
        </w:rPr>
        <w:t>一份（含申报表及证实性材料、自评报告、附件2、3、</w:t>
      </w:r>
      <w:r>
        <w:rPr>
          <w:rFonts w:hint="eastAsia" w:ascii="方正仿宋简体" w:hAnsi="宋体" w:eastAsia="方正仿宋简体" w:cs="宋体-18030"/>
          <w:color w:val="000000"/>
          <w:kern w:val="10"/>
          <w:lang w:val="en-US" w:eastAsia="zh-CN"/>
        </w:rPr>
        <w:t>4</w:t>
      </w:r>
      <w:r>
        <w:rPr>
          <w:rFonts w:hint="eastAsia" w:ascii="方正仿宋简体" w:hAnsi="宋体" w:eastAsia="方正仿宋简体" w:cs="宋体-18030"/>
          <w:color w:val="000000"/>
          <w:kern w:val="10"/>
          <w:lang w:eastAsia="zh-CN"/>
        </w:rPr>
        <w:t>，其中，</w:t>
      </w:r>
      <w:r>
        <w:rPr>
          <w:rFonts w:hint="eastAsia" w:ascii="方正仿宋简体" w:hAnsi="宋体" w:eastAsia="方正仿宋简体" w:cs="宋体-18030"/>
          <w:color w:val="000000"/>
          <w:kern w:val="10"/>
        </w:rPr>
        <w:t>证实性材料以PDF格式</w:t>
      </w:r>
      <w:r>
        <w:rPr>
          <w:rFonts w:hint="eastAsia" w:ascii="方正仿宋简体" w:hAnsi="宋体" w:eastAsia="方正仿宋简体" w:cs="宋体-18030"/>
          <w:color w:val="000000"/>
          <w:kern w:val="10"/>
          <w:lang w:eastAsia="zh-CN"/>
        </w:rPr>
        <w:t>，其他</w:t>
      </w:r>
      <w:r>
        <w:rPr>
          <w:rFonts w:hint="eastAsia" w:ascii="方正仿宋简体" w:hAnsi="宋体" w:eastAsia="方正仿宋简体" w:cs="宋体-18030"/>
          <w:color w:val="000000"/>
          <w:kern w:val="10"/>
        </w:rPr>
        <w:t>内容为word</w:t>
      </w:r>
      <w:r>
        <w:rPr>
          <w:rFonts w:hint="eastAsia" w:ascii="方正仿宋简体" w:hAnsi="宋体" w:eastAsia="方正仿宋简体" w:cs="宋体-18030"/>
          <w:color w:val="000000"/>
          <w:kern w:val="10"/>
          <w:lang w:eastAsia="zh-CN"/>
        </w:rPr>
        <w:t>格式</w:t>
      </w:r>
      <w:r>
        <w:rPr>
          <w:rFonts w:hint="eastAsia" w:ascii="方正仿宋简体" w:hAnsi="宋体" w:eastAsia="方正仿宋简体" w:cs="宋体-18030"/>
          <w:color w:val="000000"/>
          <w:kern w:val="10"/>
        </w:rPr>
        <w:t>）。</w:t>
      </w:r>
    </w:p>
    <w:p>
      <w:pPr>
        <w:snapToGrid w:val="0"/>
        <w:spacing w:line="580" w:lineRule="exact"/>
        <w:ind w:firstLine="640" w:firstLineChars="200"/>
        <w:rPr>
          <w:rFonts w:hint="eastAsia" w:ascii="方正楷体简体" w:hAnsi="宋体" w:eastAsia="方正楷体简体"/>
        </w:rPr>
      </w:pPr>
      <w:r>
        <w:rPr>
          <w:rFonts w:hint="eastAsia" w:ascii="方正楷体简体" w:hAnsi="宋体" w:eastAsia="方正楷体简体"/>
        </w:rPr>
        <w:t>（二）其他</w:t>
      </w:r>
    </w:p>
    <w:p>
      <w:pPr>
        <w:snapToGrid w:val="0"/>
        <w:spacing w:line="580" w:lineRule="exact"/>
        <w:ind w:firstLine="640" w:firstLineChars="200"/>
        <w:rPr>
          <w:rFonts w:hint="eastAsia" w:ascii="方正仿宋简体" w:hAnsi="宋体" w:eastAsia="方正仿宋简体" w:cs="宋体-18030"/>
          <w:color w:val="000000"/>
          <w:kern w:val="10"/>
          <w:lang w:eastAsia="zh-CN"/>
        </w:rPr>
      </w:pPr>
      <w:r>
        <w:rPr>
          <w:rFonts w:hint="eastAsia" w:ascii="方正仿宋简体" w:hAnsi="宋体" w:eastAsia="方正仿宋简体" w:cs="宋体-18030"/>
          <w:color w:val="000000"/>
          <w:kern w:val="10"/>
        </w:rPr>
        <w:t>1</w:t>
      </w:r>
      <w:r>
        <w:rPr>
          <w:rFonts w:hint="eastAsia" w:ascii="方正仿宋简体" w:hAnsi="宋体" w:eastAsia="方正仿宋简体" w:cs="宋体-18030"/>
          <w:color w:val="000000"/>
          <w:kern w:val="10"/>
          <w:lang w:eastAsia="zh-CN"/>
        </w:rPr>
        <w:t>.</w:t>
      </w:r>
      <w:r>
        <w:rPr>
          <w:rFonts w:hint="eastAsia" w:ascii="方正仿宋简体" w:hAnsi="宋体" w:eastAsia="方正仿宋简体" w:cs="宋体-18030"/>
          <w:color w:val="000000"/>
          <w:kern w:val="10"/>
        </w:rPr>
        <w:t>泉州市政府质量奖的评选遵循企业或组织自愿申请，优中选优，公正、公开、公平的原则，不向企业或组织收取费用</w:t>
      </w:r>
      <w:r>
        <w:rPr>
          <w:rFonts w:hint="eastAsia" w:ascii="方正仿宋简体" w:hAnsi="宋体" w:eastAsia="方正仿宋简体" w:cs="宋体-18030"/>
          <w:color w:val="000000"/>
          <w:kern w:val="10"/>
          <w:lang w:eastAsia="zh-CN"/>
        </w:rPr>
        <w:t>。</w:t>
      </w:r>
    </w:p>
    <w:p>
      <w:pPr>
        <w:snapToGrid w:val="0"/>
        <w:spacing w:line="580" w:lineRule="exact"/>
        <w:ind w:firstLine="640" w:firstLineChars="200"/>
        <w:rPr>
          <w:rFonts w:hint="eastAsia"/>
          <w:sz w:val="28"/>
          <w:szCs w:val="28"/>
        </w:rPr>
      </w:pPr>
      <w:r>
        <w:rPr>
          <w:rFonts w:hint="eastAsia" w:ascii="方正仿宋简体" w:hAnsi="宋体" w:eastAsia="方正仿宋简体" w:cs="宋体-18030"/>
          <w:color w:val="000000"/>
          <w:kern w:val="10"/>
        </w:rPr>
        <w:t>2</w:t>
      </w:r>
      <w:r>
        <w:rPr>
          <w:rFonts w:hint="eastAsia" w:ascii="方正仿宋简体" w:hAnsi="宋体" w:eastAsia="方正仿宋简体" w:cs="宋体-18030"/>
          <w:color w:val="000000"/>
          <w:kern w:val="10"/>
          <w:lang w:eastAsia="zh-CN"/>
        </w:rPr>
        <w:t>.</w:t>
      </w:r>
      <w:r>
        <w:rPr>
          <w:rFonts w:hint="eastAsia" w:ascii="方正仿宋简体" w:hAnsi="宋体" w:eastAsia="方正仿宋简体" w:cs="宋体-18030"/>
          <w:color w:val="000000"/>
          <w:kern w:val="10"/>
        </w:rPr>
        <w:t>已获得中国质量奖及福建省政府质量奖（含提名奖）、泉州市政府质量奖称号的企业或组织不再重复参评泉州市政府质量奖。申报企业或组织如果以集团公司或母公司名义申报，则下属的所有子公司和分公司均要纳入申报范围，不得自行删减。申报主体必须取得质量管理体系认证、环境管理体系认证，不得以子公司或分公司的认证证书来代替。</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rPr>
        <w:t>3</w:t>
      </w:r>
      <w:r>
        <w:rPr>
          <w:rFonts w:hint="eastAsia" w:ascii="方正仿宋简体" w:hAnsi="宋体" w:eastAsia="方正仿宋简体"/>
          <w:lang w:eastAsia="zh-CN"/>
        </w:rPr>
        <w:t>.</w:t>
      </w:r>
      <w:r>
        <w:rPr>
          <w:rFonts w:hint="eastAsia" w:ascii="方正仿宋简体" w:hAnsi="宋体" w:eastAsia="方正仿宋简体" w:cs="宋体-18030"/>
          <w:color w:val="000000"/>
          <w:kern w:val="10"/>
        </w:rPr>
        <w:t>申报材料中所使用的统计数据截止2020年12月31日，有关数据应与会计师事务所报告或上市年报等证实性材料数据一致。申报企业或组织公示指标情况表（附件</w:t>
      </w:r>
      <w:r>
        <w:rPr>
          <w:rFonts w:hint="eastAsia" w:ascii="方正仿宋简体" w:hAnsi="宋体" w:eastAsia="方正仿宋简体" w:cs="宋体-18030"/>
          <w:color w:val="000000"/>
          <w:kern w:val="10"/>
          <w:lang w:val="en-US" w:eastAsia="zh-CN"/>
        </w:rPr>
        <w:t>4</w:t>
      </w:r>
      <w:r>
        <w:rPr>
          <w:rFonts w:hint="eastAsia" w:ascii="方正仿宋简体" w:hAnsi="宋体" w:eastAsia="方正仿宋简体" w:cs="宋体-18030"/>
          <w:color w:val="000000"/>
          <w:kern w:val="10"/>
        </w:rPr>
        <w:t>）应先分开填报下属的所有子公司和分公司的数据，再汇总填报集团公司或母公司的数据。纳税额以在泉州缴纳入库的税额为准。</w:t>
      </w:r>
    </w:p>
    <w:p>
      <w:pPr>
        <w:snapToGrid w:val="0"/>
        <w:spacing w:line="580" w:lineRule="exact"/>
        <w:ind w:firstLine="640" w:firstLineChars="200"/>
        <w:rPr>
          <w:rFonts w:hint="eastAsia" w:ascii="方正黑体简体" w:hAnsi="宋体" w:eastAsia="方正黑体简体"/>
        </w:rPr>
      </w:pPr>
      <w:r>
        <w:rPr>
          <w:rFonts w:hint="eastAsia" w:ascii="方正黑体简体" w:hAnsi="宋体" w:eastAsia="方正黑体简体"/>
        </w:rPr>
        <w:t>五、工作要求</w:t>
      </w:r>
    </w:p>
    <w:p>
      <w:pPr>
        <w:snapToGrid w:val="0"/>
        <w:spacing w:line="580" w:lineRule="exact"/>
        <w:ind w:firstLine="640" w:firstLineChars="200"/>
        <w:rPr>
          <w:rFonts w:hint="eastAsia" w:ascii="方正仿宋简体" w:hAnsi="宋体" w:eastAsia="方正仿宋简体" w:cs="宋体-18030"/>
          <w:color w:val="000000"/>
          <w:kern w:val="10"/>
          <w:lang w:val="en-US" w:eastAsia="zh-CN"/>
        </w:rPr>
      </w:pPr>
      <w:r>
        <w:rPr>
          <w:rFonts w:hint="eastAsia" w:ascii="方正仿宋简体" w:hAnsi="宋体" w:eastAsia="方正楷体简体"/>
        </w:rPr>
        <w:t>（一）</w:t>
      </w:r>
      <w:r>
        <w:rPr>
          <w:rFonts w:hint="eastAsia" w:ascii="方正仿宋简体" w:hAnsi="宋体" w:eastAsia="方正楷体简体" w:cs="宋体-18030"/>
          <w:color w:val="000000"/>
          <w:kern w:val="10"/>
        </w:rPr>
        <w:t>提高认识，高度重视。</w:t>
      </w:r>
      <w:r>
        <w:rPr>
          <w:rFonts w:hint="eastAsia" w:ascii="方正仿宋简体" w:hAnsi="宋体" w:eastAsia="方正仿宋简体" w:cs="宋体-18030"/>
          <w:color w:val="000000"/>
          <w:kern w:val="10"/>
          <w:lang w:eastAsia="zh-CN"/>
        </w:rPr>
        <w:t>泉州</w:t>
      </w:r>
      <w:r>
        <w:rPr>
          <w:rFonts w:hint="eastAsia" w:ascii="方正仿宋简体" w:hAnsi="宋体" w:eastAsia="方正仿宋简体" w:cs="宋体-18030"/>
          <w:color w:val="000000"/>
          <w:kern w:val="10"/>
        </w:rPr>
        <w:t>市</w:t>
      </w:r>
      <w:r>
        <w:rPr>
          <w:rFonts w:hint="eastAsia" w:ascii="方正仿宋简体" w:hAnsi="宋体" w:eastAsia="方正仿宋简体" w:cs="宋体-18030"/>
          <w:color w:val="000000"/>
          <w:kern w:val="10"/>
          <w:lang w:eastAsia="zh-CN"/>
        </w:rPr>
        <w:t>政府</w:t>
      </w:r>
      <w:r>
        <w:rPr>
          <w:rFonts w:hint="eastAsia" w:ascii="方正仿宋简体" w:hAnsi="宋体" w:eastAsia="方正仿宋简体" w:cs="宋体-18030"/>
          <w:color w:val="000000"/>
          <w:kern w:val="10"/>
        </w:rPr>
        <w:t>质量奖是我市最高质量荣誉，</w:t>
      </w:r>
      <w:r>
        <w:rPr>
          <w:rFonts w:hint="eastAsia" w:ascii="方正仿宋简体" w:hAnsi="宋体" w:eastAsia="方正仿宋简体" w:cs="宋体-18030"/>
          <w:color w:val="000000"/>
          <w:kern w:val="10"/>
          <w:lang w:eastAsia="zh-CN"/>
        </w:rPr>
        <w:t>组织评选泉州市政府质量奖</w:t>
      </w:r>
      <w:r>
        <w:rPr>
          <w:rFonts w:hint="eastAsia" w:ascii="方正仿宋简体" w:hAnsi="宋体" w:eastAsia="方正仿宋简体" w:cs="宋体-18030"/>
          <w:color w:val="000000"/>
          <w:kern w:val="10"/>
        </w:rPr>
        <w:t>是我市</w:t>
      </w:r>
      <w:r>
        <w:rPr>
          <w:rFonts w:hint="eastAsia" w:ascii="方正仿宋简体" w:hAnsi="宋体" w:eastAsia="方正仿宋简体" w:cs="宋体-18030"/>
          <w:color w:val="000000"/>
          <w:kern w:val="10"/>
          <w:lang w:eastAsia="zh-CN"/>
        </w:rPr>
        <w:t>实施质量强市、开展质量提升工作的重要举措。</w:t>
      </w:r>
      <w:r>
        <w:rPr>
          <w:rFonts w:hint="eastAsia" w:ascii="方正仿宋简体" w:hAnsi="宋体" w:eastAsia="方正仿宋简体" w:cs="宋体-18030"/>
          <w:color w:val="000000"/>
          <w:kern w:val="10"/>
        </w:rPr>
        <w:t>开展</w:t>
      </w:r>
      <w:r>
        <w:rPr>
          <w:rFonts w:hint="eastAsia" w:ascii="方正仿宋简体" w:hAnsi="宋体" w:eastAsia="方正仿宋简体" w:cs="宋体-18030"/>
          <w:color w:val="000000"/>
          <w:kern w:val="10"/>
          <w:lang w:eastAsia="zh-CN"/>
        </w:rPr>
        <w:t>泉州</w:t>
      </w:r>
      <w:r>
        <w:rPr>
          <w:rFonts w:hint="eastAsia" w:ascii="方正仿宋简体" w:hAnsi="宋体" w:eastAsia="方正仿宋简体" w:cs="宋体-18030"/>
          <w:color w:val="000000"/>
          <w:kern w:val="10"/>
        </w:rPr>
        <w:t>市</w:t>
      </w:r>
      <w:r>
        <w:rPr>
          <w:rFonts w:hint="eastAsia" w:ascii="方正仿宋简体" w:hAnsi="宋体" w:eastAsia="方正仿宋简体" w:cs="宋体-18030"/>
          <w:color w:val="000000"/>
          <w:kern w:val="10"/>
          <w:lang w:eastAsia="zh-CN"/>
        </w:rPr>
        <w:t>政府</w:t>
      </w:r>
      <w:r>
        <w:rPr>
          <w:rFonts w:hint="eastAsia" w:ascii="方正仿宋简体" w:hAnsi="宋体" w:eastAsia="方正仿宋简体" w:cs="宋体-18030"/>
          <w:color w:val="000000"/>
          <w:kern w:val="10"/>
        </w:rPr>
        <w:t>质量奖评</w:t>
      </w:r>
      <w:r>
        <w:rPr>
          <w:rFonts w:hint="eastAsia" w:ascii="方正仿宋简体" w:hAnsi="宋体" w:eastAsia="方正仿宋简体" w:cs="宋体-18030"/>
          <w:color w:val="000000"/>
          <w:kern w:val="10"/>
          <w:lang w:eastAsia="zh-CN"/>
        </w:rPr>
        <w:t>选</w:t>
      </w:r>
      <w:r>
        <w:rPr>
          <w:rFonts w:hint="eastAsia" w:ascii="方正仿宋简体" w:hAnsi="宋体" w:eastAsia="方正仿宋简体" w:cs="宋体-18030"/>
          <w:color w:val="000000"/>
          <w:kern w:val="10"/>
        </w:rPr>
        <w:t>工作、全面推行《卓越绩效评价准则》，有助于推动国际领先的质量经营模式的广泛运用，增强</w:t>
      </w:r>
      <w:r>
        <w:rPr>
          <w:rFonts w:hint="eastAsia" w:ascii="方正仿宋简体" w:hAnsi="宋体" w:eastAsia="方正仿宋简体" w:cs="宋体-18030"/>
          <w:color w:val="000000"/>
          <w:kern w:val="10"/>
          <w:lang w:eastAsia="zh-CN"/>
        </w:rPr>
        <w:t>我市企业经营</w:t>
      </w:r>
      <w:r>
        <w:rPr>
          <w:rFonts w:hint="eastAsia" w:ascii="方正仿宋简体" w:hAnsi="宋体" w:eastAsia="方正仿宋简体" w:cs="宋体-18030"/>
          <w:color w:val="000000"/>
          <w:kern w:val="10"/>
        </w:rPr>
        <w:t>管理水平和竞争实力。各相关</w:t>
      </w:r>
      <w:r>
        <w:rPr>
          <w:rFonts w:hint="eastAsia" w:ascii="方正仿宋简体" w:hAnsi="宋体" w:eastAsia="方正仿宋简体" w:cs="宋体-18030"/>
          <w:color w:val="000000"/>
          <w:kern w:val="10"/>
          <w:lang w:eastAsia="zh-CN"/>
        </w:rPr>
        <w:t>单位</w:t>
      </w:r>
      <w:r>
        <w:rPr>
          <w:rFonts w:hint="eastAsia" w:ascii="方正仿宋简体" w:hAnsi="宋体" w:eastAsia="方正仿宋简体" w:cs="宋体-18030"/>
          <w:color w:val="000000"/>
          <w:kern w:val="10"/>
        </w:rPr>
        <w:t>要充分重视</w:t>
      </w:r>
      <w:r>
        <w:rPr>
          <w:rFonts w:hint="eastAsia" w:ascii="方正仿宋简体" w:hAnsi="宋体" w:eastAsia="方正仿宋简体" w:cs="宋体-18030"/>
          <w:color w:val="000000"/>
          <w:kern w:val="10"/>
          <w:lang w:eastAsia="zh-CN"/>
        </w:rPr>
        <w:t>和</w:t>
      </w:r>
      <w:r>
        <w:rPr>
          <w:rFonts w:hint="eastAsia" w:ascii="方正仿宋简体" w:hAnsi="宋体" w:eastAsia="方正仿宋简体" w:cs="宋体-18030"/>
          <w:color w:val="000000"/>
          <w:kern w:val="10"/>
        </w:rPr>
        <w:t>积极推进</w:t>
      </w:r>
      <w:r>
        <w:rPr>
          <w:rFonts w:hint="eastAsia" w:ascii="方正仿宋简体" w:hAnsi="宋体" w:eastAsia="方正仿宋简体" w:cs="宋体-18030"/>
          <w:color w:val="000000"/>
          <w:kern w:val="10"/>
          <w:lang w:eastAsia="zh-CN"/>
        </w:rPr>
        <w:t>此项工作</w:t>
      </w:r>
      <w:r>
        <w:rPr>
          <w:rFonts w:hint="eastAsia" w:ascii="方正仿宋简体" w:hAnsi="宋体" w:eastAsia="方正仿宋简体" w:cs="宋体-18030"/>
          <w:color w:val="000000"/>
          <w:kern w:val="10"/>
        </w:rPr>
        <w:t>。</w:t>
      </w:r>
      <w:r>
        <w:rPr>
          <w:rFonts w:hint="eastAsia" w:ascii="方正仿宋简体" w:hAnsi="宋体" w:eastAsia="方正仿宋简体" w:cs="宋体-18030"/>
          <w:color w:val="000000"/>
          <w:kern w:val="10"/>
          <w:lang w:val="en-US" w:eastAsia="zh-CN"/>
        </w:rPr>
        <w:t xml:space="preserve"> </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楷体简体"/>
        </w:rPr>
        <w:t>（二）认真组织</w:t>
      </w:r>
      <w:r>
        <w:rPr>
          <w:rFonts w:hint="eastAsia" w:ascii="方正仿宋简体" w:hAnsi="宋体" w:eastAsia="方正楷体简体"/>
          <w:lang w:eastAsia="zh-CN"/>
        </w:rPr>
        <w:t>，加强指导</w:t>
      </w:r>
      <w:r>
        <w:rPr>
          <w:rFonts w:hint="eastAsia" w:ascii="方正仿宋简体" w:hAnsi="宋体" w:eastAsia="方正楷体简体"/>
        </w:rPr>
        <w:t>。</w:t>
      </w:r>
      <w:r>
        <w:rPr>
          <w:rFonts w:hint="eastAsia" w:ascii="方正仿宋简体" w:hAnsi="宋体" w:eastAsia="方正仿宋简体" w:cs="宋体-18030"/>
          <w:color w:val="000000"/>
          <w:kern w:val="10"/>
        </w:rPr>
        <w:t>各县（市、区）市场监管局</w:t>
      </w:r>
      <w:r>
        <w:rPr>
          <w:rFonts w:hint="eastAsia" w:ascii="方正仿宋简体" w:hAnsi="宋体" w:eastAsia="方正仿宋简体" w:cs="宋体-18030"/>
          <w:color w:val="000000"/>
          <w:kern w:val="10"/>
          <w:lang w:eastAsia="zh-CN"/>
        </w:rPr>
        <w:t>、</w:t>
      </w:r>
      <w:r>
        <w:rPr>
          <w:rFonts w:hint="eastAsia" w:ascii="方正仿宋简体" w:hAnsi="宋体" w:eastAsia="方正仿宋简体" w:cs="宋体-18030"/>
          <w:color w:val="000000"/>
          <w:kern w:val="10"/>
        </w:rPr>
        <w:t>开发区分局及各行业主管部门应广泛宣传、发动辖区内龙头企业</w:t>
      </w:r>
      <w:r>
        <w:rPr>
          <w:rFonts w:hint="eastAsia" w:ascii="方正仿宋简体" w:hAnsi="宋体" w:eastAsia="方正仿宋简体" w:cs="宋体-18030"/>
          <w:color w:val="000000"/>
          <w:kern w:val="10"/>
          <w:lang w:eastAsia="zh-CN"/>
        </w:rPr>
        <w:t>和</w:t>
      </w:r>
      <w:r>
        <w:rPr>
          <w:rFonts w:hint="eastAsia" w:ascii="方正仿宋简体" w:hAnsi="宋体" w:eastAsia="方正仿宋简体" w:cs="宋体-18030"/>
          <w:color w:val="000000"/>
          <w:kern w:val="10"/>
        </w:rPr>
        <w:t>高新技术企业等申报</w:t>
      </w:r>
      <w:r>
        <w:rPr>
          <w:rFonts w:hint="eastAsia" w:ascii="方正仿宋简体" w:hAnsi="宋体" w:eastAsia="方正仿宋简体" w:cs="宋体-18030"/>
          <w:color w:val="000000"/>
          <w:kern w:val="10"/>
          <w:lang w:eastAsia="zh-CN"/>
        </w:rPr>
        <w:t>第六届</w:t>
      </w:r>
      <w:r>
        <w:rPr>
          <w:rFonts w:hint="eastAsia" w:ascii="方正仿宋简体" w:hAnsi="宋体" w:eastAsia="方正仿宋简体" w:cs="宋体-18030"/>
          <w:color w:val="000000"/>
          <w:kern w:val="10"/>
        </w:rPr>
        <w:t>泉州市政府质量奖</w:t>
      </w:r>
      <w:r>
        <w:rPr>
          <w:rFonts w:hint="eastAsia" w:ascii="方正仿宋简体" w:hAnsi="宋体" w:eastAsia="方正仿宋简体" w:cs="宋体-18030"/>
          <w:color w:val="000000"/>
          <w:kern w:val="10"/>
          <w:lang w:eastAsia="zh-CN"/>
        </w:rPr>
        <w:t>，并</w:t>
      </w:r>
      <w:r>
        <w:rPr>
          <w:rFonts w:hint="eastAsia" w:ascii="方正仿宋简体" w:hAnsi="宋体" w:eastAsia="方正仿宋简体" w:cs="宋体-18030"/>
          <w:color w:val="000000"/>
          <w:kern w:val="10"/>
        </w:rPr>
        <w:t>扎实做好</w:t>
      </w:r>
      <w:r>
        <w:rPr>
          <w:rFonts w:hint="eastAsia" w:ascii="方正仿宋简体" w:hAnsi="宋体" w:eastAsia="方正仿宋简体" w:cs="宋体-18030"/>
          <w:color w:val="000000"/>
          <w:kern w:val="10"/>
          <w:lang w:eastAsia="zh-CN"/>
        </w:rPr>
        <w:t>跟踪</w:t>
      </w:r>
      <w:r>
        <w:rPr>
          <w:rFonts w:hint="eastAsia" w:ascii="方正仿宋简体" w:hAnsi="宋体" w:eastAsia="方正仿宋简体" w:cs="宋体-18030"/>
          <w:color w:val="000000"/>
          <w:kern w:val="10"/>
        </w:rPr>
        <w:t>辅导、资格审查和材料上报工作。市质评委各成员单位按照要求做好市政府质量奖评选的相关工作，确保评选工作的顺利完成。　</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楷体简体"/>
          <w:lang w:eastAsia="zh-CN"/>
        </w:rPr>
        <w:t>（三）</w:t>
      </w:r>
      <w:r>
        <w:rPr>
          <w:rFonts w:hint="eastAsia" w:ascii="方正仿宋简体" w:hAnsi="宋体" w:eastAsia="方正楷体简体"/>
        </w:rPr>
        <w:t>严格审查，按时上报。</w:t>
      </w:r>
      <w:r>
        <w:rPr>
          <w:rFonts w:hint="eastAsia" w:ascii="方正仿宋简体" w:hAnsi="宋体" w:eastAsia="方正仿宋简体" w:cs="宋体-18030"/>
          <w:color w:val="000000"/>
          <w:kern w:val="10"/>
        </w:rPr>
        <w:t>各县（市、区）市场监管局</w:t>
      </w:r>
      <w:r>
        <w:rPr>
          <w:rFonts w:hint="eastAsia" w:ascii="方正仿宋简体" w:hAnsi="宋体" w:eastAsia="方正仿宋简体" w:cs="宋体-18030"/>
          <w:color w:val="000000"/>
          <w:kern w:val="10"/>
          <w:lang w:eastAsia="zh-CN"/>
        </w:rPr>
        <w:t>、</w:t>
      </w:r>
      <w:r>
        <w:rPr>
          <w:rFonts w:hint="eastAsia" w:ascii="方正仿宋简体" w:hAnsi="宋体" w:eastAsia="方正仿宋简体" w:cs="宋体-18030"/>
          <w:color w:val="000000"/>
          <w:kern w:val="10"/>
        </w:rPr>
        <w:t>开发区分局书面征求当地生态环境、税务、应急管理和扫黑办等部门的意见后，会同当地工信部门或服务业相关行业主管部门，对申报企业或组织进行资格审查，</w:t>
      </w:r>
      <w:r>
        <w:rPr>
          <w:rFonts w:hint="eastAsia" w:ascii="方正仿宋简体" w:hAnsi="宋体" w:eastAsia="方正仿宋简体" w:cs="宋体-18030"/>
          <w:color w:val="000000"/>
          <w:kern w:val="10"/>
          <w:lang w:eastAsia="zh-CN"/>
        </w:rPr>
        <w:t>联合</w:t>
      </w:r>
      <w:r>
        <w:rPr>
          <w:rFonts w:hint="eastAsia" w:ascii="方正仿宋简体" w:hAnsi="宋体" w:eastAsia="方正仿宋简体" w:cs="宋体-18030"/>
          <w:color w:val="000000"/>
          <w:kern w:val="10"/>
        </w:rPr>
        <w:t>签署资格审查意见，于20</w:t>
      </w:r>
      <w:r>
        <w:rPr>
          <w:rFonts w:hint="eastAsia" w:ascii="方正仿宋简体" w:hAnsi="宋体" w:eastAsia="方正仿宋简体" w:cs="宋体-18030"/>
          <w:color w:val="000000"/>
          <w:kern w:val="10"/>
          <w:lang w:val="en-US" w:eastAsia="zh-CN"/>
        </w:rPr>
        <w:t>21</w:t>
      </w:r>
      <w:r>
        <w:rPr>
          <w:rFonts w:hint="eastAsia" w:ascii="方正仿宋简体" w:hAnsi="宋体" w:eastAsia="方正仿宋简体" w:cs="宋体-18030"/>
          <w:color w:val="000000"/>
          <w:kern w:val="10"/>
        </w:rPr>
        <w:t>年5月</w:t>
      </w:r>
      <w:r>
        <w:rPr>
          <w:rFonts w:hint="eastAsia" w:ascii="方正仿宋简体" w:hAnsi="宋体" w:eastAsia="方正仿宋简体" w:cs="宋体-18030"/>
          <w:color w:val="000000"/>
          <w:kern w:val="10"/>
          <w:lang w:val="en-US" w:eastAsia="zh-CN"/>
        </w:rPr>
        <w:t>1</w:t>
      </w:r>
      <w:r>
        <w:rPr>
          <w:rFonts w:hint="eastAsia" w:ascii="方正仿宋简体" w:hAnsi="宋体" w:eastAsia="方正仿宋简体" w:cs="宋体-18030"/>
          <w:color w:val="000000"/>
          <w:kern w:val="10"/>
        </w:rPr>
        <w:t>5日前将申报材料和当地生态环境等</w:t>
      </w:r>
      <w:r>
        <w:rPr>
          <w:rFonts w:hint="eastAsia" w:ascii="方正仿宋简体" w:hAnsi="宋体" w:eastAsia="方正仿宋简体" w:cs="宋体-18030"/>
          <w:color w:val="000000"/>
          <w:kern w:val="10"/>
          <w:lang w:eastAsia="zh-CN"/>
        </w:rPr>
        <w:t>相关</w:t>
      </w:r>
      <w:r>
        <w:rPr>
          <w:rFonts w:hint="eastAsia" w:ascii="方正仿宋简体" w:hAnsi="宋体" w:eastAsia="方正仿宋简体" w:cs="宋体-18030"/>
          <w:color w:val="000000"/>
          <w:kern w:val="10"/>
        </w:rPr>
        <w:t>部门对书面征求意见的回函复印件一同上报市质评办。</w:t>
      </w:r>
    </w:p>
    <w:p>
      <w:pPr>
        <w:snapToGrid w:val="0"/>
        <w:spacing w:line="580" w:lineRule="exact"/>
        <w:ind w:firstLine="640" w:firstLineChars="200"/>
        <w:rPr>
          <w:rFonts w:hint="eastAsia" w:ascii="方正黑体简体" w:hAnsi="宋体" w:eastAsia="方正黑体简体"/>
        </w:rPr>
      </w:pPr>
      <w:r>
        <w:rPr>
          <w:rFonts w:hint="eastAsia" w:ascii="方正黑体简体" w:hAnsi="宋体" w:eastAsia="方正黑体简体"/>
        </w:rPr>
        <w:t>六、联系方式</w:t>
      </w:r>
    </w:p>
    <w:p>
      <w:pPr>
        <w:snapToGrid w:val="0"/>
        <w:spacing w:line="580" w:lineRule="exact"/>
        <w:ind w:firstLine="640" w:firstLineChars="200"/>
        <w:rPr>
          <w:rFonts w:hint="eastAsia" w:ascii="方正仿宋简体" w:hAnsi="宋体" w:eastAsia="方正仿宋简体" w:cs="宋体-18030"/>
          <w:color w:val="000000"/>
          <w:kern w:val="10"/>
          <w:lang w:eastAsia="zh-CN"/>
        </w:rPr>
      </w:pPr>
      <w:r>
        <w:rPr>
          <w:rFonts w:hint="eastAsia" w:ascii="方正仿宋简体" w:hAnsi="宋体" w:eastAsia="方正仿宋简体" w:cs="宋体-18030"/>
          <w:color w:val="000000"/>
          <w:kern w:val="10"/>
          <w:lang w:eastAsia="zh-CN"/>
        </w:rPr>
        <w:t>联系人：市市场监督管理局质量发展科  郑萍萍</w:t>
      </w:r>
    </w:p>
    <w:p>
      <w:pPr>
        <w:snapToGrid w:val="0"/>
        <w:spacing w:line="580" w:lineRule="exact"/>
        <w:ind w:firstLine="640" w:firstLineChars="200"/>
        <w:rPr>
          <w:rFonts w:hint="eastAsia" w:ascii="方正仿宋简体" w:hAnsi="宋体" w:eastAsia="方正仿宋简体" w:cs="宋体-18030"/>
          <w:color w:val="000000"/>
          <w:kern w:val="10"/>
          <w:lang w:eastAsia="zh-CN"/>
        </w:rPr>
      </w:pPr>
      <w:r>
        <w:rPr>
          <w:rFonts w:hint="eastAsia" w:ascii="方正仿宋简体" w:hAnsi="宋体" w:eastAsia="方正仿宋简体" w:cs="宋体-18030"/>
          <w:color w:val="000000"/>
          <w:kern w:val="10"/>
          <w:lang w:eastAsia="zh-CN"/>
        </w:rPr>
        <w:t>联系电话： 22589325</w:t>
      </w:r>
    </w:p>
    <w:p>
      <w:pPr>
        <w:snapToGrid w:val="0"/>
        <w:spacing w:line="580" w:lineRule="exact"/>
        <w:ind w:firstLine="640" w:firstLineChars="2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lang w:eastAsia="zh-CN"/>
        </w:rPr>
        <w:t>地址：丰泽区东海行政中心交通科研楼B栋2</w:t>
      </w:r>
      <w:r>
        <w:rPr>
          <w:rFonts w:hint="eastAsia" w:ascii="方正仿宋简体" w:hAnsi="宋体" w:eastAsia="方正仿宋简体" w:cs="宋体-18030"/>
          <w:color w:val="000000"/>
          <w:kern w:val="10"/>
          <w:lang w:val="en-US" w:eastAsia="zh-CN"/>
        </w:rPr>
        <w:t>19室</w:t>
      </w:r>
    </w:p>
    <w:p>
      <w:pPr>
        <w:snapToGrid w:val="0"/>
        <w:spacing w:line="580" w:lineRule="exact"/>
        <w:ind w:left="1920" w:leftChars="200" w:hanging="1280" w:hangingChars="400"/>
        <w:rPr>
          <w:rFonts w:hint="eastAsia" w:ascii="方正仿宋简体" w:hAnsi="宋体" w:eastAsia="方正仿宋简体" w:cs="宋体-18030"/>
          <w:color w:val="000000"/>
          <w:kern w:val="10"/>
        </w:rPr>
      </w:pPr>
    </w:p>
    <w:p>
      <w:pPr>
        <w:snapToGrid w:val="0"/>
        <w:spacing w:line="580" w:lineRule="exact"/>
        <w:ind w:left="1920" w:leftChars="200" w:hanging="1280" w:hangingChars="400"/>
        <w:rPr>
          <w:rFonts w:hint="eastAsia" w:ascii="方正仿宋简体" w:hAnsi="宋体" w:eastAsia="方正仿宋简体" w:cs="宋体-18030"/>
          <w:color w:val="000000"/>
          <w:kern w:val="10"/>
          <w:lang w:eastAsia="zh-CN"/>
        </w:rPr>
      </w:pPr>
      <w:r>
        <w:rPr>
          <w:rFonts w:hint="eastAsia" w:ascii="方正仿宋简体" w:hAnsi="宋体" w:eastAsia="方正仿宋简体" w:cs="宋体-18030"/>
          <w:color w:val="000000"/>
          <w:kern w:val="10"/>
        </w:rPr>
        <w:t>附件：1.泉州市政府质量奖</w:t>
      </w:r>
      <w:r>
        <w:rPr>
          <w:rFonts w:hint="eastAsia" w:ascii="方正仿宋简体" w:hAnsi="宋体" w:eastAsia="方正仿宋简体" w:cs="宋体-18030"/>
          <w:color w:val="000000"/>
          <w:kern w:val="10"/>
          <w:lang w:eastAsia="zh-CN"/>
        </w:rPr>
        <w:t>申报表</w:t>
      </w:r>
    </w:p>
    <w:p>
      <w:pPr>
        <w:snapToGrid w:val="0"/>
        <w:spacing w:line="580" w:lineRule="exact"/>
        <w:ind w:left="1920" w:leftChars="500" w:hanging="320" w:hangingChars="1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lang w:val="en-US" w:eastAsia="zh-CN"/>
        </w:rPr>
        <w:t>2.</w:t>
      </w:r>
      <w:r>
        <w:rPr>
          <w:rFonts w:hint="eastAsia" w:ascii="方正仿宋简体" w:hAnsi="宋体" w:eastAsia="方正仿宋简体" w:cs="宋体-18030"/>
          <w:color w:val="000000"/>
          <w:kern w:val="10"/>
        </w:rPr>
        <w:t>与企业</w:t>
      </w:r>
      <w:r>
        <w:rPr>
          <w:rFonts w:hint="eastAsia" w:ascii="方正仿宋简体" w:hAnsi="宋体" w:eastAsia="方正仿宋简体" w:cs="宋体-18030"/>
          <w:color w:val="000000"/>
          <w:kern w:val="10"/>
          <w:lang w:eastAsia="zh-CN"/>
        </w:rPr>
        <w:t>或组织</w:t>
      </w:r>
      <w:r>
        <w:rPr>
          <w:rFonts w:hint="eastAsia" w:ascii="方正仿宋简体" w:hAnsi="宋体" w:eastAsia="方正仿宋简体" w:cs="宋体-18030"/>
          <w:color w:val="000000"/>
          <w:kern w:val="10"/>
        </w:rPr>
        <w:t xml:space="preserve">申报第六届泉州市政府质量奖有关的咨询机构和咨询人员信息登记备案表     </w:t>
      </w:r>
    </w:p>
    <w:p>
      <w:pPr>
        <w:snapToGrid w:val="0"/>
        <w:spacing w:line="580" w:lineRule="exact"/>
        <w:ind w:firstLine="1600" w:firstLineChars="500"/>
        <w:rPr>
          <w:rFonts w:hint="eastAsia" w:ascii="方正仿宋简体" w:hAnsi="宋体" w:eastAsia="方正仿宋简体" w:cs="宋体-18030"/>
          <w:color w:val="000000"/>
          <w:spacing w:val="-11"/>
          <w:kern w:val="10"/>
        </w:rPr>
      </w:pPr>
      <w:r>
        <w:rPr>
          <w:rFonts w:hint="eastAsia" w:ascii="方正仿宋简体" w:hAnsi="宋体" w:eastAsia="方正仿宋简体" w:cs="宋体-18030"/>
          <w:color w:val="000000"/>
          <w:kern w:val="10"/>
          <w:lang w:val="en-US" w:eastAsia="zh-CN"/>
        </w:rPr>
        <w:t>3</w:t>
      </w:r>
      <w:r>
        <w:rPr>
          <w:rFonts w:hint="eastAsia" w:ascii="方正仿宋简体" w:hAnsi="宋体" w:eastAsia="方正仿宋简体" w:cs="宋体-18030"/>
          <w:color w:val="000000"/>
          <w:kern w:val="10"/>
        </w:rPr>
        <w:t>.</w:t>
      </w:r>
      <w:r>
        <w:rPr>
          <w:rFonts w:hint="eastAsia" w:ascii="方正仿宋简体" w:hAnsi="宋体" w:eastAsia="方正仿宋简体" w:cs="宋体-18030"/>
          <w:color w:val="000000"/>
          <w:spacing w:val="-11"/>
          <w:kern w:val="10"/>
        </w:rPr>
        <w:t>第六届泉州市政府质量奖申报企业</w:t>
      </w:r>
      <w:r>
        <w:rPr>
          <w:rFonts w:hint="eastAsia" w:ascii="方正仿宋简体" w:hAnsi="宋体" w:eastAsia="方正仿宋简体" w:cs="宋体-18030"/>
          <w:color w:val="000000"/>
          <w:spacing w:val="-11"/>
          <w:kern w:val="10"/>
          <w:lang w:eastAsia="zh-CN"/>
        </w:rPr>
        <w:t>或组织情况</w:t>
      </w:r>
      <w:r>
        <w:rPr>
          <w:rFonts w:hint="eastAsia" w:ascii="方正仿宋简体" w:hAnsi="宋体" w:eastAsia="方正仿宋简体" w:cs="宋体-18030"/>
          <w:color w:val="000000"/>
          <w:spacing w:val="-11"/>
          <w:kern w:val="10"/>
        </w:rPr>
        <w:t>表</w:t>
      </w:r>
    </w:p>
    <w:p>
      <w:pPr>
        <w:snapToGrid w:val="0"/>
        <w:spacing w:line="580" w:lineRule="exact"/>
        <w:ind w:left="1920" w:leftChars="500" w:hanging="320" w:hangingChars="100"/>
        <w:rPr>
          <w:rFonts w:hint="eastAsia" w:ascii="方正仿宋简体" w:hAnsi="宋体" w:eastAsia="方正仿宋简体" w:cs="宋体-18030"/>
          <w:color w:val="000000"/>
          <w:kern w:val="10"/>
        </w:rPr>
      </w:pPr>
      <w:r>
        <w:rPr>
          <w:rFonts w:hint="eastAsia" w:ascii="方正仿宋简体" w:hAnsi="宋体" w:eastAsia="方正仿宋简体" w:cs="宋体-18030"/>
          <w:color w:val="000000"/>
          <w:kern w:val="10"/>
          <w:lang w:val="en-US" w:eastAsia="zh-CN"/>
        </w:rPr>
        <w:t>4</w:t>
      </w:r>
      <w:r>
        <w:rPr>
          <w:rFonts w:hint="eastAsia" w:ascii="方正仿宋简体" w:hAnsi="宋体" w:eastAsia="方正仿宋简体" w:cs="宋体-18030"/>
          <w:color w:val="000000"/>
          <w:kern w:val="10"/>
        </w:rPr>
        <w:t>.第六届泉州市政府质量奖申报企业</w:t>
      </w:r>
      <w:r>
        <w:rPr>
          <w:rFonts w:hint="eastAsia" w:ascii="方正仿宋简体" w:hAnsi="宋体" w:eastAsia="方正仿宋简体" w:cs="宋体-18030"/>
          <w:color w:val="000000"/>
          <w:kern w:val="10"/>
          <w:lang w:eastAsia="zh-CN"/>
        </w:rPr>
        <w:t>或组织</w:t>
      </w:r>
      <w:r>
        <w:rPr>
          <w:rFonts w:hint="eastAsia" w:ascii="方正仿宋简体" w:hAnsi="宋体" w:eastAsia="方正仿宋简体" w:cs="宋体-18030"/>
          <w:color w:val="000000"/>
          <w:kern w:val="10"/>
        </w:rPr>
        <w:t>公示指标汇总表</w:t>
      </w:r>
    </w:p>
    <w:p>
      <w:pPr>
        <w:snapToGrid w:val="0"/>
        <w:spacing w:line="580" w:lineRule="exact"/>
        <w:ind w:firstLine="2340" w:firstLineChars="750"/>
        <w:rPr>
          <w:rFonts w:hint="eastAsia" w:ascii="方正仿宋简体" w:hAnsi="宋体" w:eastAsia="方正仿宋简体"/>
          <w:spacing w:val="-4"/>
        </w:rPr>
      </w:pPr>
      <w:r>
        <w:rPr>
          <w:rFonts w:hint="eastAsia" w:ascii="方正仿宋简体" w:hAnsi="宋体" w:eastAsia="方正仿宋简体"/>
          <w:spacing w:val="-4"/>
        </w:rPr>
        <w:t xml:space="preserve"> </w:t>
      </w:r>
    </w:p>
    <w:p>
      <w:pPr>
        <w:snapToGrid w:val="0"/>
        <w:spacing w:line="580" w:lineRule="exact"/>
        <w:ind w:firstLine="2340" w:firstLineChars="750"/>
        <w:rPr>
          <w:rFonts w:hint="eastAsia" w:ascii="方正仿宋简体" w:hAnsi="宋体" w:eastAsia="方正仿宋简体"/>
          <w:spacing w:val="-4"/>
        </w:rPr>
      </w:pPr>
      <w:r>
        <w:rPr>
          <w:rFonts w:hint="eastAsia" w:ascii="方正仿宋简体" w:hAnsi="宋体" w:eastAsia="方正仿宋简体"/>
          <w:spacing w:val="-4"/>
        </w:rPr>
        <w:t xml:space="preserve"> </w:t>
      </w:r>
    </w:p>
    <w:p>
      <w:pPr>
        <w:snapToGrid w:val="0"/>
        <w:spacing w:line="580" w:lineRule="exact"/>
        <w:ind w:firstLine="2240" w:firstLineChars="700"/>
        <w:rPr>
          <w:rFonts w:hint="eastAsia" w:ascii="方正仿宋简体" w:hAnsi="宋体" w:eastAsia="方正仿宋简体"/>
        </w:rPr>
      </w:pPr>
      <w:r>
        <w:rPr>
          <w:rFonts w:hint="eastAsia" w:ascii="方正仿宋简体" w:hAnsi="宋体" w:eastAsia="方正仿宋简体"/>
        </w:rPr>
        <w:t>泉州市政府质量奖评选管理委员会办公室</w:t>
      </w:r>
    </w:p>
    <w:p>
      <w:pPr>
        <w:snapToGrid w:val="0"/>
        <w:spacing w:line="580" w:lineRule="exact"/>
        <w:rPr>
          <w:rFonts w:hint="eastAsia" w:ascii="仿宋_GB2312" w:hAnsi="宋体"/>
        </w:rPr>
      </w:pPr>
      <w:r>
        <w:rPr>
          <w:rFonts w:hint="eastAsia" w:ascii="方正仿宋简体" w:hAnsi="宋体" w:eastAsia="方正仿宋简体"/>
        </w:rPr>
        <w:t xml:space="preserve">                               20</w:t>
      </w:r>
      <w:r>
        <w:rPr>
          <w:rFonts w:hint="eastAsia" w:ascii="方正仿宋简体" w:hAnsi="宋体" w:eastAsia="方正仿宋简体"/>
          <w:lang w:val="en-US" w:eastAsia="zh-CN"/>
        </w:rPr>
        <w:t>21</w:t>
      </w:r>
      <w:r>
        <w:rPr>
          <w:rFonts w:hint="eastAsia" w:ascii="方正仿宋简体" w:hAnsi="宋体" w:eastAsia="方正仿宋简体"/>
        </w:rPr>
        <w:t>年</w:t>
      </w:r>
      <w:r>
        <w:rPr>
          <w:rFonts w:hint="eastAsia" w:ascii="方正仿宋简体" w:hAnsi="宋体" w:eastAsia="方正仿宋简体"/>
          <w:lang w:val="en-US" w:eastAsia="zh-CN"/>
        </w:rPr>
        <w:t>1</w:t>
      </w:r>
      <w:r>
        <w:rPr>
          <w:rFonts w:hint="eastAsia" w:ascii="方正仿宋简体" w:hAnsi="宋体" w:eastAsia="方正仿宋简体"/>
        </w:rPr>
        <w:t>月</w:t>
      </w:r>
      <w:r>
        <w:rPr>
          <w:rFonts w:hint="eastAsia" w:ascii="方正仿宋简体" w:hAnsi="宋体" w:eastAsia="方正仿宋简体"/>
          <w:lang w:val="en-US" w:eastAsia="zh-CN"/>
        </w:rPr>
        <w:t>19</w:t>
      </w:r>
      <w:r>
        <w:rPr>
          <w:rFonts w:hint="eastAsia" w:ascii="方正仿宋简体" w:hAnsi="宋体" w:eastAsia="方正仿宋简体"/>
        </w:rPr>
        <w:t xml:space="preserve">日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冰冰">
    <w15:presenceInfo w15:providerId="None" w15:userId="潘冰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2F45"/>
    <w:rsid w:val="00054B20"/>
    <w:rsid w:val="00180FC8"/>
    <w:rsid w:val="002C0173"/>
    <w:rsid w:val="00913613"/>
    <w:rsid w:val="009173EA"/>
    <w:rsid w:val="00AF2F45"/>
    <w:rsid w:val="00E4514A"/>
    <w:rsid w:val="01562BC2"/>
    <w:rsid w:val="03FC36DA"/>
    <w:rsid w:val="09063FC7"/>
    <w:rsid w:val="092A624A"/>
    <w:rsid w:val="125C1D44"/>
    <w:rsid w:val="12AB2C4B"/>
    <w:rsid w:val="13157072"/>
    <w:rsid w:val="145E60A7"/>
    <w:rsid w:val="18792831"/>
    <w:rsid w:val="1BEE31C0"/>
    <w:rsid w:val="1DAB1B03"/>
    <w:rsid w:val="1F7C17FE"/>
    <w:rsid w:val="1F81627C"/>
    <w:rsid w:val="22D25D46"/>
    <w:rsid w:val="25C53438"/>
    <w:rsid w:val="26BB35BA"/>
    <w:rsid w:val="27D1552F"/>
    <w:rsid w:val="29082DDF"/>
    <w:rsid w:val="33247FEA"/>
    <w:rsid w:val="33E10EDB"/>
    <w:rsid w:val="394C6D0D"/>
    <w:rsid w:val="3AA43223"/>
    <w:rsid w:val="3E6B4A3C"/>
    <w:rsid w:val="3E9710F8"/>
    <w:rsid w:val="45735442"/>
    <w:rsid w:val="4F4716E2"/>
    <w:rsid w:val="62A46B10"/>
    <w:rsid w:val="63A967D6"/>
    <w:rsid w:val="66D37499"/>
    <w:rsid w:val="723F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joinstyle="miter"/>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icon"/>
    <w:basedOn w:val="6"/>
    <w:qFormat/>
    <w:uiPriority w:val="0"/>
  </w:style>
  <w:style w:type="character" w:customStyle="1" w:styleId="8">
    <w:name w:val="icon1"/>
    <w:basedOn w:val="6"/>
    <w:qFormat/>
    <w:uiPriority w:val="0"/>
  </w:style>
  <w:style w:type="character" w:customStyle="1" w:styleId="9">
    <w:name w:val="twsj"/>
    <w:basedOn w:val="6"/>
    <w:qFormat/>
    <w:uiPriority w:val="0"/>
    <w:rPr>
      <w:color w:val="D51717"/>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394</Words>
  <Characters>2249</Characters>
  <Lines>18</Lines>
  <Paragraphs>5</Paragraphs>
  <TotalTime>17</TotalTime>
  <ScaleCrop>false</ScaleCrop>
  <LinksUpToDate>false</LinksUpToDate>
  <CharactersWithSpaces>2638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2021-01-06T01:05:00Z</dcterms:created>
  <dc:creator>Administrator</dc:creator>
  <cp:lastModifiedBy>Administrator</cp:lastModifiedBy>
  <dcterms:modified xsi:type="dcterms:W3CDTF">2021-01-20T02:26:47Z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