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72" w:rsidRDefault="00EF421B">
      <w:pPr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   </w:t>
      </w:r>
      <w:r>
        <w:rPr>
          <w:rFonts w:ascii="黑体" w:eastAsia="黑体" w:hAnsi="黑体" w:cs="黑体" w:hint="eastAsia"/>
          <w:color w:val="000000"/>
          <w:szCs w:val="32"/>
        </w:rPr>
        <w:t>附件</w:t>
      </w:r>
    </w:p>
    <w:p w:rsidR="00554B72" w:rsidRDefault="00554B72">
      <w:pPr>
        <w:spacing w:line="240" w:lineRule="exact"/>
        <w:jc w:val="left"/>
        <w:rPr>
          <w:rFonts w:ascii="仿宋_GB2312" w:hAnsi="仿宋_GB2312" w:cs="仿宋_GB2312"/>
          <w:color w:val="000000"/>
          <w:szCs w:val="32"/>
        </w:rPr>
      </w:pPr>
    </w:p>
    <w:p w:rsidR="00554B72" w:rsidRDefault="00EF421B">
      <w:pPr>
        <w:jc w:val="center"/>
        <w:rPr>
          <w:rFonts w:ascii="黑体" w:eastAsia="黑体" w:hAnsi="黑体"/>
          <w:color w:val="000000"/>
          <w:sz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丰泽区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人社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局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随机抽查事项清单</w:t>
      </w:r>
    </w:p>
    <w:p w:rsidR="00554B72" w:rsidRDefault="00554B72">
      <w:pPr>
        <w:spacing w:line="240" w:lineRule="exact"/>
        <w:jc w:val="center"/>
        <w:rPr>
          <w:rFonts w:ascii="黑体" w:eastAsia="黑体" w:hAnsi="黑体"/>
          <w:color w:val="000000"/>
          <w:sz w:val="36"/>
        </w:rPr>
      </w:pPr>
    </w:p>
    <w:tbl>
      <w:tblPr>
        <w:tblW w:w="12307" w:type="dxa"/>
        <w:jc w:val="center"/>
        <w:tblLayout w:type="fixed"/>
        <w:tblLook w:val="04A0"/>
      </w:tblPr>
      <w:tblGrid>
        <w:gridCol w:w="619"/>
        <w:gridCol w:w="2909"/>
        <w:gridCol w:w="2639"/>
        <w:gridCol w:w="2624"/>
        <w:gridCol w:w="1840"/>
        <w:gridCol w:w="1676"/>
      </w:tblGrid>
      <w:tr w:rsidR="00554B72" w:rsidTr="00736958">
        <w:trPr>
          <w:trHeight w:val="612"/>
          <w:jc w:val="center"/>
        </w:trPr>
        <w:tc>
          <w:tcPr>
            <w:tcW w:w="1230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tabs>
                <w:tab w:val="left" w:pos="1704"/>
              </w:tabs>
              <w:spacing w:line="300" w:lineRule="exact"/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z w:val="24"/>
              </w:rPr>
              <w:t>一、市场监管执法事项</w:t>
            </w:r>
          </w:p>
        </w:tc>
      </w:tr>
      <w:tr w:rsidR="00554B72">
        <w:trPr>
          <w:trHeight w:val="705"/>
          <w:jc w:val="center"/>
        </w:trPr>
        <w:tc>
          <w:tcPr>
            <w:tcW w:w="1230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 w:rsidP="00736958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z w:val="24"/>
              </w:rPr>
              <w:t>（一）对行政许可批设市场主体的监督检查（共</w:t>
            </w:r>
            <w:r w:rsidR="00736958">
              <w:rPr>
                <w:rFonts w:ascii="方正小标宋简体" w:eastAsia="方正小标宋简体" w:hAnsi="方正小标宋简体" w:hint="eastAsia"/>
                <w:color w:val="000000"/>
                <w:sz w:val="24"/>
              </w:rPr>
              <w:t>3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24"/>
              </w:rPr>
              <w:t>项）</w:t>
            </w:r>
          </w:p>
        </w:tc>
      </w:tr>
      <w:tr w:rsidR="00554B72">
        <w:trPr>
          <w:trHeight w:val="705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序号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项目名称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抽查依据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抽查内容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实施主体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备注</w:t>
            </w:r>
          </w:p>
        </w:tc>
      </w:tr>
      <w:tr w:rsidR="00554B72">
        <w:trPr>
          <w:trHeight w:val="1911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对经营性人力资源服务机构的监督检查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《人力资源市场暂行条例》（中华人民共和国国务院令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第</w:t>
            </w:r>
            <w:r>
              <w:rPr>
                <w:rFonts w:ascii="宋体" w:hAnsi="宋体" w:hint="eastAsia"/>
                <w:color w:val="000000"/>
                <w:sz w:val="24"/>
              </w:rPr>
              <w:t>700</w:t>
            </w:r>
            <w:r>
              <w:rPr>
                <w:rFonts w:ascii="宋体" w:hAnsi="宋体" w:hint="eastAsia"/>
                <w:color w:val="000000"/>
                <w:sz w:val="24"/>
              </w:rPr>
              <w:t>号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经</w:t>
            </w:r>
            <w:r>
              <w:rPr>
                <w:rFonts w:ascii="宋体" w:hAnsi="宋体" w:hint="eastAsia"/>
                <w:color w:val="000000"/>
                <w:sz w:val="24"/>
              </w:rPr>
              <w:t>2018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日国务院第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</w:rPr>
              <w:t>次常务会议通过）</w:t>
            </w: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</w:rPr>
              <w:t>检查对象遵守有关法律法规情况；</w:t>
            </w:r>
          </w:p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</w:t>
            </w:r>
            <w:r>
              <w:rPr>
                <w:rFonts w:ascii="宋体" w:hAnsi="宋体" w:hint="eastAsia"/>
                <w:color w:val="000000"/>
                <w:sz w:val="24"/>
              </w:rPr>
              <w:t>检查对象严格按照许可范围及有关规范开展业务情况；</w:t>
            </w:r>
          </w:p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</w:t>
            </w:r>
            <w:r>
              <w:rPr>
                <w:rFonts w:ascii="宋体" w:hAnsi="宋体" w:hint="eastAsia"/>
                <w:color w:val="000000"/>
                <w:sz w:val="24"/>
              </w:rPr>
              <w:t>检查对象申请批设时提交材料的准确性和真实性；</w:t>
            </w:r>
          </w:p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</w:t>
            </w:r>
            <w:r>
              <w:rPr>
                <w:rFonts w:ascii="宋体" w:hAnsi="宋体" w:hint="eastAsia"/>
                <w:color w:val="000000"/>
                <w:sz w:val="24"/>
              </w:rPr>
              <w:t>被投诉举报事项情况核查；</w:t>
            </w:r>
          </w:p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5.</w:t>
            </w:r>
            <w:r>
              <w:rPr>
                <w:rFonts w:ascii="宋体" w:hAnsi="宋体" w:hint="eastAsia"/>
                <w:color w:val="000000"/>
                <w:sz w:val="24"/>
              </w:rPr>
              <w:t>其他根据法律法规规章规定可以检查的内容。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2D767A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行政</w:t>
            </w:r>
            <w:r w:rsidR="00EF421B">
              <w:rPr>
                <w:rFonts w:ascii="宋体" w:hAnsi="宋体" w:hint="eastAsia"/>
                <w:color w:val="000000"/>
                <w:sz w:val="24"/>
              </w:rPr>
              <w:t>审批股牵头、劳动监察大队、就业培训股配合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B72">
        <w:trPr>
          <w:trHeight w:val="124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对民办职业资格培训、职业技能培训学校的监督检查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《民办教育促进法》</w:t>
            </w:r>
          </w:p>
        </w:tc>
        <w:tc>
          <w:tcPr>
            <w:tcW w:w="26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4B72" w:rsidRDefault="002D767A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行政审批股牵头、劳动监察大队、就业培训股配合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B72">
        <w:trPr>
          <w:trHeight w:val="1050"/>
          <w:jc w:val="center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对劳务派遣企业的监督检查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《劳动合同法》</w:t>
            </w:r>
          </w:p>
        </w:tc>
        <w:tc>
          <w:tcPr>
            <w:tcW w:w="26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4B72" w:rsidRDefault="002D767A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行政审批股牵头、劳动监察大队、就业培训股配合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B72">
        <w:trPr>
          <w:trHeight w:val="719"/>
          <w:jc w:val="center"/>
        </w:trPr>
        <w:tc>
          <w:tcPr>
            <w:tcW w:w="1230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 w:rsidP="00EF421B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z w:val="24"/>
              </w:rPr>
              <w:t>（二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24"/>
              </w:rPr>
              <w:t>）</w:t>
            </w:r>
            <w:r w:rsidR="00736958">
              <w:rPr>
                <w:rFonts w:ascii="方正小标宋简体" w:eastAsia="方正小标宋简体" w:hAnsi="方正小标宋简体" w:hint="eastAsia"/>
                <w:color w:val="000000"/>
                <w:sz w:val="24"/>
              </w:rPr>
              <w:t>对用人单位的劳动保障监察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24"/>
              </w:rPr>
              <w:t>（共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24"/>
              </w:rPr>
              <w:t>8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24"/>
              </w:rPr>
              <w:t>项）</w:t>
            </w:r>
            <w:bookmarkStart w:id="0" w:name="_GoBack"/>
            <w:bookmarkEnd w:id="0"/>
          </w:p>
        </w:tc>
      </w:tr>
      <w:tr w:rsidR="00554B72" w:rsidTr="00736958">
        <w:trPr>
          <w:trHeight w:val="5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对用人单位制定内部劳动保障规章制度情况的监察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《劳动保障监察条例》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用人单位遵守相关规章制度情况。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094C5A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行政审批股牵头</w:t>
            </w:r>
            <w:r w:rsidR="00EF421B">
              <w:rPr>
                <w:rFonts w:ascii="宋体" w:hAnsi="宋体" w:hint="eastAsia"/>
                <w:color w:val="000000"/>
                <w:sz w:val="24"/>
              </w:rPr>
              <w:t>、劳动监察大队、就业培训股配合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B72" w:rsidTr="00736958">
        <w:trPr>
          <w:trHeight w:val="735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对用人单位劳动合同及招用工的监察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《劳动保障监察条例》、</w:t>
            </w:r>
          </w:p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《防暑降温措施管理办法》</w:t>
            </w:r>
          </w:p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用人单位遵守相关规章制度情况。</w:t>
            </w:r>
          </w:p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1" w:type="dxa"/>
            <w:vMerge w:val="restart"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554B72" w:rsidP="007369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54B72" w:rsidRDefault="00554B72" w:rsidP="007369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554B72" w:rsidRDefault="00094C5A" w:rsidP="007369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行政审批股牵头</w:t>
            </w:r>
            <w:r w:rsidR="00EF421B">
              <w:rPr>
                <w:rFonts w:ascii="宋体" w:hAnsi="宋体" w:hint="eastAsia"/>
                <w:color w:val="000000"/>
                <w:sz w:val="24"/>
              </w:rPr>
              <w:t>、劳动监察大队、劳动管理股配合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B72">
        <w:trPr>
          <w:trHeight w:val="735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对用人单位遵守禁止使用童工规定情况的监察</w:t>
            </w:r>
          </w:p>
        </w:tc>
        <w:tc>
          <w:tcPr>
            <w:tcW w:w="2640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B72">
        <w:trPr>
          <w:trHeight w:val="735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对用人单位遵守女职工和未成年工特殊劳动保护规定情况的监察</w:t>
            </w:r>
          </w:p>
        </w:tc>
        <w:tc>
          <w:tcPr>
            <w:tcW w:w="2640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B72">
        <w:trPr>
          <w:trHeight w:val="900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对用人单位遵守工作时间和休息休假规定情况的监察</w:t>
            </w:r>
          </w:p>
        </w:tc>
        <w:tc>
          <w:tcPr>
            <w:tcW w:w="2640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B72">
        <w:trPr>
          <w:trHeight w:val="1075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对用人单位支付劳动者工资和执行最低工资标准情况的监察</w:t>
            </w:r>
          </w:p>
        </w:tc>
        <w:tc>
          <w:tcPr>
            <w:tcW w:w="2640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B72">
        <w:trPr>
          <w:trHeight w:val="119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对用人单位参加各项社会保险和缴纳社会保险费情况的监察</w:t>
            </w:r>
          </w:p>
        </w:tc>
        <w:tc>
          <w:tcPr>
            <w:tcW w:w="2640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B72" w:rsidTr="00736958">
        <w:trPr>
          <w:trHeight w:val="101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对用人单位高温劳动保护的监察</w:t>
            </w:r>
          </w:p>
        </w:tc>
        <w:tc>
          <w:tcPr>
            <w:tcW w:w="2640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B72">
        <w:trPr>
          <w:trHeight w:val="799"/>
          <w:jc w:val="center"/>
        </w:trPr>
        <w:tc>
          <w:tcPr>
            <w:tcW w:w="1230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z w:val="24"/>
              </w:rPr>
              <w:t>二、其他行政执法事项（共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24"/>
              </w:rPr>
              <w:t>1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24"/>
              </w:rPr>
              <w:t>项）</w:t>
            </w:r>
          </w:p>
        </w:tc>
      </w:tr>
      <w:tr w:rsidR="00554B72" w:rsidTr="00736958">
        <w:trPr>
          <w:trHeight w:val="129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社会保险待遇领取情况稽核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《社会保险法》《社会保险稽核办法》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EF421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社会保险待遇领取情况。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736958" w:rsidP="007369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行政审批股</w:t>
            </w:r>
            <w:r w:rsidR="00EF421B">
              <w:rPr>
                <w:rFonts w:ascii="宋体" w:hAnsi="宋体" w:hint="eastAsia"/>
                <w:color w:val="000000"/>
                <w:sz w:val="24"/>
              </w:rPr>
              <w:t>牵头、社保中心、社保</w:t>
            </w:r>
            <w:r w:rsidR="00EF421B">
              <w:rPr>
                <w:rFonts w:ascii="宋体" w:hAnsi="宋体" w:hint="eastAsia"/>
                <w:color w:val="000000"/>
                <w:sz w:val="24"/>
              </w:rPr>
              <w:t>股配合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54B72" w:rsidRDefault="00554B72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554B72" w:rsidRDefault="00554B72">
      <w:pPr>
        <w:spacing w:line="300" w:lineRule="exact"/>
        <w:rPr>
          <w:rFonts w:ascii="宋体" w:hAnsi="宋体"/>
          <w:color w:val="000000"/>
          <w:sz w:val="24"/>
        </w:rPr>
      </w:pPr>
    </w:p>
    <w:p w:rsidR="00554B72" w:rsidRDefault="00554B72">
      <w:pPr>
        <w:sectPr w:rsidR="00554B72" w:rsidSect="00736958">
          <w:pgSz w:w="16838" w:h="11906" w:orient="landscape"/>
          <w:pgMar w:top="851" w:right="1021" w:bottom="851" w:left="1021" w:header="851" w:footer="992" w:gutter="0"/>
          <w:cols w:space="0"/>
          <w:docGrid w:type="lines" w:linePitch="436"/>
        </w:sectPr>
      </w:pPr>
    </w:p>
    <w:p w:rsidR="00554B72" w:rsidRDefault="00554B72">
      <w:pPr>
        <w:spacing w:line="520" w:lineRule="exact"/>
      </w:pPr>
    </w:p>
    <w:sectPr w:rsidR="00554B72" w:rsidSect="00554B72">
      <w:pgSz w:w="11906" w:h="16838"/>
      <w:pgMar w:top="1587" w:right="1474" w:bottom="1304" w:left="1587" w:header="851" w:footer="992" w:gutter="0"/>
      <w:cols w:space="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4957853"/>
    <w:rsid w:val="00094C5A"/>
    <w:rsid w:val="002D767A"/>
    <w:rsid w:val="00554B72"/>
    <w:rsid w:val="00736958"/>
    <w:rsid w:val="00CF5532"/>
    <w:rsid w:val="00EF421B"/>
    <w:rsid w:val="0E737252"/>
    <w:rsid w:val="19153828"/>
    <w:rsid w:val="1E874314"/>
    <w:rsid w:val="24957853"/>
    <w:rsid w:val="35AA0775"/>
    <w:rsid w:val="382503F7"/>
    <w:rsid w:val="425026E5"/>
    <w:rsid w:val="50E27A22"/>
    <w:rsid w:val="57BE71A9"/>
    <w:rsid w:val="5B915BB8"/>
    <w:rsid w:val="7558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B7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2020-03-23T08:04:00Z</cp:lastPrinted>
  <dcterms:created xsi:type="dcterms:W3CDTF">2020-03-18T01:57:00Z</dcterms:created>
  <dcterms:modified xsi:type="dcterms:W3CDTF">2022-11-25T01:15:00Z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E94930146E2041839F295D5C87A8240F</vt:lpwstr>
  </property>
</Properties>
</file>