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72" w:rsidRDefault="00EF421B">
      <w:pPr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</w:t>
      </w:r>
      <w:r>
        <w:rPr>
          <w:rFonts w:ascii="黑体" w:eastAsia="黑体" w:hAnsi="黑体" w:cs="黑体" w:hint="eastAsia"/>
          <w:color w:val="000000"/>
          <w:szCs w:val="32"/>
        </w:rPr>
        <w:t>附件</w:t>
      </w:r>
    </w:p>
    <w:p w:rsidR="00554B72" w:rsidRDefault="00554B72">
      <w:pPr>
        <w:spacing w:line="240" w:lineRule="exact"/>
        <w:jc w:val="left"/>
        <w:rPr>
          <w:rFonts w:ascii="仿宋_GB2312" w:hAnsi="仿宋_GB2312" w:cs="仿宋_GB2312"/>
          <w:color w:val="000000"/>
          <w:szCs w:val="32"/>
        </w:rPr>
      </w:pPr>
    </w:p>
    <w:p w:rsidR="00554B72" w:rsidRDefault="00EF421B">
      <w:pPr>
        <w:jc w:val="center"/>
        <w:rPr>
          <w:rFonts w:ascii="黑体" w:eastAsia="黑体" w:hAnsi="黑体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丰泽区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人社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随机抽查事项清单</w:t>
      </w:r>
    </w:p>
    <w:p w:rsidR="00554B72" w:rsidRDefault="00554B72">
      <w:pPr>
        <w:spacing w:line="240" w:lineRule="exact"/>
        <w:jc w:val="center"/>
        <w:rPr>
          <w:rFonts w:ascii="黑体" w:eastAsia="黑体" w:hAnsi="黑体"/>
          <w:color w:val="000000"/>
          <w:sz w:val="36"/>
        </w:rPr>
      </w:pPr>
    </w:p>
    <w:tbl>
      <w:tblPr>
        <w:tblW w:w="12307" w:type="dxa"/>
        <w:jc w:val="center"/>
        <w:tblLayout w:type="fixed"/>
        <w:tblLook w:val="04A0"/>
      </w:tblPr>
      <w:tblGrid>
        <w:gridCol w:w="619"/>
        <w:gridCol w:w="2909"/>
        <w:gridCol w:w="2639"/>
        <w:gridCol w:w="2624"/>
        <w:gridCol w:w="1840"/>
        <w:gridCol w:w="1676"/>
      </w:tblGrid>
      <w:tr w:rsidR="00554B72" w:rsidTr="00736958">
        <w:trPr>
          <w:trHeight w:val="612"/>
          <w:jc w:val="center"/>
        </w:trPr>
        <w:tc>
          <w:tcPr>
            <w:tcW w:w="123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tabs>
                <w:tab w:val="left" w:pos="1704"/>
              </w:tabs>
              <w:spacing w:line="300" w:lineRule="exact"/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一、市场监管执法事项</w:t>
            </w:r>
          </w:p>
        </w:tc>
      </w:tr>
      <w:tr w:rsidR="00554B72">
        <w:trPr>
          <w:trHeight w:val="705"/>
          <w:jc w:val="center"/>
        </w:trPr>
        <w:tc>
          <w:tcPr>
            <w:tcW w:w="123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 w:rsidP="00736958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（一）对行政许可批设市场主体的监督检查（共</w:t>
            </w:r>
            <w:r w:rsidR="00736958"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3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项）</w:t>
            </w:r>
          </w:p>
        </w:tc>
      </w:tr>
      <w:tr w:rsidR="00554B72">
        <w:trPr>
          <w:trHeight w:val="705"/>
          <w:jc w:val="center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项目名称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抽查依据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抽查内容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实施主体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备注</w:t>
            </w:r>
          </w:p>
        </w:tc>
      </w:tr>
      <w:tr w:rsidR="00554B72">
        <w:trPr>
          <w:trHeight w:val="1911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对经营性人力资源服务机构的监督检查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《人力资源市场暂行条例》（中华人民共和国国务院令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hint="eastAsia"/>
                <w:color w:val="000000"/>
                <w:sz w:val="24"/>
              </w:rPr>
              <w:t>700</w:t>
            </w: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经</w:t>
            </w:r>
            <w:r>
              <w:rPr>
                <w:rFonts w:ascii="宋体" w:hAnsi="宋体" w:hint="eastAsia"/>
                <w:color w:val="000000"/>
                <w:sz w:val="24"/>
              </w:rPr>
              <w:t>2018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日国务院第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次常务会议通过）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检查对象遵守有关法律法规情况；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检查对象严格按照许可范围及有关规范开展业务情况；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检查对象申请批设时提交材料的准确性和真实性；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</w:rPr>
              <w:t>被投诉举报事项情况核查；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</w:rPr>
              <w:t>其他根据法律法规规章规定可以检查的内容。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2D767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</w:t>
            </w:r>
            <w:r w:rsidR="00EF421B">
              <w:rPr>
                <w:rFonts w:ascii="宋体" w:hAnsi="宋体" w:hint="eastAsia"/>
                <w:color w:val="000000"/>
                <w:sz w:val="24"/>
              </w:rPr>
              <w:t>审批股牵头、劳动监察大队、就业培训股配合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12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对民办职业资格培训、职业技能培训学校的监督检查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《民办教育促进法》</w:t>
            </w: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2D767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行政审批股牵头、劳动监察大队、就业培训股配合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1050"/>
          <w:jc w:val="center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对劳务派遣企业的监督检查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《劳动合同法》</w:t>
            </w: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2D767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行政审批股牵头、劳动监察大队、就业培训股配合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719"/>
          <w:jc w:val="center"/>
        </w:trPr>
        <w:tc>
          <w:tcPr>
            <w:tcW w:w="123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 w:rsidP="00EF421B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（二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）</w:t>
            </w:r>
            <w:r w:rsidR="00736958"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对用人单位的劳动保障监察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（共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8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项）</w:t>
            </w:r>
            <w:bookmarkStart w:id="0" w:name="_GoBack"/>
            <w:bookmarkEnd w:id="0"/>
          </w:p>
        </w:tc>
      </w:tr>
      <w:tr w:rsidR="00554B72" w:rsidTr="00736958">
        <w:trPr>
          <w:trHeight w:val="5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对用人单位制定内部劳动保障规章制度情况的监察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《劳动保障监察条例》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用人单位遵守相关规章制度情况。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094C5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行政审批股牵头</w:t>
            </w:r>
            <w:r w:rsidR="00EF421B">
              <w:rPr>
                <w:rFonts w:ascii="宋体" w:hAnsi="宋体" w:hint="eastAsia"/>
                <w:color w:val="000000"/>
                <w:sz w:val="24"/>
              </w:rPr>
              <w:t>、劳动监察大队、就业培训股配合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 w:rsidTr="00736958">
        <w:trPr>
          <w:trHeight w:val="735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对用人单位劳动合同及招用工的监察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《劳动保障监察条例》、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《防暑降温措施管理办法》</w:t>
            </w: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用人单位遵守相关规章制度情况。</w:t>
            </w:r>
          </w:p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 w:rsidP="007369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54B72" w:rsidRDefault="00554B72" w:rsidP="007369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54B72" w:rsidRDefault="00094C5A" w:rsidP="007369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行政审批股牵头</w:t>
            </w:r>
            <w:r w:rsidR="00EF421B">
              <w:rPr>
                <w:rFonts w:ascii="宋体" w:hAnsi="宋体" w:hint="eastAsia"/>
                <w:color w:val="000000"/>
                <w:sz w:val="24"/>
              </w:rPr>
              <w:t>、劳动监察大队、劳动管理股配合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735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对用人单位遵守禁止使用童工规定情况的监察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735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对用人单位遵守女职工和未成年工特殊劳动保护规定情况的监察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90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对用人单位遵守工作时间和休息休假规定情况的监察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1075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对用人单位支付劳动者工资和执行最低工资标准情况的监察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1196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对用人单位参加各项社会保险和缴纳社会保险费情况的监察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 w:rsidTr="00736958">
        <w:trPr>
          <w:trHeight w:val="1017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对用人单位高温劳动保护的监察</w:t>
            </w: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B72">
        <w:trPr>
          <w:trHeight w:val="799"/>
          <w:jc w:val="center"/>
        </w:trPr>
        <w:tc>
          <w:tcPr>
            <w:tcW w:w="1230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二、其他行政执法事项（共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1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24"/>
              </w:rPr>
              <w:t>项）</w:t>
            </w:r>
          </w:p>
        </w:tc>
      </w:tr>
      <w:tr w:rsidR="00554B72" w:rsidTr="00736958">
        <w:trPr>
          <w:trHeight w:val="129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社会保险待遇领取情况稽核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《社会保险法》《社会保险稽核办法》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EF42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社会保险待遇领取情况。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736958" w:rsidP="0073695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行政审批股</w:t>
            </w:r>
            <w:r w:rsidR="00EF421B">
              <w:rPr>
                <w:rFonts w:ascii="宋体" w:hAnsi="宋体" w:hint="eastAsia"/>
                <w:color w:val="000000"/>
                <w:sz w:val="24"/>
              </w:rPr>
              <w:t>牵头、社保中心、社保</w:t>
            </w:r>
            <w:r w:rsidR="00EF421B">
              <w:rPr>
                <w:rFonts w:ascii="宋体" w:hAnsi="宋体" w:hint="eastAsia"/>
                <w:color w:val="000000"/>
                <w:sz w:val="24"/>
              </w:rPr>
              <w:t>股配合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4B72" w:rsidRDefault="00554B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54B72" w:rsidRDefault="00554B72">
      <w:pPr>
        <w:spacing w:line="300" w:lineRule="exact"/>
        <w:rPr>
          <w:rFonts w:ascii="宋体" w:hAnsi="宋体"/>
          <w:color w:val="000000"/>
          <w:sz w:val="24"/>
        </w:rPr>
      </w:pPr>
    </w:p>
    <w:p w:rsidR="00554B72" w:rsidRDefault="00554B72">
      <w:pPr>
        <w:sectPr w:rsidR="00554B72" w:rsidSect="00736958">
          <w:pgSz w:w="16838" w:h="11906" w:orient="landscape"/>
          <w:pgMar w:top="851" w:right="1021" w:bottom="851" w:left="1021" w:header="851" w:footer="992" w:gutter="0"/>
          <w:cols w:space="0"/>
          <w:docGrid w:type="lines" w:linePitch="436"/>
        </w:sectPr>
      </w:pPr>
    </w:p>
    <w:p w:rsidR="00554B72" w:rsidRDefault="00554B72">
      <w:pPr>
        <w:spacing w:line="520" w:lineRule="exact"/>
      </w:pPr>
    </w:p>
    <w:sectPr w:rsidR="00554B72" w:rsidSect="00554B72">
      <w:pgSz w:w="11906" w:h="16838"/>
      <w:pgMar w:top="1587" w:right="1474" w:bottom="1304" w:left="1587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957853"/>
    <w:rsid w:val="00094C5A"/>
    <w:rsid w:val="002D767A"/>
    <w:rsid w:val="00554B72"/>
    <w:rsid w:val="00736958"/>
    <w:rsid w:val="00CF5532"/>
    <w:rsid w:val="00EF421B"/>
    <w:rsid w:val="0E737252"/>
    <w:rsid w:val="19153828"/>
    <w:rsid w:val="1E874314"/>
    <w:rsid w:val="24957853"/>
    <w:rsid w:val="35AA0775"/>
    <w:rsid w:val="382503F7"/>
    <w:rsid w:val="425026E5"/>
    <w:rsid w:val="50E27A22"/>
    <w:rsid w:val="57BE71A9"/>
    <w:rsid w:val="5B915BB8"/>
    <w:rsid w:val="755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B7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2020-03-23T08:04:00Z</cp:lastPrinted>
  <dcterms:created xsi:type="dcterms:W3CDTF">2020-03-18T01:57:00Z</dcterms:created>
  <dcterms:modified xsi:type="dcterms:W3CDTF">2022-11-25T01:15:00Z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E94930146E2041839F295D5C87A8240F</vt:lpwstr>
  </property>
</Properties>
</file>