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95" w:rsidRPr="00676D48" w:rsidRDefault="003F7195" w:rsidP="00FD5E74">
      <w:pPr>
        <w:spacing w:afterLines="50" w:line="276" w:lineRule="auto"/>
        <w:rPr>
          <w:rFonts w:ascii="黑体" w:eastAsia="黑体" w:hAnsi="宋体"/>
          <w:b/>
          <w:color w:val="000000"/>
          <w:sz w:val="28"/>
          <w:szCs w:val="28"/>
        </w:rPr>
      </w:pPr>
      <w:bookmarkStart w:id="0" w:name="_Hlk483274363"/>
    </w:p>
    <w:bookmarkEnd w:id="0"/>
    <w:p w:rsidR="003F7195" w:rsidRPr="00676D48" w:rsidRDefault="003F7195" w:rsidP="00332C86">
      <w:pPr>
        <w:spacing w:line="276" w:lineRule="auto"/>
        <w:jc w:val="center"/>
        <w:rPr>
          <w:rFonts w:ascii="黑体" w:eastAsia="黑体" w:hAnsi="宋体"/>
          <w:b/>
          <w:color w:val="000000"/>
          <w:sz w:val="48"/>
          <w:szCs w:val="48"/>
        </w:rPr>
      </w:pPr>
      <w:r w:rsidRPr="00676D48">
        <w:rPr>
          <w:rFonts w:ascii="黑体" w:eastAsia="黑体" w:hAnsi="宋体"/>
          <w:b/>
          <w:color w:val="000000"/>
          <w:sz w:val="48"/>
          <w:szCs w:val="48"/>
        </w:rPr>
        <w:t>201</w:t>
      </w:r>
      <w:r w:rsidR="00A55D9D">
        <w:rPr>
          <w:rFonts w:ascii="黑体" w:eastAsia="黑体" w:hAnsi="宋体" w:hint="eastAsia"/>
          <w:b/>
          <w:color w:val="000000"/>
          <w:sz w:val="48"/>
          <w:szCs w:val="48"/>
        </w:rPr>
        <w:t>8</w:t>
      </w:r>
      <w:r w:rsidRPr="00676D48">
        <w:rPr>
          <w:rFonts w:ascii="黑体" w:eastAsia="黑体" w:hAnsi="宋体" w:hint="eastAsia"/>
          <w:b/>
          <w:color w:val="000000"/>
          <w:sz w:val="48"/>
          <w:szCs w:val="48"/>
        </w:rPr>
        <w:t>年度丰泽区</w:t>
      </w:r>
      <w:r w:rsidR="00A55D9D" w:rsidRPr="00A55D9D">
        <w:rPr>
          <w:rFonts w:ascii="黑体" w:eastAsia="黑体" w:hAnsi="宋体" w:hint="eastAsia"/>
          <w:b/>
          <w:color w:val="000000"/>
          <w:sz w:val="48"/>
          <w:szCs w:val="48"/>
        </w:rPr>
        <w:t>扩大中心城区垃圾分类试点建设</w:t>
      </w:r>
      <w:r w:rsidR="00A55D9D">
        <w:rPr>
          <w:rFonts w:ascii="黑体" w:eastAsia="黑体" w:hAnsi="宋体" w:hint="eastAsia"/>
          <w:b/>
          <w:color w:val="000000"/>
          <w:sz w:val="48"/>
          <w:szCs w:val="48"/>
        </w:rPr>
        <w:t>专项</w:t>
      </w:r>
      <w:r w:rsidRPr="00676D48">
        <w:rPr>
          <w:rFonts w:ascii="黑体" w:eastAsia="黑体" w:hAnsi="宋体" w:hint="eastAsia"/>
          <w:b/>
          <w:color w:val="000000"/>
          <w:sz w:val="48"/>
          <w:szCs w:val="48"/>
        </w:rPr>
        <w:t>绩效评价报告</w:t>
      </w:r>
    </w:p>
    <w:p w:rsidR="003F7195" w:rsidRPr="00676D48" w:rsidRDefault="003F7195" w:rsidP="00332C86">
      <w:pPr>
        <w:spacing w:line="276" w:lineRule="auto"/>
        <w:rPr>
          <w:rFonts w:ascii="宋体" w:eastAsia="宋体" w:hAnsi="宋体"/>
          <w:color w:val="000000"/>
          <w:sz w:val="28"/>
          <w:szCs w:val="28"/>
        </w:rPr>
      </w:pPr>
    </w:p>
    <w:p w:rsidR="003F7195" w:rsidRPr="00676D48" w:rsidRDefault="003F7195" w:rsidP="00332C86">
      <w:pPr>
        <w:spacing w:line="276" w:lineRule="auto"/>
        <w:rPr>
          <w:rFonts w:ascii="宋体" w:eastAsia="宋体" w:hAnsi="宋体"/>
          <w:color w:val="000000"/>
          <w:sz w:val="28"/>
          <w:szCs w:val="28"/>
        </w:rPr>
      </w:pPr>
    </w:p>
    <w:p w:rsidR="003F7195" w:rsidRPr="00676D48" w:rsidRDefault="003F7195" w:rsidP="00332C86">
      <w:pPr>
        <w:spacing w:line="276" w:lineRule="auto"/>
        <w:rPr>
          <w:rFonts w:ascii="宋体" w:eastAsia="宋体" w:hAnsi="宋体"/>
          <w:color w:val="000000"/>
          <w:sz w:val="15"/>
          <w:szCs w:val="15"/>
        </w:rPr>
      </w:pPr>
    </w:p>
    <w:p w:rsidR="003F7195" w:rsidRPr="00676D48" w:rsidRDefault="003F7195" w:rsidP="00332C86">
      <w:pPr>
        <w:spacing w:line="276" w:lineRule="auto"/>
        <w:rPr>
          <w:rFonts w:ascii="宋体" w:eastAsia="宋体" w:hAnsi="宋体"/>
          <w:color w:val="000000"/>
          <w:sz w:val="28"/>
          <w:szCs w:val="28"/>
        </w:rPr>
      </w:pPr>
    </w:p>
    <w:p w:rsidR="003F7195" w:rsidRPr="00A55D9D" w:rsidRDefault="003F7195" w:rsidP="00332C86">
      <w:pPr>
        <w:spacing w:line="276" w:lineRule="auto"/>
        <w:rPr>
          <w:rFonts w:ascii="宋体" w:eastAsia="宋体" w:hAnsi="宋体"/>
          <w:color w:val="000000"/>
          <w:sz w:val="28"/>
          <w:szCs w:val="28"/>
        </w:rPr>
      </w:pPr>
    </w:p>
    <w:tbl>
      <w:tblPr>
        <w:tblW w:w="7920" w:type="dxa"/>
        <w:jc w:val="center"/>
        <w:tblInd w:w="1883" w:type="dxa"/>
        <w:tblLayout w:type="fixed"/>
        <w:tblLook w:val="00A0"/>
      </w:tblPr>
      <w:tblGrid>
        <w:gridCol w:w="2575"/>
        <w:gridCol w:w="5345"/>
      </w:tblGrid>
      <w:tr w:rsidR="0063598C" w:rsidRPr="00676D48" w:rsidTr="00E76C7A">
        <w:trPr>
          <w:trHeight w:val="850"/>
          <w:jc w:val="center"/>
        </w:trPr>
        <w:tc>
          <w:tcPr>
            <w:tcW w:w="2575" w:type="dxa"/>
            <w:vAlign w:val="center"/>
          </w:tcPr>
          <w:p w:rsidR="0063598C" w:rsidRDefault="0063598C" w:rsidP="00332C86">
            <w:pPr>
              <w:spacing w:line="276" w:lineRule="auto"/>
              <w:jc w:val="center"/>
              <w:rPr>
                <w:rFonts w:ascii="黑体" w:eastAsia="黑体" w:hAnsi="宋体"/>
                <w:color w:val="000000"/>
                <w:szCs w:val="32"/>
              </w:rPr>
            </w:pPr>
            <w:r>
              <w:rPr>
                <w:rFonts w:ascii="黑体" w:eastAsia="黑体" w:hAnsi="宋体" w:hint="eastAsia"/>
                <w:color w:val="000000"/>
                <w:szCs w:val="32"/>
              </w:rPr>
              <w:t>项目实施单位：</w:t>
            </w:r>
          </w:p>
        </w:tc>
        <w:tc>
          <w:tcPr>
            <w:tcW w:w="5345" w:type="dxa"/>
            <w:tcBorders>
              <w:top w:val="single" w:sz="4" w:space="0" w:color="auto"/>
              <w:bottom w:val="single" w:sz="4" w:space="0" w:color="auto"/>
            </w:tcBorders>
            <w:vAlign w:val="center"/>
          </w:tcPr>
          <w:p w:rsidR="00E76C7A" w:rsidRDefault="0063598C" w:rsidP="00332C86">
            <w:pPr>
              <w:spacing w:line="276" w:lineRule="auto"/>
              <w:jc w:val="center"/>
              <w:rPr>
                <w:rFonts w:ascii="黑体" w:eastAsia="黑体" w:hAnsi="宋体"/>
                <w:color w:val="000000"/>
                <w:szCs w:val="32"/>
              </w:rPr>
            </w:pPr>
            <w:r w:rsidRPr="0063598C">
              <w:rPr>
                <w:rFonts w:ascii="黑体" w:eastAsia="黑体" w:hAnsi="宋体" w:hint="eastAsia"/>
                <w:color w:val="000000"/>
                <w:szCs w:val="32"/>
              </w:rPr>
              <w:t>泉州市丰泽区垃圾分类工作</w:t>
            </w:r>
          </w:p>
          <w:p w:rsidR="0063598C" w:rsidRDefault="0063598C" w:rsidP="00332C86">
            <w:pPr>
              <w:spacing w:line="276" w:lineRule="auto"/>
              <w:jc w:val="center"/>
              <w:rPr>
                <w:rFonts w:ascii="黑体" w:eastAsia="黑体" w:hAnsi="宋体"/>
                <w:color w:val="000000"/>
                <w:szCs w:val="32"/>
              </w:rPr>
            </w:pPr>
            <w:r w:rsidRPr="0063598C">
              <w:rPr>
                <w:rFonts w:ascii="黑体" w:eastAsia="黑体" w:hAnsi="宋体" w:hint="eastAsia"/>
                <w:color w:val="000000"/>
                <w:szCs w:val="32"/>
              </w:rPr>
              <w:t>领导小组办公室</w:t>
            </w:r>
          </w:p>
        </w:tc>
      </w:tr>
      <w:tr w:rsidR="00E76C7A" w:rsidRPr="00676D48" w:rsidTr="00E76C7A">
        <w:trPr>
          <w:trHeight w:val="850"/>
          <w:jc w:val="center"/>
        </w:trPr>
        <w:tc>
          <w:tcPr>
            <w:tcW w:w="2575" w:type="dxa"/>
            <w:vAlign w:val="center"/>
          </w:tcPr>
          <w:p w:rsidR="00E76C7A" w:rsidRDefault="00E76C7A" w:rsidP="00332C86">
            <w:pPr>
              <w:spacing w:line="276" w:lineRule="auto"/>
              <w:jc w:val="center"/>
              <w:rPr>
                <w:rFonts w:ascii="黑体" w:eastAsia="黑体" w:hAnsi="宋体"/>
                <w:color w:val="000000"/>
                <w:szCs w:val="32"/>
              </w:rPr>
            </w:pPr>
            <w:r>
              <w:rPr>
                <w:rFonts w:ascii="黑体" w:eastAsia="黑体" w:hAnsi="宋体" w:hint="eastAsia"/>
                <w:color w:val="000000"/>
                <w:szCs w:val="32"/>
              </w:rPr>
              <w:t>项目总金额</w:t>
            </w:r>
          </w:p>
        </w:tc>
        <w:tc>
          <w:tcPr>
            <w:tcW w:w="5345" w:type="dxa"/>
            <w:tcBorders>
              <w:top w:val="single" w:sz="4" w:space="0" w:color="auto"/>
              <w:bottom w:val="single" w:sz="4" w:space="0" w:color="auto"/>
            </w:tcBorders>
            <w:vAlign w:val="center"/>
          </w:tcPr>
          <w:p w:rsidR="00E76C7A" w:rsidRPr="0063598C" w:rsidRDefault="00E76C7A" w:rsidP="00332C86">
            <w:pPr>
              <w:spacing w:line="276" w:lineRule="auto"/>
              <w:jc w:val="center"/>
              <w:rPr>
                <w:rFonts w:ascii="黑体" w:eastAsia="黑体" w:hAnsi="宋体"/>
                <w:color w:val="000000"/>
                <w:szCs w:val="32"/>
              </w:rPr>
            </w:pPr>
            <w:r>
              <w:rPr>
                <w:rFonts w:ascii="黑体" w:eastAsia="黑体" w:hAnsi="宋体" w:hint="eastAsia"/>
                <w:color w:val="000000"/>
                <w:szCs w:val="32"/>
              </w:rPr>
              <w:t>191万元</w:t>
            </w:r>
          </w:p>
        </w:tc>
      </w:tr>
      <w:tr w:rsidR="003F7195" w:rsidRPr="00676D48" w:rsidTr="00E76C7A">
        <w:trPr>
          <w:trHeight w:val="850"/>
          <w:jc w:val="center"/>
        </w:trPr>
        <w:tc>
          <w:tcPr>
            <w:tcW w:w="2575" w:type="dxa"/>
            <w:vAlign w:val="center"/>
          </w:tcPr>
          <w:p w:rsidR="003F7195" w:rsidRPr="00676D48" w:rsidRDefault="00E76C7A" w:rsidP="00332C86">
            <w:pPr>
              <w:spacing w:line="276" w:lineRule="auto"/>
              <w:jc w:val="center"/>
              <w:rPr>
                <w:rFonts w:ascii="黑体" w:eastAsia="黑体" w:hAnsi="宋体"/>
                <w:color w:val="000000"/>
                <w:szCs w:val="32"/>
              </w:rPr>
            </w:pPr>
            <w:r>
              <w:rPr>
                <w:rFonts w:ascii="黑体" w:eastAsia="黑体" w:hAnsi="宋体" w:hint="eastAsia"/>
                <w:color w:val="000000"/>
                <w:szCs w:val="32"/>
              </w:rPr>
              <w:t>评价年度：</w:t>
            </w:r>
          </w:p>
        </w:tc>
        <w:tc>
          <w:tcPr>
            <w:tcW w:w="5345" w:type="dxa"/>
            <w:tcBorders>
              <w:top w:val="single" w:sz="4" w:space="0" w:color="auto"/>
              <w:bottom w:val="single" w:sz="4" w:space="0" w:color="auto"/>
            </w:tcBorders>
            <w:vAlign w:val="center"/>
          </w:tcPr>
          <w:p w:rsidR="003F7195" w:rsidRPr="00676D48" w:rsidRDefault="003F7195" w:rsidP="00332C86">
            <w:pPr>
              <w:spacing w:line="276" w:lineRule="auto"/>
              <w:jc w:val="center"/>
              <w:rPr>
                <w:rFonts w:ascii="黑体" w:eastAsia="黑体" w:hAnsi="宋体"/>
                <w:color w:val="000000"/>
                <w:szCs w:val="32"/>
              </w:rPr>
            </w:pPr>
            <w:r w:rsidRPr="00676D48">
              <w:rPr>
                <w:rFonts w:ascii="黑体" w:eastAsia="黑体" w:hAnsi="宋体"/>
                <w:color w:val="000000"/>
                <w:szCs w:val="32"/>
              </w:rPr>
              <w:t>201</w:t>
            </w:r>
            <w:r w:rsidR="00A55D9D">
              <w:rPr>
                <w:rFonts w:ascii="黑体" w:eastAsia="黑体" w:hAnsi="宋体" w:hint="eastAsia"/>
                <w:color w:val="000000"/>
                <w:szCs w:val="32"/>
              </w:rPr>
              <w:t>8</w:t>
            </w:r>
            <w:r w:rsidRPr="00676D48">
              <w:rPr>
                <w:rFonts w:ascii="黑体" w:eastAsia="黑体" w:hAnsi="宋体" w:hint="eastAsia"/>
                <w:color w:val="000000"/>
                <w:szCs w:val="32"/>
              </w:rPr>
              <w:t>年</w:t>
            </w:r>
          </w:p>
        </w:tc>
      </w:tr>
      <w:tr w:rsidR="00E76C7A" w:rsidRPr="00676D48" w:rsidTr="00E76C7A">
        <w:trPr>
          <w:trHeight w:val="850"/>
          <w:jc w:val="center"/>
        </w:trPr>
        <w:tc>
          <w:tcPr>
            <w:tcW w:w="2575" w:type="dxa"/>
            <w:vAlign w:val="center"/>
          </w:tcPr>
          <w:p w:rsidR="00E76C7A" w:rsidRPr="00676D48" w:rsidRDefault="00E76C7A" w:rsidP="00332C86">
            <w:pPr>
              <w:spacing w:line="276" w:lineRule="auto"/>
              <w:jc w:val="center"/>
              <w:rPr>
                <w:rFonts w:ascii="黑体" w:eastAsia="黑体" w:hAnsi="宋体"/>
                <w:color w:val="000000"/>
                <w:szCs w:val="32"/>
              </w:rPr>
            </w:pPr>
            <w:r>
              <w:rPr>
                <w:rFonts w:ascii="黑体" w:eastAsia="黑体" w:hAnsi="宋体" w:hint="eastAsia"/>
                <w:color w:val="000000"/>
                <w:szCs w:val="32"/>
              </w:rPr>
              <w:t>评价机构</w:t>
            </w:r>
            <w:r w:rsidRPr="00676D48">
              <w:rPr>
                <w:rFonts w:ascii="黑体" w:eastAsia="黑体" w:hAnsi="宋体" w:hint="eastAsia"/>
                <w:color w:val="000000"/>
                <w:szCs w:val="32"/>
              </w:rPr>
              <w:t>：</w:t>
            </w:r>
          </w:p>
        </w:tc>
        <w:tc>
          <w:tcPr>
            <w:tcW w:w="5345" w:type="dxa"/>
            <w:tcBorders>
              <w:bottom w:val="single" w:sz="4" w:space="0" w:color="auto"/>
            </w:tcBorders>
            <w:vAlign w:val="center"/>
          </w:tcPr>
          <w:p w:rsidR="00E76C7A" w:rsidRPr="00676D48" w:rsidRDefault="00E76C7A" w:rsidP="00332C86">
            <w:pPr>
              <w:spacing w:line="276" w:lineRule="auto"/>
              <w:jc w:val="center"/>
              <w:rPr>
                <w:rFonts w:ascii="黑体" w:eastAsia="黑体" w:hAnsi="宋体"/>
                <w:color w:val="000000"/>
                <w:szCs w:val="32"/>
              </w:rPr>
            </w:pPr>
            <w:r>
              <w:rPr>
                <w:rFonts w:ascii="黑体" w:eastAsia="黑体" w:hAnsi="宋体" w:hint="eastAsia"/>
                <w:color w:val="000000"/>
                <w:szCs w:val="32"/>
              </w:rPr>
              <w:t>泉州市丰泽区财政局</w:t>
            </w:r>
          </w:p>
        </w:tc>
      </w:tr>
    </w:tbl>
    <w:p w:rsidR="003F7195" w:rsidRPr="00676D48" w:rsidRDefault="003F7195" w:rsidP="00332C86">
      <w:pPr>
        <w:spacing w:line="276" w:lineRule="auto"/>
        <w:jc w:val="center"/>
        <w:rPr>
          <w:rFonts w:ascii="黑体" w:eastAsia="黑体" w:hAnsi="宋体"/>
          <w:color w:val="000000"/>
          <w:sz w:val="28"/>
          <w:szCs w:val="28"/>
        </w:rPr>
      </w:pPr>
    </w:p>
    <w:p w:rsidR="003F7195" w:rsidRPr="00676D48" w:rsidRDefault="003F7195" w:rsidP="00332C86">
      <w:pPr>
        <w:spacing w:line="276" w:lineRule="auto"/>
        <w:jc w:val="center"/>
        <w:rPr>
          <w:rFonts w:ascii="宋体" w:eastAsia="宋体" w:hAnsi="宋体"/>
          <w:color w:val="000000"/>
          <w:sz w:val="28"/>
          <w:szCs w:val="28"/>
        </w:rPr>
      </w:pPr>
    </w:p>
    <w:p w:rsidR="003F7195" w:rsidRPr="00676D48" w:rsidRDefault="003F7195" w:rsidP="00332C86">
      <w:pPr>
        <w:spacing w:line="276" w:lineRule="auto"/>
        <w:jc w:val="center"/>
        <w:rPr>
          <w:rFonts w:ascii="宋体" w:eastAsia="宋体" w:hAnsi="宋体"/>
          <w:color w:val="000000"/>
          <w:sz w:val="28"/>
          <w:szCs w:val="28"/>
        </w:rPr>
      </w:pPr>
    </w:p>
    <w:p w:rsidR="003F7195" w:rsidRPr="00676D48" w:rsidRDefault="003F7195" w:rsidP="00332C86">
      <w:pPr>
        <w:spacing w:line="276" w:lineRule="auto"/>
        <w:jc w:val="center"/>
        <w:rPr>
          <w:rFonts w:ascii="宋体" w:eastAsia="宋体" w:hAnsi="宋体"/>
          <w:color w:val="000000"/>
          <w:sz w:val="28"/>
          <w:szCs w:val="28"/>
        </w:rPr>
      </w:pPr>
    </w:p>
    <w:p w:rsidR="003F7195" w:rsidRPr="00676D48" w:rsidRDefault="003F7195" w:rsidP="00332C86">
      <w:pPr>
        <w:spacing w:line="276" w:lineRule="auto"/>
        <w:jc w:val="center"/>
        <w:rPr>
          <w:rFonts w:ascii="黑体" w:eastAsia="黑体" w:hAnsi="黑体" w:cs="黑体"/>
          <w:b/>
          <w:color w:val="000000"/>
          <w:szCs w:val="32"/>
        </w:rPr>
      </w:pPr>
      <w:r w:rsidRPr="00676D48">
        <w:rPr>
          <w:rFonts w:ascii="黑体" w:eastAsia="黑体" w:hAnsi="黑体" w:cs="黑体"/>
          <w:b/>
          <w:color w:val="000000"/>
          <w:szCs w:val="32"/>
        </w:rPr>
        <w:t>201</w:t>
      </w:r>
      <w:r w:rsidR="00A55D9D">
        <w:rPr>
          <w:rFonts w:ascii="黑体" w:eastAsia="黑体" w:hAnsi="黑体" w:cs="黑体" w:hint="eastAsia"/>
          <w:b/>
          <w:color w:val="000000"/>
          <w:szCs w:val="32"/>
        </w:rPr>
        <w:t>9</w:t>
      </w:r>
      <w:r w:rsidRPr="00676D48">
        <w:rPr>
          <w:rFonts w:ascii="黑体" w:eastAsia="黑体" w:hAnsi="黑体" w:cs="黑体" w:hint="eastAsia"/>
          <w:b/>
          <w:color w:val="000000"/>
          <w:szCs w:val="32"/>
        </w:rPr>
        <w:t>年</w:t>
      </w:r>
      <w:r w:rsidRPr="00676D48">
        <w:rPr>
          <w:rFonts w:ascii="黑体" w:eastAsia="黑体" w:hAnsi="黑体" w:cs="黑体"/>
          <w:b/>
          <w:color w:val="000000"/>
          <w:szCs w:val="32"/>
        </w:rPr>
        <w:t>1</w:t>
      </w:r>
      <w:r w:rsidR="00704948">
        <w:rPr>
          <w:rFonts w:ascii="黑体" w:eastAsia="黑体" w:hAnsi="黑体" w:cs="黑体" w:hint="eastAsia"/>
          <w:b/>
          <w:color w:val="000000"/>
          <w:szCs w:val="32"/>
        </w:rPr>
        <w:t>2</w:t>
      </w:r>
      <w:r w:rsidRPr="00676D48">
        <w:rPr>
          <w:rFonts w:ascii="黑体" w:eastAsia="黑体" w:hAnsi="黑体" w:cs="黑体" w:hint="eastAsia"/>
          <w:b/>
          <w:color w:val="000000"/>
          <w:szCs w:val="32"/>
        </w:rPr>
        <w:t>月</w:t>
      </w:r>
      <w:r w:rsidR="00704948">
        <w:rPr>
          <w:rFonts w:ascii="黑体" w:eastAsia="黑体" w:hAnsi="黑体" w:cs="黑体" w:hint="eastAsia"/>
          <w:b/>
          <w:color w:val="000000"/>
          <w:szCs w:val="32"/>
        </w:rPr>
        <w:t>5</w:t>
      </w:r>
      <w:r w:rsidRPr="00676D48">
        <w:rPr>
          <w:rFonts w:ascii="黑体" w:eastAsia="黑体" w:hAnsi="黑体" w:cs="黑体" w:hint="eastAsia"/>
          <w:b/>
          <w:color w:val="000000"/>
          <w:szCs w:val="32"/>
        </w:rPr>
        <w:t>日</w:t>
      </w:r>
    </w:p>
    <w:p w:rsidR="003F7195" w:rsidRPr="00676D48" w:rsidRDefault="003F7195" w:rsidP="00332C86">
      <w:pPr>
        <w:spacing w:line="276" w:lineRule="auto"/>
        <w:ind w:firstLineChars="196" w:firstLine="551"/>
        <w:jc w:val="center"/>
        <w:rPr>
          <w:rFonts w:ascii="黑体" w:eastAsia="黑体" w:hAnsi="宋体"/>
          <w:b/>
          <w:color w:val="000000"/>
          <w:sz w:val="28"/>
          <w:szCs w:val="28"/>
        </w:rPr>
      </w:pPr>
    </w:p>
    <w:p w:rsidR="003F7195" w:rsidRPr="00676D48" w:rsidRDefault="003F7195" w:rsidP="00332C86">
      <w:pPr>
        <w:spacing w:line="276" w:lineRule="auto"/>
        <w:ind w:firstLineChars="196" w:firstLine="630"/>
        <w:jc w:val="center"/>
        <w:rPr>
          <w:rFonts w:ascii="黑体" w:eastAsia="黑体" w:hAnsi="宋体"/>
          <w:b/>
          <w:color w:val="000000"/>
          <w:szCs w:val="32"/>
        </w:rPr>
        <w:sectPr w:rsidR="003F7195" w:rsidRPr="00676D48">
          <w:footerReference w:type="even" r:id="rId7"/>
          <w:footerReference w:type="default" r:id="rId8"/>
          <w:footerReference w:type="first" r:id="rId9"/>
          <w:footnotePr>
            <w:numFmt w:val="decimalEnclosedCircleChinese"/>
          </w:footnotePr>
          <w:pgSz w:w="11906" w:h="16838"/>
          <w:pgMar w:top="1440" w:right="1800" w:bottom="1440" w:left="1260" w:header="851" w:footer="992" w:gutter="0"/>
          <w:pgNumType w:start="0"/>
          <w:cols w:space="720"/>
          <w:titlePg/>
          <w:docGrid w:type="lines" w:linePitch="312"/>
        </w:sectPr>
      </w:pPr>
    </w:p>
    <w:p w:rsidR="003F7195" w:rsidRPr="00676D48" w:rsidRDefault="003F7195" w:rsidP="00332C86">
      <w:pPr>
        <w:spacing w:line="276" w:lineRule="auto"/>
        <w:ind w:firstLineChars="196" w:firstLine="630"/>
        <w:jc w:val="center"/>
        <w:rPr>
          <w:rFonts w:ascii="黑体" w:eastAsia="黑体" w:hAnsi="宋体"/>
          <w:b/>
          <w:color w:val="000000"/>
          <w:szCs w:val="32"/>
        </w:rPr>
      </w:pPr>
    </w:p>
    <w:p w:rsidR="003F7195" w:rsidRPr="00676D48" w:rsidRDefault="003F7195" w:rsidP="00332C86">
      <w:pPr>
        <w:spacing w:line="276" w:lineRule="auto"/>
        <w:ind w:firstLineChars="196" w:firstLine="630"/>
        <w:jc w:val="center"/>
        <w:rPr>
          <w:rFonts w:ascii="黑体" w:eastAsia="黑体" w:hAnsi="宋体"/>
          <w:b/>
          <w:color w:val="000000"/>
          <w:szCs w:val="32"/>
        </w:rPr>
      </w:pPr>
    </w:p>
    <w:p w:rsidR="003F7195" w:rsidRPr="00676D48" w:rsidRDefault="00342876" w:rsidP="00332C86">
      <w:pPr>
        <w:spacing w:line="276" w:lineRule="auto"/>
        <w:jc w:val="center"/>
        <w:rPr>
          <w:rFonts w:ascii="黑体" w:eastAsia="黑体" w:hAnsi="宋体"/>
          <w:color w:val="000000"/>
          <w:sz w:val="30"/>
          <w:szCs w:val="30"/>
        </w:rPr>
      </w:pPr>
      <w:r w:rsidRPr="00342876">
        <w:rPr>
          <w:rFonts w:ascii="黑体" w:eastAsia="黑体" w:hAnsi="宋体"/>
          <w:color w:val="000000"/>
          <w:sz w:val="30"/>
          <w:szCs w:val="30"/>
        </w:rPr>
        <w:t>201</w:t>
      </w:r>
      <w:r w:rsidRPr="00342876">
        <w:rPr>
          <w:rFonts w:ascii="黑体" w:eastAsia="黑体" w:hAnsi="宋体" w:hint="eastAsia"/>
          <w:color w:val="000000"/>
          <w:sz w:val="30"/>
          <w:szCs w:val="30"/>
        </w:rPr>
        <w:t>8年度丰泽区扩大中心城区垃圾分类试点建设专项</w:t>
      </w:r>
      <w:r w:rsidR="003F7195" w:rsidRPr="00676D48">
        <w:rPr>
          <w:rFonts w:ascii="黑体" w:eastAsia="黑体" w:hAnsi="宋体" w:hint="eastAsia"/>
          <w:color w:val="000000"/>
          <w:sz w:val="30"/>
          <w:szCs w:val="30"/>
        </w:rPr>
        <w:t>绩效评价报告</w:t>
      </w:r>
    </w:p>
    <w:p w:rsidR="003F7195" w:rsidRPr="00676D48" w:rsidRDefault="003F7195" w:rsidP="00332C86">
      <w:pPr>
        <w:spacing w:line="276" w:lineRule="auto"/>
        <w:ind w:firstLineChars="196" w:firstLine="549"/>
        <w:jc w:val="center"/>
        <w:rPr>
          <w:rFonts w:ascii="宋体" w:eastAsia="宋体" w:hAnsi="宋体"/>
          <w:color w:val="000000"/>
          <w:sz w:val="28"/>
          <w:szCs w:val="28"/>
        </w:rPr>
      </w:pPr>
    </w:p>
    <w:p w:rsidR="003F7195" w:rsidRPr="00676D48" w:rsidRDefault="003F7195" w:rsidP="00332C86">
      <w:pPr>
        <w:spacing w:line="276" w:lineRule="auto"/>
        <w:ind w:firstLineChars="200" w:firstLine="482"/>
        <w:rPr>
          <w:rFonts w:ascii="宋体" w:eastAsia="宋体" w:hAnsi="宋体" w:cs="黑体"/>
          <w:color w:val="000000"/>
          <w:sz w:val="24"/>
          <w:szCs w:val="24"/>
        </w:rPr>
      </w:pPr>
      <w:r w:rsidRPr="00676D48">
        <w:rPr>
          <w:rFonts w:ascii="宋体" w:eastAsia="宋体" w:hAnsi="宋体" w:cs="黑体"/>
          <w:b/>
          <w:color w:val="000000"/>
          <w:sz w:val="24"/>
          <w:szCs w:val="24"/>
        </w:rPr>
        <w:t>[</w:t>
      </w:r>
      <w:r w:rsidRPr="00676D48">
        <w:rPr>
          <w:rFonts w:ascii="宋体" w:eastAsia="宋体" w:hAnsi="宋体" w:cs="黑体" w:hint="eastAsia"/>
          <w:b/>
          <w:color w:val="000000"/>
          <w:sz w:val="24"/>
          <w:szCs w:val="24"/>
        </w:rPr>
        <w:t>摘要</w:t>
      </w:r>
      <w:r w:rsidRPr="00676D48">
        <w:rPr>
          <w:rFonts w:ascii="宋体" w:eastAsia="宋体" w:hAnsi="宋体" w:cs="黑体"/>
          <w:b/>
          <w:color w:val="000000"/>
          <w:sz w:val="24"/>
          <w:szCs w:val="24"/>
        </w:rPr>
        <w:t>]</w:t>
      </w:r>
      <w:r w:rsidRPr="00676D48">
        <w:rPr>
          <w:rFonts w:ascii="宋体" w:eastAsia="宋体" w:hAnsi="宋体" w:cs="黑体" w:hint="eastAsia"/>
          <w:color w:val="000000"/>
          <w:sz w:val="24"/>
          <w:szCs w:val="24"/>
        </w:rPr>
        <w:t>经过审慎和科学评估，绩效评价工作小组全体成员一致认为，</w:t>
      </w:r>
      <w:r w:rsidRPr="00676D48">
        <w:rPr>
          <w:rFonts w:ascii="宋体" w:eastAsia="宋体" w:hAnsi="宋体" w:cs="黑体"/>
          <w:color w:val="000000"/>
          <w:sz w:val="24"/>
          <w:szCs w:val="24"/>
        </w:rPr>
        <w:t xml:space="preserve"> </w:t>
      </w:r>
      <w:r w:rsidRPr="00676D48">
        <w:rPr>
          <w:rFonts w:ascii="宋体" w:eastAsia="宋体" w:hAnsi="宋体"/>
          <w:color w:val="000000"/>
          <w:sz w:val="24"/>
          <w:szCs w:val="24"/>
        </w:rPr>
        <w:t>201</w:t>
      </w:r>
      <w:r w:rsidR="00A55D9D">
        <w:rPr>
          <w:rFonts w:ascii="宋体" w:eastAsia="宋体" w:hAnsi="宋体" w:hint="eastAsia"/>
          <w:color w:val="000000"/>
          <w:sz w:val="24"/>
          <w:szCs w:val="24"/>
        </w:rPr>
        <w:t>8</w:t>
      </w:r>
      <w:r w:rsidRPr="00676D48">
        <w:rPr>
          <w:rFonts w:ascii="宋体" w:eastAsia="宋体" w:hAnsi="宋体" w:hint="eastAsia"/>
          <w:color w:val="000000"/>
          <w:sz w:val="24"/>
          <w:szCs w:val="24"/>
        </w:rPr>
        <w:t>年度</w:t>
      </w:r>
      <w:r w:rsidR="00A55D9D" w:rsidRPr="00A55D9D">
        <w:rPr>
          <w:rFonts w:ascii="宋体" w:eastAsia="宋体" w:hAnsi="宋体" w:cs="黑体" w:hint="eastAsia"/>
          <w:color w:val="000000"/>
          <w:sz w:val="24"/>
          <w:szCs w:val="24"/>
        </w:rPr>
        <w:t>丰泽区扩大中心城区垃圾分类试点建设专项</w:t>
      </w:r>
      <w:r w:rsidRPr="00676D48">
        <w:rPr>
          <w:rFonts w:ascii="宋体" w:eastAsia="宋体" w:hAnsi="宋体" w:cs="黑体" w:hint="eastAsia"/>
          <w:color w:val="000000"/>
          <w:sz w:val="24"/>
          <w:szCs w:val="24"/>
        </w:rPr>
        <w:t>绩效评价总分为</w:t>
      </w:r>
      <w:r w:rsidR="00C33EB1">
        <w:rPr>
          <w:rFonts w:ascii="宋体" w:eastAsia="宋体" w:hAnsi="宋体" w:cs="黑体" w:hint="eastAsia"/>
          <w:color w:val="000000"/>
          <w:sz w:val="24"/>
          <w:szCs w:val="24"/>
        </w:rPr>
        <w:t>83.64</w:t>
      </w:r>
      <w:r w:rsidRPr="00676D48">
        <w:rPr>
          <w:rFonts w:ascii="宋体" w:eastAsia="宋体" w:hAnsi="宋体" w:cs="黑体" w:hint="eastAsia"/>
          <w:color w:val="000000"/>
          <w:sz w:val="24"/>
          <w:szCs w:val="24"/>
        </w:rPr>
        <w:t>分，评价等级为</w:t>
      </w:r>
      <w:r w:rsidR="00C33EB1">
        <w:rPr>
          <w:rFonts w:ascii="宋体" w:eastAsia="宋体" w:hAnsi="宋体" w:cs="黑体" w:hint="eastAsia"/>
          <w:color w:val="000000"/>
          <w:sz w:val="24"/>
          <w:szCs w:val="24"/>
        </w:rPr>
        <w:t>良好</w:t>
      </w:r>
      <w:r w:rsidRPr="00676D48">
        <w:rPr>
          <w:rFonts w:ascii="宋体" w:eastAsia="宋体" w:hAnsi="宋体" w:cs="黑体" w:hint="eastAsia"/>
          <w:color w:val="000000"/>
          <w:sz w:val="24"/>
          <w:szCs w:val="24"/>
        </w:rPr>
        <w:t>。本报告详述了</w:t>
      </w:r>
      <w:r w:rsidR="00A55D9D" w:rsidRPr="00A55D9D">
        <w:rPr>
          <w:rFonts w:ascii="宋体" w:eastAsia="宋体" w:hAnsi="宋体" w:cs="黑体" w:hint="eastAsia"/>
          <w:color w:val="000000"/>
          <w:sz w:val="24"/>
          <w:szCs w:val="24"/>
        </w:rPr>
        <w:t>丰泽区扩大中心城区垃圾分类试点建设专项</w:t>
      </w:r>
      <w:r w:rsidRPr="00676D48">
        <w:rPr>
          <w:rFonts w:ascii="宋体" w:eastAsia="宋体" w:hAnsi="宋体" w:cs="黑体" w:hint="eastAsia"/>
          <w:color w:val="000000"/>
          <w:sz w:val="24"/>
          <w:szCs w:val="24"/>
        </w:rPr>
        <w:t>的基本情况、专项支出绩效评价的详细指标及指标分析，分析了</w:t>
      </w:r>
      <w:r w:rsidR="00A55D9D" w:rsidRPr="00A55D9D">
        <w:rPr>
          <w:rFonts w:ascii="宋体" w:eastAsia="宋体" w:hAnsi="宋体" w:cs="黑体" w:hint="eastAsia"/>
          <w:color w:val="000000"/>
          <w:sz w:val="24"/>
          <w:szCs w:val="24"/>
        </w:rPr>
        <w:t>扩大中心城区垃圾分类试点建设</w:t>
      </w:r>
      <w:r w:rsidRPr="00676D48">
        <w:rPr>
          <w:rFonts w:ascii="宋体" w:eastAsia="宋体" w:hAnsi="宋体" w:hint="eastAsia"/>
          <w:color w:val="000000"/>
          <w:sz w:val="24"/>
          <w:szCs w:val="24"/>
        </w:rPr>
        <w:t>专项</w:t>
      </w:r>
      <w:r w:rsidRPr="00676D48">
        <w:rPr>
          <w:rFonts w:ascii="宋体" w:eastAsia="宋体" w:hAnsi="宋体" w:cs="黑体" w:hint="eastAsia"/>
          <w:color w:val="000000"/>
          <w:sz w:val="24"/>
          <w:szCs w:val="24"/>
        </w:rPr>
        <w:t>支出存在的问题并提出完善建议。</w:t>
      </w:r>
    </w:p>
    <w:p w:rsidR="003F7195" w:rsidRPr="00A55D9D" w:rsidRDefault="003F7195" w:rsidP="00332C86">
      <w:pPr>
        <w:autoSpaceDE w:val="0"/>
        <w:autoSpaceDN w:val="0"/>
        <w:adjustRightInd w:val="0"/>
        <w:spacing w:line="276" w:lineRule="auto"/>
        <w:ind w:firstLineChars="200" w:firstLine="560"/>
        <w:rPr>
          <w:rFonts w:ascii="宋体" w:eastAsia="宋体" w:hAnsi="宋体"/>
          <w:color w:val="000000"/>
          <w:sz w:val="28"/>
          <w:szCs w:val="28"/>
        </w:rPr>
      </w:pPr>
    </w:p>
    <w:p w:rsidR="003F7195" w:rsidRPr="00676D48" w:rsidRDefault="003F7195" w:rsidP="00332C86">
      <w:pPr>
        <w:spacing w:line="276" w:lineRule="auto"/>
        <w:ind w:firstLineChars="196" w:firstLine="549"/>
        <w:jc w:val="center"/>
        <w:rPr>
          <w:rFonts w:ascii="宋体" w:eastAsia="宋体" w:hAnsi="宋体"/>
          <w:color w:val="000000"/>
          <w:sz w:val="28"/>
          <w:szCs w:val="28"/>
        </w:rPr>
      </w:pPr>
    </w:p>
    <w:p w:rsidR="003F7195" w:rsidRPr="00676D48" w:rsidRDefault="003F7195" w:rsidP="00332C86">
      <w:pPr>
        <w:spacing w:line="276" w:lineRule="auto"/>
        <w:ind w:firstLineChars="200" w:firstLine="482"/>
        <w:rPr>
          <w:rFonts w:ascii="宋体" w:eastAsia="宋体" w:hAnsi="宋体"/>
          <w:color w:val="000000"/>
          <w:sz w:val="24"/>
          <w:szCs w:val="24"/>
        </w:rPr>
      </w:pPr>
      <w:r w:rsidRPr="00676D48">
        <w:rPr>
          <w:rFonts w:ascii="宋体" w:eastAsia="宋体" w:hAnsi="宋体"/>
          <w:b/>
          <w:color w:val="000000"/>
          <w:sz w:val="24"/>
          <w:szCs w:val="24"/>
        </w:rPr>
        <w:t>[</w:t>
      </w:r>
      <w:r w:rsidRPr="00676D48">
        <w:rPr>
          <w:rFonts w:ascii="宋体" w:eastAsia="宋体" w:hAnsi="宋体" w:hint="eastAsia"/>
          <w:b/>
          <w:color w:val="000000"/>
          <w:sz w:val="24"/>
          <w:szCs w:val="24"/>
        </w:rPr>
        <w:t>关键词</w:t>
      </w:r>
      <w:r w:rsidRPr="00676D48">
        <w:rPr>
          <w:rFonts w:ascii="宋体" w:eastAsia="宋体" w:hAnsi="宋体"/>
          <w:b/>
          <w:color w:val="000000"/>
          <w:sz w:val="24"/>
          <w:szCs w:val="24"/>
        </w:rPr>
        <w:t xml:space="preserve">] </w:t>
      </w:r>
      <w:r w:rsidRPr="00676D48">
        <w:rPr>
          <w:rFonts w:ascii="宋体" w:eastAsia="宋体" w:hAnsi="宋体"/>
          <w:color w:val="000000"/>
          <w:sz w:val="24"/>
          <w:szCs w:val="24"/>
        </w:rPr>
        <w:t xml:space="preserve"> </w:t>
      </w:r>
      <w:r w:rsidR="00A55D9D">
        <w:rPr>
          <w:rFonts w:ascii="宋体" w:eastAsia="宋体" w:hAnsi="宋体" w:hint="eastAsia"/>
          <w:color w:val="000000"/>
          <w:sz w:val="24"/>
          <w:szCs w:val="24"/>
        </w:rPr>
        <w:t>垃圾分类</w:t>
      </w:r>
      <w:r w:rsidRPr="00676D48">
        <w:rPr>
          <w:rFonts w:ascii="宋体" w:eastAsia="宋体" w:hAnsi="宋体"/>
          <w:color w:val="000000"/>
          <w:sz w:val="24"/>
          <w:szCs w:val="24"/>
        </w:rPr>
        <w:t xml:space="preserve">  </w:t>
      </w:r>
      <w:r w:rsidR="00A55D9D">
        <w:rPr>
          <w:rFonts w:ascii="宋体" w:eastAsia="宋体" w:hAnsi="宋体" w:hint="eastAsia"/>
          <w:color w:val="000000"/>
          <w:sz w:val="24"/>
          <w:szCs w:val="24"/>
        </w:rPr>
        <w:t>中心城区</w:t>
      </w:r>
      <w:r w:rsidRPr="00676D48">
        <w:rPr>
          <w:rFonts w:ascii="宋体" w:eastAsia="宋体" w:hAnsi="宋体"/>
          <w:color w:val="000000"/>
          <w:sz w:val="24"/>
          <w:szCs w:val="24"/>
        </w:rPr>
        <w:t xml:space="preserve"> </w:t>
      </w:r>
      <w:r w:rsidRPr="00676D48">
        <w:rPr>
          <w:rFonts w:ascii="宋体" w:eastAsia="宋体" w:hAnsi="宋体" w:hint="eastAsia"/>
          <w:color w:val="000000"/>
          <w:sz w:val="24"/>
          <w:szCs w:val="24"/>
        </w:rPr>
        <w:t>专项资金</w:t>
      </w:r>
      <w:r w:rsidRPr="00676D48">
        <w:rPr>
          <w:rFonts w:ascii="宋体" w:eastAsia="宋体" w:hAnsi="宋体"/>
          <w:color w:val="000000"/>
          <w:sz w:val="24"/>
          <w:szCs w:val="24"/>
        </w:rPr>
        <w:t xml:space="preserve">  </w:t>
      </w:r>
      <w:r w:rsidRPr="00676D48">
        <w:rPr>
          <w:rFonts w:ascii="宋体" w:eastAsia="宋体" w:hAnsi="宋体" w:hint="eastAsia"/>
          <w:color w:val="000000"/>
          <w:sz w:val="24"/>
          <w:szCs w:val="24"/>
        </w:rPr>
        <w:t>绩效评价</w:t>
      </w:r>
    </w:p>
    <w:p w:rsidR="003F7195" w:rsidRPr="00676D48" w:rsidRDefault="003F7195" w:rsidP="00332C86">
      <w:pPr>
        <w:spacing w:line="276" w:lineRule="auto"/>
        <w:ind w:firstLineChars="196" w:firstLine="549"/>
        <w:rPr>
          <w:rFonts w:ascii="宋体" w:eastAsia="宋体" w:hAnsi="宋体"/>
          <w:color w:val="000000"/>
          <w:sz w:val="28"/>
          <w:szCs w:val="28"/>
        </w:rPr>
      </w:pPr>
    </w:p>
    <w:p w:rsidR="003F7195" w:rsidRPr="005D6102" w:rsidRDefault="008B757E" w:rsidP="00332C86">
      <w:pPr>
        <w:spacing w:line="276" w:lineRule="auto"/>
        <w:jc w:val="center"/>
        <w:rPr>
          <w:rFonts w:ascii="宋体" w:eastAsia="宋体" w:hAnsi="宋体"/>
          <w:color w:val="000000"/>
          <w:sz w:val="21"/>
          <w:szCs w:val="21"/>
        </w:rPr>
      </w:pPr>
      <w:r>
        <w:rPr>
          <w:rFonts w:ascii="宋体" w:eastAsia="宋体" w:hAnsi="宋体"/>
          <w:color w:val="000000"/>
          <w:sz w:val="28"/>
          <w:szCs w:val="28"/>
        </w:rPr>
        <w:br w:type="page"/>
      </w:r>
      <w:r w:rsidR="003F7195" w:rsidRPr="005D6102">
        <w:rPr>
          <w:rFonts w:ascii="宋体" w:eastAsia="宋体" w:hAnsi="宋体" w:hint="eastAsia"/>
          <w:color w:val="000000"/>
          <w:sz w:val="21"/>
          <w:szCs w:val="21"/>
        </w:rPr>
        <w:lastRenderedPageBreak/>
        <w:t>目录</w:t>
      </w:r>
    </w:p>
    <w:p w:rsidR="00A57AD8" w:rsidRPr="00A57AD8" w:rsidRDefault="000102BD">
      <w:pPr>
        <w:pStyle w:val="10"/>
        <w:tabs>
          <w:tab w:val="right" w:leader="dot" w:pos="8296"/>
        </w:tabs>
        <w:rPr>
          <w:rFonts w:asciiTheme="minorHAnsi" w:eastAsiaTheme="minorEastAsia" w:hAnsiTheme="minorHAnsi" w:cstheme="minorBidi"/>
          <w:noProof/>
          <w:sz w:val="21"/>
          <w:szCs w:val="21"/>
        </w:rPr>
      </w:pPr>
      <w:r w:rsidRPr="000102BD">
        <w:rPr>
          <w:rFonts w:ascii="Calibri" w:eastAsia="宋体" w:hAnsi="Calibri"/>
          <w:color w:val="000000"/>
          <w:sz w:val="21"/>
          <w:szCs w:val="21"/>
        </w:rPr>
        <w:fldChar w:fldCharType="begin"/>
      </w:r>
      <w:r w:rsidR="003F7195" w:rsidRPr="00A57AD8">
        <w:rPr>
          <w:rFonts w:ascii="Calibri" w:eastAsia="宋体" w:hAnsi="Calibri"/>
          <w:color w:val="000000"/>
          <w:sz w:val="21"/>
          <w:szCs w:val="21"/>
        </w:rPr>
        <w:instrText xml:space="preserve">TOC \o "1-3" \h \u </w:instrText>
      </w:r>
      <w:r w:rsidRPr="000102BD">
        <w:rPr>
          <w:rFonts w:ascii="Calibri" w:eastAsia="宋体" w:hAnsi="Calibri"/>
          <w:color w:val="000000"/>
          <w:sz w:val="21"/>
          <w:szCs w:val="21"/>
        </w:rPr>
        <w:fldChar w:fldCharType="separate"/>
      </w:r>
      <w:hyperlink w:anchor="_Toc26541114" w:history="1">
        <w:r w:rsidR="00A57AD8" w:rsidRPr="00A57AD8">
          <w:rPr>
            <w:rStyle w:val="a9"/>
            <w:rFonts w:hint="eastAsia"/>
            <w:noProof/>
            <w:sz w:val="21"/>
            <w:szCs w:val="21"/>
          </w:rPr>
          <w:t>引言</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_Toc26541114 \h </w:instrText>
        </w:r>
        <w:r w:rsidRPr="00A57AD8">
          <w:rPr>
            <w:noProof/>
            <w:sz w:val="21"/>
            <w:szCs w:val="21"/>
          </w:rPr>
        </w:r>
        <w:r w:rsidRPr="00A57AD8">
          <w:rPr>
            <w:noProof/>
            <w:sz w:val="21"/>
            <w:szCs w:val="21"/>
          </w:rPr>
          <w:fldChar w:fldCharType="separate"/>
        </w:r>
        <w:r w:rsidR="00A57AD8" w:rsidRPr="00A57AD8">
          <w:rPr>
            <w:noProof/>
            <w:sz w:val="21"/>
            <w:szCs w:val="21"/>
          </w:rPr>
          <w:t>1</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15" w:history="1">
        <w:r w:rsidR="00A57AD8" w:rsidRPr="00A57AD8">
          <w:rPr>
            <w:rStyle w:val="a9"/>
            <w:rFonts w:ascii="宋体" w:eastAsia="宋体" w:hAnsi="宋体" w:hint="eastAsia"/>
            <w:noProof/>
            <w:sz w:val="21"/>
            <w:szCs w:val="21"/>
          </w:rPr>
          <w:t>一、绩效评价依据、原则、数据来源</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_Toc26541115 \h </w:instrText>
        </w:r>
        <w:r w:rsidRPr="00A57AD8">
          <w:rPr>
            <w:noProof/>
            <w:sz w:val="21"/>
            <w:szCs w:val="21"/>
          </w:rPr>
        </w:r>
        <w:r w:rsidRPr="00A57AD8">
          <w:rPr>
            <w:noProof/>
            <w:sz w:val="21"/>
            <w:szCs w:val="21"/>
          </w:rPr>
          <w:fldChar w:fldCharType="separate"/>
        </w:r>
        <w:r w:rsidR="00A57AD8" w:rsidRPr="00A57AD8">
          <w:rPr>
            <w:noProof/>
            <w:sz w:val="21"/>
            <w:szCs w:val="21"/>
          </w:rPr>
          <w:t>1</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16" w:history="1">
        <w:r w:rsidR="00A57AD8" w:rsidRPr="00A57AD8">
          <w:rPr>
            <w:rStyle w:val="a9"/>
            <w:rFonts w:ascii="宋体" w:hAnsi="宋体" w:hint="eastAsia"/>
            <w:noProof/>
            <w:sz w:val="21"/>
            <w:szCs w:val="21"/>
          </w:rPr>
          <w:t>（一）绩效评价依据</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_Toc26541116 \h </w:instrText>
        </w:r>
        <w:r w:rsidRPr="00A57AD8">
          <w:rPr>
            <w:noProof/>
            <w:sz w:val="21"/>
            <w:szCs w:val="21"/>
          </w:rPr>
        </w:r>
        <w:r w:rsidRPr="00A57AD8">
          <w:rPr>
            <w:noProof/>
            <w:sz w:val="21"/>
            <w:szCs w:val="21"/>
          </w:rPr>
          <w:fldChar w:fldCharType="separate"/>
        </w:r>
        <w:r w:rsidR="00A57AD8" w:rsidRPr="00A57AD8">
          <w:rPr>
            <w:noProof/>
            <w:sz w:val="21"/>
            <w:szCs w:val="21"/>
          </w:rPr>
          <w:t>1</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17" w:history="1">
        <w:r w:rsidR="00A57AD8" w:rsidRPr="00A57AD8">
          <w:rPr>
            <w:rStyle w:val="a9"/>
            <w:rFonts w:ascii="宋体" w:hAnsi="宋体" w:hint="eastAsia"/>
            <w:noProof/>
            <w:sz w:val="21"/>
            <w:szCs w:val="21"/>
          </w:rPr>
          <w:t>（二）绩效评价原则</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_Toc26541117 \h </w:instrText>
        </w:r>
        <w:r w:rsidRPr="00A57AD8">
          <w:rPr>
            <w:noProof/>
            <w:sz w:val="21"/>
            <w:szCs w:val="21"/>
          </w:rPr>
        </w:r>
        <w:r w:rsidRPr="00A57AD8">
          <w:rPr>
            <w:noProof/>
            <w:sz w:val="21"/>
            <w:szCs w:val="21"/>
          </w:rPr>
          <w:fldChar w:fldCharType="separate"/>
        </w:r>
        <w:r w:rsidR="00A57AD8" w:rsidRPr="00A57AD8">
          <w:rPr>
            <w:noProof/>
            <w:sz w:val="21"/>
            <w:szCs w:val="21"/>
          </w:rPr>
          <w:t>2</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18" w:history="1">
        <w:r w:rsidR="00A57AD8" w:rsidRPr="00A57AD8">
          <w:rPr>
            <w:rStyle w:val="a9"/>
            <w:rFonts w:ascii="宋体" w:hAnsi="宋体" w:hint="eastAsia"/>
            <w:noProof/>
            <w:sz w:val="21"/>
            <w:szCs w:val="21"/>
          </w:rPr>
          <w:t>（三）绩效评价方法</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_Toc26541118 \h </w:instrText>
        </w:r>
        <w:r w:rsidRPr="00A57AD8">
          <w:rPr>
            <w:noProof/>
            <w:sz w:val="21"/>
            <w:szCs w:val="21"/>
          </w:rPr>
        </w:r>
        <w:r w:rsidRPr="00A57AD8">
          <w:rPr>
            <w:noProof/>
            <w:sz w:val="21"/>
            <w:szCs w:val="21"/>
          </w:rPr>
          <w:fldChar w:fldCharType="separate"/>
        </w:r>
        <w:r w:rsidR="00A57AD8" w:rsidRPr="00A57AD8">
          <w:rPr>
            <w:noProof/>
            <w:sz w:val="21"/>
            <w:szCs w:val="21"/>
          </w:rPr>
          <w:t>3</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19" w:history="1">
        <w:r w:rsidR="00A57AD8" w:rsidRPr="00A57AD8">
          <w:rPr>
            <w:rStyle w:val="a9"/>
            <w:rFonts w:ascii="宋体" w:hAnsi="宋体" w:hint="eastAsia"/>
            <w:noProof/>
            <w:sz w:val="21"/>
            <w:szCs w:val="21"/>
          </w:rPr>
          <w:t>（四）绩效评价标准</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_Toc26541119 \h </w:instrText>
        </w:r>
        <w:r w:rsidRPr="00A57AD8">
          <w:rPr>
            <w:noProof/>
            <w:sz w:val="21"/>
            <w:szCs w:val="21"/>
          </w:rPr>
        </w:r>
        <w:r w:rsidRPr="00A57AD8">
          <w:rPr>
            <w:noProof/>
            <w:sz w:val="21"/>
            <w:szCs w:val="21"/>
          </w:rPr>
          <w:fldChar w:fldCharType="separate"/>
        </w:r>
        <w:r w:rsidR="00A57AD8" w:rsidRPr="00A57AD8">
          <w:rPr>
            <w:noProof/>
            <w:sz w:val="21"/>
            <w:szCs w:val="21"/>
          </w:rPr>
          <w:t>3</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0" w:history="1">
        <w:r w:rsidR="00A57AD8" w:rsidRPr="00A57AD8">
          <w:rPr>
            <w:rStyle w:val="a9"/>
            <w:rFonts w:ascii="宋体" w:hAnsi="宋体" w:hint="eastAsia"/>
            <w:noProof/>
            <w:sz w:val="21"/>
            <w:szCs w:val="21"/>
          </w:rPr>
          <w:t>（五）绩效评价数据来源</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_Toc26541120 \h </w:instrText>
        </w:r>
        <w:r w:rsidRPr="00A57AD8">
          <w:rPr>
            <w:noProof/>
            <w:sz w:val="21"/>
            <w:szCs w:val="21"/>
          </w:rPr>
        </w:r>
        <w:r w:rsidRPr="00A57AD8">
          <w:rPr>
            <w:noProof/>
            <w:sz w:val="21"/>
            <w:szCs w:val="21"/>
          </w:rPr>
          <w:fldChar w:fldCharType="separate"/>
        </w:r>
        <w:r w:rsidR="00A57AD8" w:rsidRPr="00A57AD8">
          <w:rPr>
            <w:noProof/>
            <w:sz w:val="21"/>
            <w:szCs w:val="21"/>
          </w:rPr>
          <w:t>3</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1" w:history="1">
        <w:r w:rsidR="00A57AD8" w:rsidRPr="00A57AD8">
          <w:rPr>
            <w:rStyle w:val="a9"/>
            <w:rFonts w:ascii="宋体" w:hAnsi="宋体" w:hint="eastAsia"/>
            <w:noProof/>
            <w:sz w:val="21"/>
            <w:szCs w:val="21"/>
          </w:rPr>
          <w:t>（六）绩效评价工作开展情况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_Toc26541121 \h </w:instrText>
        </w:r>
        <w:r w:rsidRPr="00A57AD8">
          <w:rPr>
            <w:noProof/>
            <w:sz w:val="21"/>
            <w:szCs w:val="21"/>
          </w:rPr>
        </w:r>
        <w:r w:rsidRPr="00A57AD8">
          <w:rPr>
            <w:noProof/>
            <w:sz w:val="21"/>
            <w:szCs w:val="21"/>
          </w:rPr>
          <w:fldChar w:fldCharType="separate"/>
        </w:r>
        <w:r w:rsidR="00A57AD8" w:rsidRPr="00A57AD8">
          <w:rPr>
            <w:noProof/>
            <w:sz w:val="21"/>
            <w:szCs w:val="21"/>
          </w:rPr>
          <w:t>4</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22" w:history="1">
        <w:r w:rsidR="00A57AD8" w:rsidRPr="00A57AD8">
          <w:rPr>
            <w:rStyle w:val="a9"/>
            <w:rFonts w:ascii="宋体" w:eastAsia="宋体" w:hAnsi="宋体" w:hint="eastAsia"/>
            <w:noProof/>
            <w:sz w:val="21"/>
            <w:szCs w:val="21"/>
          </w:rPr>
          <w:t>二、项目基本概况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_Toc26541122 \h </w:instrText>
        </w:r>
        <w:r w:rsidRPr="00A57AD8">
          <w:rPr>
            <w:noProof/>
            <w:sz w:val="21"/>
            <w:szCs w:val="21"/>
          </w:rPr>
        </w:r>
        <w:r w:rsidRPr="00A57AD8">
          <w:rPr>
            <w:noProof/>
            <w:sz w:val="21"/>
            <w:szCs w:val="21"/>
          </w:rPr>
          <w:fldChar w:fldCharType="separate"/>
        </w:r>
        <w:r w:rsidR="00A57AD8" w:rsidRPr="00A57AD8">
          <w:rPr>
            <w:noProof/>
            <w:sz w:val="21"/>
            <w:szCs w:val="21"/>
          </w:rPr>
          <w:t>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3" w:history="1">
        <w:r w:rsidR="00A57AD8" w:rsidRPr="00A57AD8">
          <w:rPr>
            <w:rStyle w:val="a9"/>
            <w:rFonts w:ascii="宋体" w:hAnsi="宋体" w:hint="eastAsia"/>
            <w:noProof/>
            <w:sz w:val="21"/>
            <w:szCs w:val="21"/>
          </w:rPr>
          <w:t>（一）项目单位基本情况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_Toc26541123 \h </w:instrText>
        </w:r>
        <w:r w:rsidRPr="00A57AD8">
          <w:rPr>
            <w:noProof/>
            <w:sz w:val="21"/>
            <w:szCs w:val="21"/>
          </w:rPr>
        </w:r>
        <w:r w:rsidRPr="00A57AD8">
          <w:rPr>
            <w:noProof/>
            <w:sz w:val="21"/>
            <w:szCs w:val="21"/>
          </w:rPr>
          <w:fldChar w:fldCharType="separate"/>
        </w:r>
        <w:r w:rsidR="00A57AD8" w:rsidRPr="00A57AD8">
          <w:rPr>
            <w:noProof/>
            <w:sz w:val="21"/>
            <w:szCs w:val="21"/>
          </w:rPr>
          <w:t>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4" w:history="1">
        <w:r w:rsidR="00A57AD8" w:rsidRPr="00A57AD8">
          <w:rPr>
            <w:rStyle w:val="a9"/>
            <w:rFonts w:ascii="宋体" w:hAnsi="宋体" w:hint="eastAsia"/>
            <w:noProof/>
            <w:sz w:val="21"/>
            <w:szCs w:val="21"/>
          </w:rPr>
          <w:t>（二）项目立项基本情况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_Toc26541124 \h </w:instrText>
        </w:r>
        <w:r w:rsidRPr="00A57AD8">
          <w:rPr>
            <w:noProof/>
            <w:sz w:val="21"/>
            <w:szCs w:val="21"/>
          </w:rPr>
        </w:r>
        <w:r w:rsidRPr="00A57AD8">
          <w:rPr>
            <w:noProof/>
            <w:sz w:val="21"/>
            <w:szCs w:val="21"/>
          </w:rPr>
          <w:fldChar w:fldCharType="separate"/>
        </w:r>
        <w:r w:rsidR="00A57AD8" w:rsidRPr="00A57AD8">
          <w:rPr>
            <w:noProof/>
            <w:sz w:val="21"/>
            <w:szCs w:val="21"/>
          </w:rPr>
          <w:t>5</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5" w:history="1">
        <w:r w:rsidR="00A57AD8" w:rsidRPr="00A57AD8">
          <w:rPr>
            <w:rStyle w:val="a9"/>
            <w:rFonts w:ascii="宋体" w:hAnsi="宋体" w:hint="eastAsia"/>
            <w:noProof/>
            <w:sz w:val="21"/>
            <w:szCs w:val="21"/>
          </w:rPr>
          <w:t>（二）项目绩效目标情况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_Toc26541125 \h </w:instrText>
        </w:r>
        <w:r w:rsidRPr="00A57AD8">
          <w:rPr>
            <w:noProof/>
            <w:sz w:val="21"/>
            <w:szCs w:val="21"/>
          </w:rPr>
        </w:r>
        <w:r w:rsidRPr="00A57AD8">
          <w:rPr>
            <w:noProof/>
            <w:sz w:val="21"/>
            <w:szCs w:val="21"/>
          </w:rPr>
          <w:fldChar w:fldCharType="separate"/>
        </w:r>
        <w:r w:rsidR="00A57AD8" w:rsidRPr="00A57AD8">
          <w:rPr>
            <w:noProof/>
            <w:sz w:val="21"/>
            <w:szCs w:val="21"/>
          </w:rPr>
          <w:t>5</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6" w:history="1">
        <w:r w:rsidR="00A57AD8" w:rsidRPr="00A57AD8">
          <w:rPr>
            <w:rStyle w:val="a9"/>
            <w:rFonts w:ascii="宋体" w:hAnsi="宋体" w:hint="eastAsia"/>
            <w:noProof/>
            <w:sz w:val="21"/>
            <w:szCs w:val="21"/>
          </w:rPr>
          <w:t>（三）项目组织管理情况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_Toc26541126 \h </w:instrText>
        </w:r>
        <w:r w:rsidRPr="00A57AD8">
          <w:rPr>
            <w:noProof/>
            <w:sz w:val="21"/>
            <w:szCs w:val="21"/>
          </w:rPr>
        </w:r>
        <w:r w:rsidRPr="00A57AD8">
          <w:rPr>
            <w:noProof/>
            <w:sz w:val="21"/>
            <w:szCs w:val="21"/>
          </w:rPr>
          <w:fldChar w:fldCharType="separate"/>
        </w:r>
        <w:r w:rsidR="00A57AD8" w:rsidRPr="00A57AD8">
          <w:rPr>
            <w:noProof/>
            <w:sz w:val="21"/>
            <w:szCs w:val="21"/>
          </w:rPr>
          <w:t>6</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7" w:history="1">
        <w:r w:rsidR="00A57AD8" w:rsidRPr="00A57AD8">
          <w:rPr>
            <w:rStyle w:val="a9"/>
            <w:rFonts w:ascii="宋体" w:hAnsi="宋体"/>
            <w:noProof/>
            <w:sz w:val="21"/>
            <w:szCs w:val="21"/>
          </w:rPr>
          <w:t>1.</w:t>
        </w:r>
        <w:r w:rsidR="00A57AD8" w:rsidRPr="00A57AD8">
          <w:rPr>
            <w:rStyle w:val="a9"/>
            <w:rFonts w:ascii="宋体" w:hAnsi="宋体" w:hint="eastAsia"/>
            <w:noProof/>
            <w:sz w:val="21"/>
            <w:szCs w:val="21"/>
          </w:rPr>
          <w:t>项目管理制度</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_Toc26541127 \h </w:instrText>
        </w:r>
        <w:r w:rsidRPr="00A57AD8">
          <w:rPr>
            <w:noProof/>
            <w:sz w:val="21"/>
            <w:szCs w:val="21"/>
          </w:rPr>
        </w:r>
        <w:r w:rsidRPr="00A57AD8">
          <w:rPr>
            <w:noProof/>
            <w:sz w:val="21"/>
            <w:szCs w:val="21"/>
          </w:rPr>
          <w:fldChar w:fldCharType="separate"/>
        </w:r>
        <w:r w:rsidR="00A57AD8" w:rsidRPr="00A57AD8">
          <w:rPr>
            <w:noProof/>
            <w:sz w:val="21"/>
            <w:szCs w:val="21"/>
          </w:rPr>
          <w:t>6</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8" w:history="1">
        <w:r w:rsidR="00A57AD8" w:rsidRPr="00A57AD8">
          <w:rPr>
            <w:rStyle w:val="a9"/>
            <w:rFonts w:ascii="宋体" w:hAnsi="宋体"/>
            <w:noProof/>
            <w:sz w:val="21"/>
            <w:szCs w:val="21"/>
          </w:rPr>
          <w:t>2.</w:t>
        </w:r>
        <w:r w:rsidR="00A57AD8" w:rsidRPr="00A57AD8">
          <w:rPr>
            <w:rStyle w:val="a9"/>
            <w:rFonts w:ascii="宋体" w:hAnsi="宋体" w:hint="eastAsia"/>
            <w:noProof/>
            <w:sz w:val="21"/>
            <w:szCs w:val="21"/>
          </w:rPr>
          <w:t>项目执行情况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_Toc26541128 \h </w:instrText>
        </w:r>
        <w:r w:rsidRPr="00A57AD8">
          <w:rPr>
            <w:noProof/>
            <w:sz w:val="21"/>
            <w:szCs w:val="21"/>
          </w:rPr>
        </w:r>
        <w:r w:rsidRPr="00A57AD8">
          <w:rPr>
            <w:noProof/>
            <w:sz w:val="21"/>
            <w:szCs w:val="21"/>
          </w:rPr>
          <w:fldChar w:fldCharType="separate"/>
        </w:r>
        <w:r w:rsidR="00A57AD8" w:rsidRPr="00A57AD8">
          <w:rPr>
            <w:noProof/>
            <w:sz w:val="21"/>
            <w:szCs w:val="21"/>
          </w:rPr>
          <w:t>6</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29" w:history="1">
        <w:r w:rsidR="00A57AD8" w:rsidRPr="00A57AD8">
          <w:rPr>
            <w:rStyle w:val="a9"/>
            <w:rFonts w:ascii="宋体" w:hAnsi="宋体" w:hint="eastAsia"/>
            <w:noProof/>
            <w:sz w:val="21"/>
            <w:szCs w:val="21"/>
          </w:rPr>
          <w:t>（四）项目资金使用情况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_Toc26541129 \h </w:instrText>
        </w:r>
        <w:r w:rsidRPr="00A57AD8">
          <w:rPr>
            <w:noProof/>
            <w:sz w:val="21"/>
            <w:szCs w:val="21"/>
          </w:rPr>
        </w:r>
        <w:r w:rsidRPr="00A57AD8">
          <w:rPr>
            <w:noProof/>
            <w:sz w:val="21"/>
            <w:szCs w:val="21"/>
          </w:rPr>
          <w:fldChar w:fldCharType="separate"/>
        </w:r>
        <w:r w:rsidR="00A57AD8" w:rsidRPr="00A57AD8">
          <w:rPr>
            <w:noProof/>
            <w:sz w:val="21"/>
            <w:szCs w:val="21"/>
          </w:rPr>
          <w:t>7</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0" w:history="1">
        <w:r w:rsidR="00A57AD8" w:rsidRPr="00A57AD8">
          <w:rPr>
            <w:rStyle w:val="a9"/>
            <w:rFonts w:ascii="宋体" w:hAnsi="宋体"/>
            <w:noProof/>
            <w:sz w:val="21"/>
            <w:szCs w:val="21"/>
          </w:rPr>
          <w:t>1.</w:t>
        </w:r>
        <w:r w:rsidR="00A57AD8" w:rsidRPr="00A57AD8">
          <w:rPr>
            <w:rStyle w:val="a9"/>
            <w:rFonts w:ascii="宋体" w:hAnsi="宋体" w:hint="eastAsia"/>
            <w:noProof/>
            <w:sz w:val="21"/>
            <w:szCs w:val="21"/>
          </w:rPr>
          <w:t>项目总预算和实际支出情况</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_Toc26541130 \h </w:instrText>
        </w:r>
        <w:r w:rsidRPr="00A57AD8">
          <w:rPr>
            <w:noProof/>
            <w:sz w:val="21"/>
            <w:szCs w:val="21"/>
          </w:rPr>
        </w:r>
        <w:r w:rsidRPr="00A57AD8">
          <w:rPr>
            <w:noProof/>
            <w:sz w:val="21"/>
            <w:szCs w:val="21"/>
          </w:rPr>
          <w:fldChar w:fldCharType="separate"/>
        </w:r>
        <w:r w:rsidR="00A57AD8" w:rsidRPr="00A57AD8">
          <w:rPr>
            <w:noProof/>
            <w:sz w:val="21"/>
            <w:szCs w:val="21"/>
          </w:rPr>
          <w:t>7</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31" w:history="1">
        <w:r w:rsidR="00A57AD8" w:rsidRPr="00A57AD8">
          <w:rPr>
            <w:rStyle w:val="a9"/>
            <w:rFonts w:ascii="宋体" w:eastAsia="宋体" w:hAnsi="宋体" w:hint="eastAsia"/>
            <w:noProof/>
            <w:sz w:val="21"/>
            <w:szCs w:val="21"/>
          </w:rPr>
          <w:t>三、绩效评价指标体系与标准</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_Toc26541131 \h </w:instrText>
        </w:r>
        <w:r w:rsidRPr="00A57AD8">
          <w:rPr>
            <w:noProof/>
            <w:sz w:val="21"/>
            <w:szCs w:val="21"/>
          </w:rPr>
        </w:r>
        <w:r w:rsidRPr="00A57AD8">
          <w:rPr>
            <w:noProof/>
            <w:sz w:val="21"/>
            <w:szCs w:val="21"/>
          </w:rPr>
          <w:fldChar w:fldCharType="separate"/>
        </w:r>
        <w:r w:rsidR="00A57AD8" w:rsidRPr="00A57AD8">
          <w:rPr>
            <w:noProof/>
            <w:sz w:val="21"/>
            <w:szCs w:val="21"/>
          </w:rPr>
          <w:t>9</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2" w:history="1">
        <w:r w:rsidR="00A57AD8" w:rsidRPr="00A57AD8">
          <w:rPr>
            <w:rStyle w:val="a9"/>
            <w:rFonts w:ascii="宋体" w:hAnsi="宋体" w:hint="eastAsia"/>
            <w:noProof/>
            <w:sz w:val="21"/>
            <w:szCs w:val="21"/>
          </w:rPr>
          <w:t>（一）项目产出（</w:t>
        </w:r>
        <w:r w:rsidR="00A57AD8" w:rsidRPr="00A57AD8">
          <w:rPr>
            <w:rStyle w:val="a9"/>
            <w:rFonts w:ascii="宋体" w:hAnsi="宋体"/>
            <w:noProof/>
            <w:sz w:val="21"/>
            <w:szCs w:val="21"/>
          </w:rPr>
          <w:t>48.15/55</w:t>
        </w:r>
        <w:r w:rsidR="00A57AD8" w:rsidRPr="00A57AD8">
          <w:rPr>
            <w:rStyle w:val="a9"/>
            <w:rFonts w:ascii="宋体" w:hAnsi="宋体" w:hint="eastAsia"/>
            <w:noProof/>
            <w:sz w:val="21"/>
            <w:szCs w:val="21"/>
          </w:rPr>
          <w:t>）</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_Toc26541132 \h </w:instrText>
        </w:r>
        <w:r w:rsidRPr="00A57AD8">
          <w:rPr>
            <w:noProof/>
            <w:sz w:val="21"/>
            <w:szCs w:val="21"/>
          </w:rPr>
        </w:r>
        <w:r w:rsidRPr="00A57AD8">
          <w:rPr>
            <w:noProof/>
            <w:sz w:val="21"/>
            <w:szCs w:val="21"/>
          </w:rPr>
          <w:fldChar w:fldCharType="separate"/>
        </w:r>
        <w:r w:rsidR="00A57AD8" w:rsidRPr="00A57AD8">
          <w:rPr>
            <w:noProof/>
            <w:sz w:val="21"/>
            <w:szCs w:val="21"/>
          </w:rPr>
          <w:t>12</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3" w:history="1">
        <w:r w:rsidR="00A57AD8" w:rsidRPr="00A57AD8">
          <w:rPr>
            <w:rStyle w:val="a9"/>
            <w:rFonts w:ascii="宋体" w:hAnsi="宋体" w:hint="eastAsia"/>
            <w:noProof/>
            <w:sz w:val="21"/>
            <w:szCs w:val="21"/>
          </w:rPr>
          <w:t>（二）项目效益</w:t>
        </w:r>
        <w:r w:rsidR="00A57AD8" w:rsidRPr="00A57AD8">
          <w:rPr>
            <w:rStyle w:val="a9"/>
            <w:rFonts w:ascii="黑体" w:hAnsi="黑体" w:cs="黑体" w:hint="eastAsia"/>
            <w:noProof/>
            <w:sz w:val="21"/>
            <w:szCs w:val="21"/>
          </w:rPr>
          <w:t>（</w:t>
        </w:r>
        <w:r w:rsidR="00A57AD8" w:rsidRPr="00A57AD8">
          <w:rPr>
            <w:rStyle w:val="a9"/>
            <w:rFonts w:ascii="黑体" w:hAnsi="黑体" w:cs="黑体"/>
            <w:noProof/>
            <w:sz w:val="21"/>
            <w:szCs w:val="21"/>
          </w:rPr>
          <w:t>29.49/35</w:t>
        </w:r>
        <w:r w:rsidR="00A57AD8" w:rsidRPr="00A57AD8">
          <w:rPr>
            <w:rStyle w:val="a9"/>
            <w:rFonts w:ascii="黑体" w:hAnsi="黑体" w:cs="黑体" w:hint="eastAsia"/>
            <w:noProof/>
            <w:sz w:val="21"/>
            <w:szCs w:val="21"/>
          </w:rPr>
          <w:t>）</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_Toc26541133 \h </w:instrText>
        </w:r>
        <w:r w:rsidRPr="00A57AD8">
          <w:rPr>
            <w:noProof/>
            <w:sz w:val="21"/>
            <w:szCs w:val="21"/>
          </w:rPr>
        </w:r>
        <w:r w:rsidRPr="00A57AD8">
          <w:rPr>
            <w:noProof/>
            <w:sz w:val="21"/>
            <w:szCs w:val="21"/>
          </w:rPr>
          <w:fldChar w:fldCharType="separate"/>
        </w:r>
        <w:r w:rsidR="00A57AD8" w:rsidRPr="00A57AD8">
          <w:rPr>
            <w:noProof/>
            <w:sz w:val="21"/>
            <w:szCs w:val="21"/>
          </w:rPr>
          <w:t>18</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4" w:history="1">
        <w:r w:rsidR="00A57AD8" w:rsidRPr="00A57AD8">
          <w:rPr>
            <w:rStyle w:val="a9"/>
            <w:rFonts w:ascii="宋体" w:hAnsi="宋体" w:hint="eastAsia"/>
            <w:noProof/>
            <w:sz w:val="21"/>
            <w:szCs w:val="21"/>
          </w:rPr>
          <w:t>（三）满意度得（</w:t>
        </w:r>
        <w:r w:rsidR="00A57AD8" w:rsidRPr="00A57AD8">
          <w:rPr>
            <w:rStyle w:val="a9"/>
            <w:rFonts w:ascii="宋体" w:hAnsi="宋体"/>
            <w:noProof/>
            <w:sz w:val="21"/>
            <w:szCs w:val="21"/>
          </w:rPr>
          <w:t>6/10</w:t>
        </w:r>
        <w:r w:rsidR="00A57AD8" w:rsidRPr="00A57AD8">
          <w:rPr>
            <w:rStyle w:val="a9"/>
            <w:rFonts w:ascii="宋体" w:hAnsi="宋体" w:hint="eastAsia"/>
            <w:noProof/>
            <w:sz w:val="21"/>
            <w:szCs w:val="21"/>
          </w:rPr>
          <w:t>）</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_Toc26541134 \h </w:instrText>
        </w:r>
        <w:r w:rsidRPr="00A57AD8">
          <w:rPr>
            <w:noProof/>
            <w:sz w:val="21"/>
            <w:szCs w:val="21"/>
          </w:rPr>
        </w:r>
        <w:r w:rsidRPr="00A57AD8">
          <w:rPr>
            <w:noProof/>
            <w:sz w:val="21"/>
            <w:szCs w:val="21"/>
          </w:rPr>
          <w:fldChar w:fldCharType="separate"/>
        </w:r>
        <w:r w:rsidR="00A57AD8" w:rsidRPr="00A57AD8">
          <w:rPr>
            <w:noProof/>
            <w:sz w:val="21"/>
            <w:szCs w:val="21"/>
          </w:rPr>
          <w:t>21</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35" w:history="1">
        <w:r w:rsidR="00A57AD8" w:rsidRPr="00A57AD8">
          <w:rPr>
            <w:rStyle w:val="a9"/>
            <w:rFonts w:ascii="宋体" w:eastAsia="宋体" w:hAnsi="宋体" w:hint="eastAsia"/>
            <w:noProof/>
            <w:sz w:val="21"/>
            <w:szCs w:val="21"/>
          </w:rPr>
          <w:t>四、存在的问题</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_Toc26541135 \h </w:instrText>
        </w:r>
        <w:r w:rsidRPr="00A57AD8">
          <w:rPr>
            <w:noProof/>
            <w:sz w:val="21"/>
            <w:szCs w:val="21"/>
          </w:rPr>
        </w:r>
        <w:r w:rsidRPr="00A57AD8">
          <w:rPr>
            <w:noProof/>
            <w:sz w:val="21"/>
            <w:szCs w:val="21"/>
          </w:rPr>
          <w:fldChar w:fldCharType="separate"/>
        </w:r>
        <w:r w:rsidR="00A57AD8" w:rsidRPr="00A57AD8">
          <w:rPr>
            <w:noProof/>
            <w:sz w:val="21"/>
            <w:szCs w:val="21"/>
          </w:rPr>
          <w:t>22</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6" w:history="1">
        <w:r w:rsidR="00A57AD8" w:rsidRPr="00A57AD8">
          <w:rPr>
            <w:rStyle w:val="a9"/>
            <w:rFonts w:ascii="宋体" w:hAnsi="宋体" w:cs="宋体" w:hint="eastAsia"/>
            <w:noProof/>
            <w:sz w:val="21"/>
            <w:szCs w:val="21"/>
          </w:rPr>
          <w:t>（一）预算资金安排不够科学</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_Toc26541136 \h </w:instrText>
        </w:r>
        <w:r w:rsidRPr="00A57AD8">
          <w:rPr>
            <w:noProof/>
            <w:sz w:val="21"/>
            <w:szCs w:val="21"/>
          </w:rPr>
        </w:r>
        <w:r w:rsidRPr="00A57AD8">
          <w:rPr>
            <w:noProof/>
            <w:sz w:val="21"/>
            <w:szCs w:val="21"/>
          </w:rPr>
          <w:fldChar w:fldCharType="separate"/>
        </w:r>
        <w:r w:rsidR="00A57AD8" w:rsidRPr="00A57AD8">
          <w:rPr>
            <w:noProof/>
            <w:sz w:val="21"/>
            <w:szCs w:val="21"/>
          </w:rPr>
          <w:t>22</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7" w:history="1">
        <w:r w:rsidR="00A57AD8" w:rsidRPr="00A57AD8">
          <w:rPr>
            <w:rStyle w:val="a9"/>
            <w:rFonts w:ascii="宋体" w:hAnsi="宋体" w:cs="宋体" w:hint="eastAsia"/>
            <w:noProof/>
            <w:sz w:val="21"/>
            <w:szCs w:val="21"/>
          </w:rPr>
          <w:t>（二）绩效目标、自评指标设定不够合理</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_Toc26541137 \h </w:instrText>
        </w:r>
        <w:r w:rsidRPr="00A57AD8">
          <w:rPr>
            <w:noProof/>
            <w:sz w:val="21"/>
            <w:szCs w:val="21"/>
          </w:rPr>
        </w:r>
        <w:r w:rsidRPr="00A57AD8">
          <w:rPr>
            <w:noProof/>
            <w:sz w:val="21"/>
            <w:szCs w:val="21"/>
          </w:rPr>
          <w:fldChar w:fldCharType="separate"/>
        </w:r>
        <w:r w:rsidR="00A57AD8" w:rsidRPr="00A57AD8">
          <w:rPr>
            <w:noProof/>
            <w:sz w:val="21"/>
            <w:szCs w:val="21"/>
          </w:rPr>
          <w:t>22</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8" w:history="1">
        <w:r w:rsidR="00A57AD8" w:rsidRPr="00A57AD8">
          <w:rPr>
            <w:rStyle w:val="a9"/>
            <w:rFonts w:ascii="宋体" w:hAnsi="宋体" w:cs="宋体" w:hint="eastAsia"/>
            <w:noProof/>
            <w:sz w:val="21"/>
            <w:szCs w:val="21"/>
          </w:rPr>
          <w:t>（三）部分第三方技术服务合同约束条款缺失</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_Toc26541138 \h </w:instrText>
        </w:r>
        <w:r w:rsidRPr="00A57AD8">
          <w:rPr>
            <w:noProof/>
            <w:sz w:val="21"/>
            <w:szCs w:val="21"/>
          </w:rPr>
        </w:r>
        <w:r w:rsidRPr="00A57AD8">
          <w:rPr>
            <w:noProof/>
            <w:sz w:val="21"/>
            <w:szCs w:val="21"/>
          </w:rPr>
          <w:fldChar w:fldCharType="separate"/>
        </w:r>
        <w:r w:rsidR="00A57AD8" w:rsidRPr="00A57AD8">
          <w:rPr>
            <w:noProof/>
            <w:sz w:val="21"/>
            <w:szCs w:val="21"/>
          </w:rPr>
          <w:t>23</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39" w:history="1">
        <w:r w:rsidR="00A57AD8" w:rsidRPr="00A57AD8">
          <w:rPr>
            <w:rStyle w:val="a9"/>
            <w:rFonts w:ascii="宋体" w:hAnsi="宋体" w:cs="宋体" w:hint="eastAsia"/>
            <w:noProof/>
            <w:sz w:val="21"/>
            <w:szCs w:val="21"/>
          </w:rPr>
          <w:t>（四）分类督导员缺乏履职条件</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_Toc26541139 \h </w:instrText>
        </w:r>
        <w:r w:rsidRPr="00A57AD8">
          <w:rPr>
            <w:noProof/>
            <w:sz w:val="21"/>
            <w:szCs w:val="21"/>
          </w:rPr>
        </w:r>
        <w:r w:rsidRPr="00A57AD8">
          <w:rPr>
            <w:noProof/>
            <w:sz w:val="21"/>
            <w:szCs w:val="21"/>
          </w:rPr>
          <w:fldChar w:fldCharType="separate"/>
        </w:r>
        <w:r w:rsidR="00A57AD8" w:rsidRPr="00A57AD8">
          <w:rPr>
            <w:noProof/>
            <w:sz w:val="21"/>
            <w:szCs w:val="21"/>
          </w:rPr>
          <w:t>23</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0" w:history="1">
        <w:r w:rsidR="00A57AD8" w:rsidRPr="00A57AD8">
          <w:rPr>
            <w:rStyle w:val="a9"/>
            <w:rFonts w:ascii="宋体" w:hAnsi="宋体" w:cs="宋体" w:hint="eastAsia"/>
            <w:noProof/>
            <w:sz w:val="21"/>
            <w:szCs w:val="21"/>
          </w:rPr>
          <w:t>（五）部分智能回收垃圾平台闲置</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_Toc26541140 \h </w:instrText>
        </w:r>
        <w:r w:rsidRPr="00A57AD8">
          <w:rPr>
            <w:noProof/>
            <w:sz w:val="21"/>
            <w:szCs w:val="21"/>
          </w:rPr>
        </w:r>
        <w:r w:rsidRPr="00A57AD8">
          <w:rPr>
            <w:noProof/>
            <w:sz w:val="21"/>
            <w:szCs w:val="21"/>
          </w:rPr>
          <w:fldChar w:fldCharType="separate"/>
        </w:r>
        <w:r w:rsidR="00A57AD8" w:rsidRPr="00A57AD8">
          <w:rPr>
            <w:noProof/>
            <w:sz w:val="21"/>
            <w:szCs w:val="21"/>
          </w:rPr>
          <w:t>23</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41" w:history="1">
        <w:r w:rsidR="00A57AD8" w:rsidRPr="00A57AD8">
          <w:rPr>
            <w:rStyle w:val="a9"/>
            <w:rFonts w:ascii="宋体" w:eastAsia="宋体" w:hAnsi="宋体" w:hint="eastAsia"/>
            <w:noProof/>
            <w:sz w:val="21"/>
            <w:szCs w:val="21"/>
          </w:rPr>
          <w:t>五、对策建议</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_Toc26541141 \h </w:instrText>
        </w:r>
        <w:r w:rsidRPr="00A57AD8">
          <w:rPr>
            <w:noProof/>
            <w:sz w:val="21"/>
            <w:szCs w:val="21"/>
          </w:rPr>
        </w:r>
        <w:r w:rsidRPr="00A57AD8">
          <w:rPr>
            <w:noProof/>
            <w:sz w:val="21"/>
            <w:szCs w:val="21"/>
          </w:rPr>
          <w:fldChar w:fldCharType="separate"/>
        </w:r>
        <w:r w:rsidR="00A57AD8" w:rsidRPr="00A57AD8">
          <w:rPr>
            <w:noProof/>
            <w:sz w:val="21"/>
            <w:szCs w:val="21"/>
          </w:rPr>
          <w:t>24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2" w:history="1">
        <w:r w:rsidR="00A57AD8" w:rsidRPr="00A57AD8">
          <w:rPr>
            <w:rStyle w:val="a9"/>
            <w:rFonts w:ascii="宋体" w:hAnsi="宋体" w:cs="宋体" w:hint="eastAsia"/>
            <w:noProof/>
            <w:sz w:val="21"/>
            <w:szCs w:val="21"/>
          </w:rPr>
          <w:t>针对上述问题，评价小组提出如下建议：</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_Toc26541142 \h </w:instrText>
        </w:r>
        <w:r w:rsidRPr="00A57AD8">
          <w:rPr>
            <w:noProof/>
            <w:sz w:val="21"/>
            <w:szCs w:val="21"/>
          </w:rPr>
        </w:r>
        <w:r w:rsidRPr="00A57AD8">
          <w:rPr>
            <w:noProof/>
            <w:sz w:val="21"/>
            <w:szCs w:val="21"/>
          </w:rPr>
          <w:fldChar w:fldCharType="separate"/>
        </w:r>
        <w:r w:rsidR="00A57AD8" w:rsidRPr="00A57AD8">
          <w:rPr>
            <w:noProof/>
            <w:sz w:val="21"/>
            <w:szCs w:val="21"/>
          </w:rPr>
          <w:t>24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3" w:history="1">
        <w:r w:rsidR="00A57AD8" w:rsidRPr="00A57AD8">
          <w:rPr>
            <w:rStyle w:val="a9"/>
            <w:rFonts w:ascii="宋体" w:hAnsi="宋体" w:cs="宋体" w:hint="eastAsia"/>
            <w:noProof/>
            <w:sz w:val="21"/>
            <w:szCs w:val="21"/>
          </w:rPr>
          <w:t>（一）合理安排项目预算资金，提高预算编制水平</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_Toc26541143 \h </w:instrText>
        </w:r>
        <w:r w:rsidRPr="00A57AD8">
          <w:rPr>
            <w:noProof/>
            <w:sz w:val="21"/>
            <w:szCs w:val="21"/>
          </w:rPr>
        </w:r>
        <w:r w:rsidRPr="00A57AD8">
          <w:rPr>
            <w:noProof/>
            <w:sz w:val="21"/>
            <w:szCs w:val="21"/>
          </w:rPr>
          <w:fldChar w:fldCharType="separate"/>
        </w:r>
        <w:r w:rsidR="00A57AD8" w:rsidRPr="00A57AD8">
          <w:rPr>
            <w:noProof/>
            <w:sz w:val="21"/>
            <w:szCs w:val="21"/>
          </w:rPr>
          <w:t>24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4" w:history="1">
        <w:r w:rsidR="00A57AD8" w:rsidRPr="00A57AD8">
          <w:rPr>
            <w:rStyle w:val="a9"/>
            <w:rFonts w:ascii="宋体" w:hAnsi="宋体" w:cs="宋体" w:hint="eastAsia"/>
            <w:noProof/>
            <w:sz w:val="21"/>
            <w:szCs w:val="21"/>
          </w:rPr>
          <w:t>（二）完善项目绩效目标编制工作，量化项目绩效指标</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_Toc26541144 \h </w:instrText>
        </w:r>
        <w:r w:rsidRPr="00A57AD8">
          <w:rPr>
            <w:noProof/>
            <w:sz w:val="21"/>
            <w:szCs w:val="21"/>
          </w:rPr>
        </w:r>
        <w:r w:rsidRPr="00A57AD8">
          <w:rPr>
            <w:noProof/>
            <w:sz w:val="21"/>
            <w:szCs w:val="21"/>
          </w:rPr>
          <w:fldChar w:fldCharType="separate"/>
        </w:r>
        <w:r w:rsidR="00A57AD8" w:rsidRPr="00A57AD8">
          <w:rPr>
            <w:noProof/>
            <w:sz w:val="21"/>
            <w:szCs w:val="21"/>
          </w:rPr>
          <w:t>24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5" w:history="1">
        <w:r w:rsidR="00A57AD8" w:rsidRPr="00A57AD8">
          <w:rPr>
            <w:rStyle w:val="a9"/>
            <w:rFonts w:ascii="宋体" w:hAnsi="宋体" w:cs="宋体" w:hint="eastAsia"/>
            <w:noProof/>
            <w:sz w:val="21"/>
            <w:szCs w:val="21"/>
          </w:rPr>
          <w:t>（三）规范项目委托合同，把控第三技术服务质量</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_Toc26541145 \h </w:instrText>
        </w:r>
        <w:r w:rsidRPr="00A57AD8">
          <w:rPr>
            <w:noProof/>
            <w:sz w:val="21"/>
            <w:szCs w:val="21"/>
          </w:rPr>
        </w:r>
        <w:r w:rsidRPr="00A57AD8">
          <w:rPr>
            <w:noProof/>
            <w:sz w:val="21"/>
            <w:szCs w:val="21"/>
          </w:rPr>
          <w:fldChar w:fldCharType="separate"/>
        </w:r>
        <w:r w:rsidR="00A57AD8" w:rsidRPr="00A57AD8">
          <w:rPr>
            <w:noProof/>
            <w:sz w:val="21"/>
            <w:szCs w:val="21"/>
          </w:rPr>
          <w:t>24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6" w:history="1">
        <w:r w:rsidR="00A57AD8" w:rsidRPr="00A57AD8">
          <w:rPr>
            <w:rStyle w:val="a9"/>
            <w:rFonts w:ascii="宋体" w:hAnsi="宋体" w:cs="宋体" w:hint="eastAsia"/>
            <w:noProof/>
            <w:sz w:val="21"/>
            <w:szCs w:val="21"/>
          </w:rPr>
          <w:t>（四）推动垃圾分类</w:t>
        </w:r>
        <w:r w:rsidR="00A57AD8" w:rsidRPr="00A57AD8">
          <w:rPr>
            <w:rStyle w:val="a9"/>
            <w:rFonts w:ascii="宋体" w:hAnsi="宋体" w:cs="宋体"/>
            <w:noProof/>
            <w:sz w:val="21"/>
            <w:szCs w:val="21"/>
          </w:rPr>
          <w:t>“</w:t>
        </w:r>
        <w:r w:rsidR="00A57AD8" w:rsidRPr="00A57AD8">
          <w:rPr>
            <w:rStyle w:val="a9"/>
            <w:rFonts w:ascii="宋体" w:hAnsi="宋体" w:cs="宋体" w:hint="eastAsia"/>
            <w:noProof/>
            <w:sz w:val="21"/>
            <w:szCs w:val="21"/>
          </w:rPr>
          <w:t>撤桶并点”和垃圾定时定点投放</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_Toc26541146 \h </w:instrText>
        </w:r>
        <w:r w:rsidRPr="00A57AD8">
          <w:rPr>
            <w:noProof/>
            <w:sz w:val="21"/>
            <w:szCs w:val="21"/>
          </w:rPr>
        </w:r>
        <w:r w:rsidRPr="00A57AD8">
          <w:rPr>
            <w:noProof/>
            <w:sz w:val="21"/>
            <w:szCs w:val="21"/>
          </w:rPr>
          <w:fldChar w:fldCharType="separate"/>
        </w:r>
        <w:r w:rsidR="00A57AD8" w:rsidRPr="00A57AD8">
          <w:rPr>
            <w:noProof/>
            <w:sz w:val="21"/>
            <w:szCs w:val="21"/>
          </w:rPr>
          <w:t>24</w:t>
        </w:r>
        <w:r w:rsidRPr="00A57AD8">
          <w:rPr>
            <w:noProof/>
            <w:sz w:val="21"/>
            <w:szCs w:val="21"/>
          </w:rPr>
          <w:fldChar w:fldCharType="end"/>
        </w:r>
      </w:hyperlink>
    </w:p>
    <w:p w:rsidR="00A57AD8" w:rsidRPr="00A57AD8" w:rsidRDefault="000102BD" w:rsidP="00A57AD8">
      <w:pPr>
        <w:pStyle w:val="20"/>
        <w:tabs>
          <w:tab w:val="right" w:leader="dot" w:pos="8296"/>
        </w:tabs>
        <w:ind w:left="640"/>
        <w:rPr>
          <w:rFonts w:asciiTheme="minorHAnsi" w:eastAsiaTheme="minorEastAsia" w:hAnsiTheme="minorHAnsi" w:cstheme="minorBidi"/>
          <w:noProof/>
          <w:sz w:val="21"/>
          <w:szCs w:val="21"/>
        </w:rPr>
      </w:pPr>
      <w:hyperlink w:anchor="_Toc26541147" w:history="1">
        <w:r w:rsidR="00A57AD8" w:rsidRPr="00A57AD8">
          <w:rPr>
            <w:rStyle w:val="a9"/>
            <w:rFonts w:ascii="宋体" w:hAnsi="宋体" w:cs="宋体" w:hint="eastAsia"/>
            <w:noProof/>
            <w:sz w:val="21"/>
            <w:szCs w:val="21"/>
          </w:rPr>
          <w:t>（五）加强项目管理，尽快形成可以复制推广的模式</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_Toc26541147 \h </w:instrText>
        </w:r>
        <w:r w:rsidRPr="00A57AD8">
          <w:rPr>
            <w:noProof/>
            <w:sz w:val="21"/>
            <w:szCs w:val="21"/>
          </w:rPr>
        </w:r>
        <w:r w:rsidRPr="00A57AD8">
          <w:rPr>
            <w:noProof/>
            <w:sz w:val="21"/>
            <w:szCs w:val="21"/>
          </w:rPr>
          <w:fldChar w:fldCharType="separate"/>
        </w:r>
        <w:r w:rsidR="00A57AD8" w:rsidRPr="00A57AD8">
          <w:rPr>
            <w:noProof/>
            <w:sz w:val="21"/>
            <w:szCs w:val="21"/>
          </w:rPr>
          <w:t>25</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48" w:history="1">
        <w:r w:rsidR="00A57AD8" w:rsidRPr="00A57AD8">
          <w:rPr>
            <w:rStyle w:val="a9"/>
            <w:rFonts w:ascii="宋体" w:eastAsia="宋体" w:hAnsi="宋体" w:hint="eastAsia"/>
            <w:noProof/>
            <w:sz w:val="21"/>
            <w:szCs w:val="21"/>
          </w:rPr>
          <w:t>附录一</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_Toc26541148 \h </w:instrText>
        </w:r>
        <w:r w:rsidRPr="00A57AD8">
          <w:rPr>
            <w:noProof/>
            <w:sz w:val="21"/>
            <w:szCs w:val="21"/>
          </w:rPr>
        </w:r>
        <w:r w:rsidRPr="00A57AD8">
          <w:rPr>
            <w:noProof/>
            <w:sz w:val="21"/>
            <w:szCs w:val="21"/>
          </w:rPr>
          <w:fldChar w:fldCharType="separate"/>
        </w:r>
        <w:r w:rsidR="00A57AD8" w:rsidRPr="00A57AD8">
          <w:rPr>
            <w:noProof/>
            <w:sz w:val="21"/>
            <w:szCs w:val="21"/>
          </w:rPr>
          <w:t>26</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49" w:history="1">
        <w:r w:rsidR="00A57AD8" w:rsidRPr="00A57AD8">
          <w:rPr>
            <w:rStyle w:val="a9"/>
            <w:rFonts w:ascii="宋体" w:eastAsia="宋体" w:hAnsi="宋体" w:cs="宋体"/>
            <w:noProof/>
            <w:kern w:val="0"/>
            <w:sz w:val="21"/>
            <w:szCs w:val="21"/>
          </w:rPr>
          <w:t>2018</w:t>
        </w:r>
        <w:r w:rsidR="00A57AD8" w:rsidRPr="00A57AD8">
          <w:rPr>
            <w:rStyle w:val="a9"/>
            <w:rFonts w:ascii="宋体" w:eastAsia="宋体" w:hAnsi="宋体" w:cs="宋体" w:hint="eastAsia"/>
            <w:noProof/>
            <w:kern w:val="0"/>
            <w:sz w:val="21"/>
            <w:szCs w:val="21"/>
          </w:rPr>
          <w:t>年度丰泽区扩大中心城区垃圾分类试点建设专项绩效评价指标体系</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_Toc26541149 \h </w:instrText>
        </w:r>
        <w:r w:rsidRPr="00A57AD8">
          <w:rPr>
            <w:noProof/>
            <w:sz w:val="21"/>
            <w:szCs w:val="21"/>
          </w:rPr>
        </w:r>
        <w:r w:rsidRPr="00A57AD8">
          <w:rPr>
            <w:noProof/>
            <w:sz w:val="21"/>
            <w:szCs w:val="21"/>
          </w:rPr>
          <w:fldChar w:fldCharType="separate"/>
        </w:r>
        <w:r w:rsidR="00A57AD8" w:rsidRPr="00A57AD8">
          <w:rPr>
            <w:noProof/>
            <w:sz w:val="21"/>
            <w:szCs w:val="21"/>
          </w:rPr>
          <w:t>26</w:t>
        </w:r>
        <w:r w:rsidRPr="00A57AD8">
          <w:rPr>
            <w:noProof/>
            <w:sz w:val="21"/>
            <w:szCs w:val="21"/>
          </w:rPr>
          <w:fldChar w:fldCharType="end"/>
        </w:r>
      </w:hyperlink>
    </w:p>
    <w:p w:rsidR="00A57AD8" w:rsidRPr="00A57AD8" w:rsidRDefault="000102BD">
      <w:pPr>
        <w:pStyle w:val="10"/>
        <w:tabs>
          <w:tab w:val="right" w:leader="dot" w:pos="8296"/>
        </w:tabs>
        <w:rPr>
          <w:rFonts w:asciiTheme="minorHAnsi" w:eastAsiaTheme="minorEastAsia" w:hAnsiTheme="minorHAnsi" w:cstheme="minorBidi"/>
          <w:noProof/>
          <w:sz w:val="21"/>
          <w:szCs w:val="21"/>
        </w:rPr>
      </w:pPr>
      <w:hyperlink w:anchor="_Toc26541150" w:history="1">
        <w:r w:rsidR="00A57AD8" w:rsidRPr="00A57AD8">
          <w:rPr>
            <w:rStyle w:val="a9"/>
            <w:rFonts w:ascii="宋体" w:eastAsia="宋体" w:hAnsi="宋体" w:hint="eastAsia"/>
            <w:noProof/>
            <w:sz w:val="21"/>
            <w:szCs w:val="21"/>
          </w:rPr>
          <w:t>附录二</w:t>
        </w:r>
        <w:r w:rsidR="00A57AD8" w:rsidRPr="00A57AD8">
          <w:rPr>
            <w:rStyle w:val="a9"/>
            <w:rFonts w:ascii="宋体" w:eastAsia="宋体" w:hAnsi="宋体"/>
            <w:noProof/>
            <w:sz w:val="21"/>
            <w:szCs w:val="21"/>
          </w:rPr>
          <w:t xml:space="preserve">   </w:t>
        </w:r>
        <w:r w:rsidR="00A57AD8" w:rsidRPr="00A57AD8">
          <w:rPr>
            <w:rStyle w:val="a9"/>
            <w:rFonts w:ascii="宋体" w:eastAsia="宋体" w:hAnsi="宋体" w:hint="eastAsia"/>
            <w:noProof/>
            <w:sz w:val="21"/>
            <w:szCs w:val="21"/>
          </w:rPr>
          <w:t>调查问卷</w:t>
        </w:r>
        <w:r w:rsidR="00A57AD8" w:rsidRPr="00A57AD8">
          <w:rPr>
            <w:noProof/>
            <w:sz w:val="21"/>
            <w:szCs w:val="21"/>
          </w:rPr>
          <w:tab/>
        </w:r>
        <w:r w:rsidRPr="00A57AD8">
          <w:rPr>
            <w:noProof/>
            <w:sz w:val="21"/>
            <w:szCs w:val="21"/>
          </w:rPr>
          <w:fldChar w:fldCharType="begin"/>
        </w:r>
        <w:r w:rsidR="00A57AD8" w:rsidRPr="00A57AD8">
          <w:rPr>
            <w:noProof/>
            <w:sz w:val="21"/>
            <w:szCs w:val="21"/>
          </w:rPr>
          <w:instrText xml:space="preserve"> PAGEREF _Toc26541150 \h </w:instrText>
        </w:r>
        <w:r w:rsidRPr="00A57AD8">
          <w:rPr>
            <w:noProof/>
            <w:sz w:val="21"/>
            <w:szCs w:val="21"/>
          </w:rPr>
        </w:r>
        <w:r w:rsidRPr="00A57AD8">
          <w:rPr>
            <w:noProof/>
            <w:sz w:val="21"/>
            <w:szCs w:val="21"/>
          </w:rPr>
          <w:fldChar w:fldCharType="separate"/>
        </w:r>
        <w:r w:rsidR="00A57AD8" w:rsidRPr="00A57AD8">
          <w:rPr>
            <w:noProof/>
            <w:sz w:val="21"/>
            <w:szCs w:val="21"/>
          </w:rPr>
          <w:t>28</w:t>
        </w:r>
        <w:r w:rsidRPr="00A57AD8">
          <w:rPr>
            <w:noProof/>
            <w:sz w:val="21"/>
            <w:szCs w:val="21"/>
          </w:rPr>
          <w:fldChar w:fldCharType="end"/>
        </w:r>
      </w:hyperlink>
    </w:p>
    <w:p w:rsidR="008B757E" w:rsidRPr="00A57AD8" w:rsidRDefault="000102BD" w:rsidP="00332C86">
      <w:pPr>
        <w:pStyle w:val="ab"/>
        <w:spacing w:line="276" w:lineRule="auto"/>
        <w:rPr>
          <w:rFonts w:ascii="Calibri" w:hAnsi="Calibri"/>
          <w:sz w:val="21"/>
          <w:szCs w:val="21"/>
        </w:rPr>
        <w:sectPr w:rsidR="008B757E" w:rsidRPr="00A57AD8" w:rsidSect="0016369B">
          <w:headerReference w:type="default" r:id="rId10"/>
          <w:footerReference w:type="default" r:id="rId11"/>
          <w:pgSz w:w="11906" w:h="16838"/>
          <w:pgMar w:top="1440" w:right="1800" w:bottom="1440" w:left="1800" w:header="851" w:footer="992" w:gutter="0"/>
          <w:pgNumType w:start="0"/>
          <w:cols w:space="425"/>
          <w:docGrid w:type="lines" w:linePitch="435"/>
        </w:sectPr>
      </w:pPr>
      <w:r w:rsidRPr="00A57AD8">
        <w:rPr>
          <w:rFonts w:ascii="Calibri" w:hAnsi="Calibri"/>
          <w:b w:val="0"/>
          <w:sz w:val="21"/>
          <w:szCs w:val="21"/>
        </w:rPr>
        <w:fldChar w:fldCharType="end"/>
      </w:r>
    </w:p>
    <w:p w:rsidR="003F7195" w:rsidRPr="0016369B" w:rsidRDefault="003F7195" w:rsidP="00332C86">
      <w:pPr>
        <w:pStyle w:val="ab"/>
        <w:spacing w:line="276" w:lineRule="auto"/>
        <w:rPr>
          <w:sz w:val="24"/>
          <w:szCs w:val="24"/>
        </w:rPr>
      </w:pPr>
      <w:bookmarkStart w:id="1" w:name="_Toc26541114"/>
      <w:r w:rsidRPr="00676D48">
        <w:rPr>
          <w:rFonts w:hint="eastAsia"/>
        </w:rPr>
        <w:lastRenderedPageBreak/>
        <w:t>引言</w:t>
      </w:r>
      <w:bookmarkEnd w:id="1"/>
    </w:p>
    <w:p w:rsidR="003F7195" w:rsidRPr="00676D48" w:rsidRDefault="003F7195" w:rsidP="00332C86">
      <w:pPr>
        <w:spacing w:line="276" w:lineRule="auto"/>
        <w:ind w:firstLineChars="250" w:firstLine="600"/>
        <w:rPr>
          <w:rFonts w:ascii="宋体" w:eastAsia="宋体" w:hAnsi="宋体"/>
          <w:color w:val="000000"/>
          <w:sz w:val="24"/>
          <w:szCs w:val="24"/>
        </w:rPr>
      </w:pPr>
      <w:r w:rsidRPr="00676D48">
        <w:rPr>
          <w:rFonts w:ascii="宋体" w:eastAsia="宋体" w:hAnsi="宋体" w:hint="eastAsia"/>
          <w:color w:val="000000"/>
          <w:sz w:val="24"/>
          <w:szCs w:val="24"/>
        </w:rPr>
        <w:t>依据《福建省财政支出绩效评价管理暂行办法》（闽财绩〔</w:t>
      </w:r>
      <w:r w:rsidRPr="00676D48">
        <w:rPr>
          <w:rFonts w:ascii="宋体" w:eastAsia="宋体" w:hAnsi="宋体"/>
          <w:color w:val="000000"/>
          <w:sz w:val="24"/>
          <w:szCs w:val="24"/>
        </w:rPr>
        <w:t>2015</w:t>
      </w:r>
      <w:r w:rsidRPr="00676D48">
        <w:rPr>
          <w:rFonts w:ascii="宋体" w:eastAsia="宋体" w:hAnsi="宋体" w:hint="eastAsia"/>
          <w:color w:val="000000"/>
          <w:sz w:val="24"/>
          <w:szCs w:val="24"/>
        </w:rPr>
        <w:t>〕</w:t>
      </w:r>
      <w:r w:rsidRPr="00676D48">
        <w:rPr>
          <w:rFonts w:ascii="宋体" w:eastAsia="宋体" w:hAnsi="宋体"/>
          <w:color w:val="000000"/>
          <w:sz w:val="24"/>
          <w:szCs w:val="24"/>
        </w:rPr>
        <w:t>4</w:t>
      </w:r>
      <w:r w:rsidRPr="00676D48">
        <w:rPr>
          <w:rFonts w:ascii="宋体" w:eastAsia="宋体" w:hAnsi="宋体" w:hint="eastAsia"/>
          <w:color w:val="000000"/>
          <w:sz w:val="24"/>
          <w:szCs w:val="24"/>
        </w:rPr>
        <w:t>号）、《泉州市财政支出绩效评价管理暂行办法》（泉财预〔</w:t>
      </w:r>
      <w:r w:rsidRPr="00676D48">
        <w:rPr>
          <w:rFonts w:ascii="宋体" w:eastAsia="宋体" w:hAnsi="宋体"/>
          <w:color w:val="000000"/>
          <w:sz w:val="24"/>
          <w:szCs w:val="24"/>
        </w:rPr>
        <w:t>2012</w:t>
      </w:r>
      <w:r w:rsidRPr="00676D48">
        <w:rPr>
          <w:rFonts w:ascii="宋体" w:eastAsia="宋体" w:hAnsi="宋体" w:hint="eastAsia"/>
          <w:color w:val="000000"/>
          <w:sz w:val="24"/>
          <w:szCs w:val="24"/>
        </w:rPr>
        <w:t>〕</w:t>
      </w:r>
      <w:r w:rsidRPr="00676D48">
        <w:rPr>
          <w:rFonts w:ascii="宋体" w:eastAsia="宋体" w:hAnsi="宋体"/>
          <w:color w:val="000000"/>
          <w:sz w:val="24"/>
          <w:szCs w:val="24"/>
        </w:rPr>
        <w:t>386</w:t>
      </w:r>
      <w:r w:rsidRPr="00676D48">
        <w:rPr>
          <w:rFonts w:ascii="宋体" w:eastAsia="宋体" w:hAnsi="宋体" w:hint="eastAsia"/>
          <w:color w:val="000000"/>
          <w:sz w:val="24"/>
          <w:szCs w:val="24"/>
        </w:rPr>
        <w:t>号）、《泉州市丰泽区财政支出绩效评价管理规定》（泉丰政财〔</w:t>
      </w:r>
      <w:r w:rsidRPr="00676D48">
        <w:rPr>
          <w:rFonts w:ascii="宋体" w:eastAsia="宋体" w:hAnsi="宋体"/>
          <w:color w:val="000000"/>
          <w:sz w:val="24"/>
          <w:szCs w:val="24"/>
        </w:rPr>
        <w:t>2018</w:t>
      </w:r>
      <w:r w:rsidRPr="00676D48">
        <w:rPr>
          <w:rFonts w:ascii="宋体" w:eastAsia="宋体" w:hAnsi="宋体" w:hint="eastAsia"/>
          <w:color w:val="000000"/>
          <w:sz w:val="24"/>
          <w:szCs w:val="24"/>
        </w:rPr>
        <w:t>〕</w:t>
      </w:r>
      <w:r w:rsidRPr="00676D48">
        <w:rPr>
          <w:rFonts w:ascii="宋体" w:eastAsia="宋体" w:hAnsi="宋体"/>
          <w:color w:val="000000"/>
          <w:sz w:val="24"/>
          <w:szCs w:val="24"/>
        </w:rPr>
        <w:t>103</w:t>
      </w:r>
      <w:r w:rsidRPr="00676D48">
        <w:rPr>
          <w:rFonts w:ascii="宋体" w:eastAsia="宋体" w:hAnsi="宋体" w:hint="eastAsia"/>
          <w:color w:val="000000"/>
          <w:sz w:val="24"/>
          <w:szCs w:val="24"/>
        </w:rPr>
        <w:t>号）的要求，</w:t>
      </w:r>
      <w:r w:rsidR="00A909D8">
        <w:rPr>
          <w:rFonts w:ascii="宋体" w:eastAsia="宋体" w:hAnsi="宋体" w:hint="eastAsia"/>
          <w:color w:val="000000"/>
          <w:sz w:val="24"/>
          <w:szCs w:val="24"/>
        </w:rPr>
        <w:t>我局</w:t>
      </w:r>
      <w:r w:rsidRPr="00676D48">
        <w:rPr>
          <w:rFonts w:ascii="宋体" w:eastAsia="宋体" w:hAnsi="宋体" w:hint="eastAsia"/>
          <w:color w:val="000000"/>
          <w:sz w:val="24"/>
          <w:szCs w:val="24"/>
        </w:rPr>
        <w:t>组建了</w:t>
      </w:r>
      <w:r w:rsidR="00A55D9D" w:rsidRPr="00A55D9D">
        <w:rPr>
          <w:rFonts w:ascii="宋体" w:eastAsia="宋体" w:hAnsi="宋体" w:cs="黑体" w:hint="eastAsia"/>
          <w:color w:val="000000"/>
          <w:sz w:val="24"/>
          <w:szCs w:val="24"/>
        </w:rPr>
        <w:t>丰泽区扩大中心城区垃圾分类试点建设专项</w:t>
      </w:r>
      <w:r w:rsidRPr="00676D48">
        <w:rPr>
          <w:rFonts w:ascii="宋体" w:eastAsia="宋体" w:hAnsi="宋体" w:hint="eastAsia"/>
          <w:color w:val="000000"/>
          <w:sz w:val="24"/>
          <w:szCs w:val="24"/>
        </w:rPr>
        <w:t>绩效评价</w:t>
      </w:r>
      <w:r w:rsidR="00E76C7A">
        <w:rPr>
          <w:rFonts w:ascii="宋体" w:eastAsia="宋体" w:hAnsi="宋体" w:hint="eastAsia"/>
          <w:color w:val="000000"/>
          <w:sz w:val="24"/>
          <w:szCs w:val="24"/>
        </w:rPr>
        <w:t>工作</w:t>
      </w:r>
      <w:r w:rsidRPr="00676D48">
        <w:rPr>
          <w:rFonts w:ascii="宋体" w:eastAsia="宋体" w:hAnsi="宋体" w:hint="eastAsia"/>
          <w:color w:val="000000"/>
          <w:sz w:val="24"/>
          <w:szCs w:val="24"/>
        </w:rPr>
        <w:t>组，对</w:t>
      </w:r>
      <w:r w:rsidRPr="00676D48">
        <w:rPr>
          <w:rFonts w:ascii="宋体" w:eastAsia="宋体" w:hAnsi="宋体"/>
          <w:color w:val="000000"/>
          <w:sz w:val="24"/>
          <w:szCs w:val="24"/>
        </w:rPr>
        <w:t>201</w:t>
      </w:r>
      <w:r w:rsidR="00A55D9D">
        <w:rPr>
          <w:rFonts w:ascii="宋体" w:eastAsia="宋体" w:hAnsi="宋体" w:hint="eastAsia"/>
          <w:color w:val="000000"/>
          <w:sz w:val="24"/>
          <w:szCs w:val="24"/>
        </w:rPr>
        <w:t>8</w:t>
      </w:r>
      <w:r w:rsidRPr="00676D48">
        <w:rPr>
          <w:rFonts w:ascii="宋体" w:eastAsia="宋体" w:hAnsi="宋体" w:hint="eastAsia"/>
          <w:color w:val="000000"/>
          <w:sz w:val="24"/>
          <w:szCs w:val="24"/>
        </w:rPr>
        <w:t>年丰泽区</w:t>
      </w:r>
      <w:r w:rsidR="00A55D9D">
        <w:rPr>
          <w:rFonts w:ascii="宋体" w:eastAsia="宋体" w:hAnsi="宋体" w:hint="eastAsia"/>
          <w:color w:val="000000"/>
          <w:sz w:val="24"/>
          <w:szCs w:val="24"/>
        </w:rPr>
        <w:t>191</w:t>
      </w:r>
      <w:r w:rsidR="00A909D8">
        <w:rPr>
          <w:rFonts w:ascii="宋体" w:eastAsia="宋体" w:hAnsi="宋体" w:hint="eastAsia"/>
          <w:color w:val="000000"/>
          <w:sz w:val="24"/>
          <w:szCs w:val="24"/>
        </w:rPr>
        <w:t>万元的</w:t>
      </w:r>
      <w:r w:rsidR="00A55D9D" w:rsidRPr="00A55D9D">
        <w:rPr>
          <w:rFonts w:ascii="宋体" w:eastAsia="宋体" w:hAnsi="宋体" w:cs="黑体" w:hint="eastAsia"/>
          <w:color w:val="000000"/>
          <w:sz w:val="24"/>
          <w:szCs w:val="24"/>
        </w:rPr>
        <w:t>扩大中心城区垃圾分类试点建设专项</w:t>
      </w:r>
      <w:r w:rsidRPr="00676D48">
        <w:rPr>
          <w:rFonts w:ascii="宋体" w:eastAsia="宋体" w:hAnsi="宋体" w:cs="黑体" w:hint="eastAsia"/>
          <w:color w:val="000000"/>
          <w:sz w:val="24"/>
          <w:szCs w:val="24"/>
        </w:rPr>
        <w:t>支出进行绩效评价</w:t>
      </w:r>
      <w:r w:rsidR="00A55D9D">
        <w:rPr>
          <w:rFonts w:ascii="宋体" w:eastAsia="宋体" w:hAnsi="宋体" w:hint="eastAsia"/>
          <w:color w:val="000000"/>
          <w:sz w:val="24"/>
          <w:szCs w:val="24"/>
        </w:rPr>
        <w:t>。在</w:t>
      </w:r>
      <w:r w:rsidR="00E86B60">
        <w:rPr>
          <w:rFonts w:ascii="宋体" w:eastAsia="宋体" w:hAnsi="宋体" w:hint="eastAsia"/>
          <w:color w:val="000000"/>
          <w:sz w:val="24"/>
          <w:szCs w:val="24"/>
        </w:rPr>
        <w:t>区垃圾分类处理工作领导小组办公室、区</w:t>
      </w:r>
      <w:r w:rsidR="00A55D9D">
        <w:rPr>
          <w:rFonts w:ascii="宋体" w:eastAsia="宋体" w:hAnsi="宋体" w:hint="eastAsia"/>
          <w:color w:val="000000"/>
          <w:sz w:val="24"/>
          <w:szCs w:val="24"/>
        </w:rPr>
        <w:t>城市管理局</w:t>
      </w:r>
      <w:r w:rsidRPr="00676D48">
        <w:rPr>
          <w:rFonts w:ascii="宋体" w:eastAsia="宋体" w:hAnsi="宋体" w:hint="eastAsia"/>
          <w:color w:val="000000"/>
          <w:sz w:val="24"/>
          <w:szCs w:val="24"/>
        </w:rPr>
        <w:t>的配合下，我们进行了实地调研，通过收集、整理、汇总、分析相关绩效评价资料，对照评价指标和标准进行评议与打分，撰写了</w:t>
      </w:r>
      <w:r w:rsidR="00E76C7A">
        <w:rPr>
          <w:rFonts w:ascii="宋体" w:eastAsia="宋体" w:hAnsi="宋体" w:hint="eastAsia"/>
          <w:color w:val="000000"/>
          <w:sz w:val="24"/>
          <w:szCs w:val="24"/>
        </w:rPr>
        <w:t>《</w:t>
      </w:r>
      <w:r w:rsidRPr="00676D48">
        <w:rPr>
          <w:rFonts w:ascii="宋体" w:eastAsia="宋体" w:hAnsi="宋体"/>
          <w:color w:val="000000"/>
          <w:sz w:val="24"/>
          <w:szCs w:val="24"/>
        </w:rPr>
        <w:t>201</w:t>
      </w:r>
      <w:r w:rsidR="00A55D9D">
        <w:rPr>
          <w:rFonts w:ascii="宋体" w:eastAsia="宋体" w:hAnsi="宋体" w:hint="eastAsia"/>
          <w:color w:val="000000"/>
          <w:sz w:val="24"/>
          <w:szCs w:val="24"/>
        </w:rPr>
        <w:t>8</w:t>
      </w:r>
      <w:r w:rsidRPr="00676D48">
        <w:rPr>
          <w:rFonts w:ascii="宋体" w:eastAsia="宋体" w:hAnsi="宋体" w:hint="eastAsia"/>
          <w:color w:val="000000"/>
          <w:sz w:val="24"/>
          <w:szCs w:val="24"/>
        </w:rPr>
        <w:t>年度</w:t>
      </w:r>
      <w:r w:rsidR="00E76C7A">
        <w:rPr>
          <w:rFonts w:ascii="宋体" w:eastAsia="宋体" w:hAnsi="宋体" w:cs="黑体" w:hint="eastAsia"/>
          <w:color w:val="000000"/>
          <w:sz w:val="24"/>
          <w:szCs w:val="24"/>
        </w:rPr>
        <w:t>丰泽区扩大中心城区垃圾分类试点建设专项绩效</w:t>
      </w:r>
      <w:r w:rsidRPr="00676D48">
        <w:rPr>
          <w:rFonts w:ascii="宋体" w:eastAsia="宋体" w:hAnsi="宋体" w:hint="eastAsia"/>
          <w:color w:val="000000"/>
          <w:sz w:val="24"/>
          <w:szCs w:val="24"/>
        </w:rPr>
        <w:t>评价报告</w:t>
      </w:r>
      <w:r w:rsidR="00E76C7A">
        <w:rPr>
          <w:rFonts w:ascii="宋体" w:eastAsia="宋体" w:hAnsi="宋体" w:hint="eastAsia"/>
          <w:color w:val="000000"/>
          <w:sz w:val="24"/>
          <w:szCs w:val="24"/>
        </w:rPr>
        <w:t>》</w:t>
      </w:r>
      <w:r w:rsidRPr="00676D48">
        <w:rPr>
          <w:rFonts w:ascii="宋体" w:eastAsia="宋体" w:hAnsi="宋体" w:hint="eastAsia"/>
          <w:color w:val="000000"/>
          <w:sz w:val="24"/>
          <w:szCs w:val="24"/>
        </w:rPr>
        <w:t>。</w:t>
      </w:r>
    </w:p>
    <w:p w:rsidR="00E76C7A" w:rsidRDefault="003F7195" w:rsidP="00332C86">
      <w:pPr>
        <w:pStyle w:val="1"/>
        <w:spacing w:line="276" w:lineRule="auto"/>
        <w:jc w:val="center"/>
        <w:rPr>
          <w:rFonts w:ascii="宋体" w:eastAsia="宋体" w:hAnsi="宋体"/>
          <w:color w:val="000000"/>
          <w:sz w:val="28"/>
          <w:szCs w:val="28"/>
        </w:rPr>
      </w:pPr>
      <w:bookmarkStart w:id="2" w:name="_Toc26541115"/>
      <w:bookmarkStart w:id="3" w:name="_Toc496599556"/>
      <w:r w:rsidRPr="00676D48">
        <w:rPr>
          <w:rFonts w:ascii="宋体" w:eastAsia="宋体" w:hAnsi="宋体" w:hint="eastAsia"/>
          <w:color w:val="000000"/>
          <w:sz w:val="28"/>
          <w:szCs w:val="28"/>
        </w:rPr>
        <w:t>一、</w:t>
      </w:r>
      <w:r w:rsidR="00E76C7A">
        <w:rPr>
          <w:rFonts w:ascii="宋体" w:eastAsia="宋体" w:hAnsi="宋体" w:hint="eastAsia"/>
          <w:color w:val="000000"/>
          <w:sz w:val="28"/>
          <w:szCs w:val="28"/>
        </w:rPr>
        <w:t>绩效评价依据、原则、数据来源</w:t>
      </w:r>
      <w:bookmarkEnd w:id="2"/>
    </w:p>
    <w:p w:rsidR="00E76C7A" w:rsidRDefault="00E76C7A" w:rsidP="00332C86">
      <w:pPr>
        <w:spacing w:line="276" w:lineRule="auto"/>
        <w:ind w:firstLineChars="200" w:firstLine="480"/>
        <w:rPr>
          <w:rFonts w:ascii="宋体" w:eastAsia="宋体" w:hAnsi="宋体" w:cs="黑体"/>
          <w:color w:val="000000"/>
          <w:sz w:val="24"/>
          <w:szCs w:val="24"/>
        </w:rPr>
      </w:pPr>
      <w:r w:rsidRPr="00676D48">
        <w:rPr>
          <w:rFonts w:ascii="宋体" w:eastAsia="宋体" w:hAnsi="宋体"/>
          <w:color w:val="000000"/>
          <w:sz w:val="24"/>
          <w:szCs w:val="24"/>
        </w:rPr>
        <w:t>201</w:t>
      </w:r>
      <w:r>
        <w:rPr>
          <w:rFonts w:ascii="宋体" w:eastAsia="宋体" w:hAnsi="宋体" w:hint="eastAsia"/>
          <w:color w:val="000000"/>
          <w:sz w:val="24"/>
          <w:szCs w:val="24"/>
        </w:rPr>
        <w:t>8</w:t>
      </w:r>
      <w:r w:rsidRPr="00676D48">
        <w:rPr>
          <w:rFonts w:ascii="宋体" w:eastAsia="宋体" w:hAnsi="宋体" w:hint="eastAsia"/>
          <w:color w:val="000000"/>
          <w:sz w:val="24"/>
          <w:szCs w:val="24"/>
        </w:rPr>
        <w:t>年度</w:t>
      </w:r>
      <w:r>
        <w:rPr>
          <w:rFonts w:ascii="宋体" w:eastAsia="宋体" w:hAnsi="宋体" w:cs="黑体" w:hint="eastAsia"/>
          <w:color w:val="000000"/>
          <w:sz w:val="24"/>
          <w:szCs w:val="24"/>
        </w:rPr>
        <w:t>丰泽区扩大中心城区垃圾分类试点建设专项绩效</w:t>
      </w:r>
      <w:r w:rsidRPr="00676D48">
        <w:rPr>
          <w:rFonts w:ascii="宋体" w:eastAsia="宋体" w:hAnsi="宋体" w:hint="eastAsia"/>
          <w:color w:val="000000"/>
          <w:sz w:val="24"/>
          <w:szCs w:val="24"/>
        </w:rPr>
        <w:t>评价</w:t>
      </w:r>
      <w:r>
        <w:rPr>
          <w:rFonts w:ascii="宋体" w:eastAsia="宋体" w:hAnsi="宋体" w:hint="eastAsia"/>
          <w:color w:val="000000"/>
          <w:sz w:val="24"/>
          <w:szCs w:val="24"/>
        </w:rPr>
        <w:t>，是指根据设定的绩效目标、运用科学、合理的绩效评价指标、评价指标和评价方法，对</w:t>
      </w:r>
      <w:r>
        <w:rPr>
          <w:rFonts w:ascii="宋体" w:eastAsia="宋体" w:hAnsi="宋体" w:cs="黑体" w:hint="eastAsia"/>
          <w:color w:val="000000"/>
          <w:sz w:val="24"/>
          <w:szCs w:val="24"/>
        </w:rPr>
        <w:t>专项资金的经济性、效率性和效益性进行客观、公正的评价。因此，在具体进行绩效评价之前，应首先明确绩效评价的依据、原则、方法</w:t>
      </w:r>
      <w:r w:rsidR="004B6750">
        <w:rPr>
          <w:rFonts w:ascii="宋体" w:eastAsia="宋体" w:hAnsi="宋体" w:cs="黑体" w:hint="eastAsia"/>
          <w:color w:val="000000"/>
          <w:sz w:val="24"/>
          <w:szCs w:val="24"/>
        </w:rPr>
        <w:t>、标准</w:t>
      </w:r>
      <w:r>
        <w:rPr>
          <w:rFonts w:ascii="宋体" w:eastAsia="宋体" w:hAnsi="宋体" w:cs="黑体" w:hint="eastAsia"/>
          <w:color w:val="000000"/>
          <w:sz w:val="24"/>
          <w:szCs w:val="24"/>
        </w:rPr>
        <w:t>和数据来源。</w:t>
      </w:r>
    </w:p>
    <w:p w:rsidR="00E76C7A" w:rsidRDefault="00E76C7A" w:rsidP="00332C86">
      <w:pPr>
        <w:pStyle w:val="2"/>
        <w:spacing w:line="276" w:lineRule="auto"/>
        <w:ind w:firstLineChars="243" w:firstLine="585"/>
        <w:rPr>
          <w:rFonts w:ascii="宋体" w:hAnsi="宋体"/>
          <w:color w:val="000000"/>
          <w:sz w:val="24"/>
          <w:szCs w:val="24"/>
        </w:rPr>
      </w:pPr>
      <w:bookmarkStart w:id="4" w:name="_Toc26541116"/>
      <w:r w:rsidRPr="00676D48">
        <w:rPr>
          <w:rFonts w:ascii="宋体" w:hAnsi="宋体" w:hint="eastAsia"/>
          <w:color w:val="000000"/>
          <w:sz w:val="24"/>
          <w:szCs w:val="24"/>
        </w:rPr>
        <w:t>（一）</w:t>
      </w:r>
      <w:r>
        <w:rPr>
          <w:rFonts w:ascii="宋体" w:hAnsi="宋体" w:hint="eastAsia"/>
          <w:color w:val="000000"/>
          <w:sz w:val="24"/>
          <w:szCs w:val="24"/>
        </w:rPr>
        <w:t>绩效评价依据</w:t>
      </w:r>
      <w:bookmarkEnd w:id="4"/>
    </w:p>
    <w:p w:rsidR="00E76C7A" w:rsidRPr="003242F6" w:rsidRDefault="003242F6" w:rsidP="00332C86">
      <w:pPr>
        <w:spacing w:line="276" w:lineRule="auto"/>
        <w:jc w:val="left"/>
        <w:rPr>
          <w:rFonts w:ascii="宋体" w:eastAsia="宋体" w:hAnsi="宋体"/>
          <w:color w:val="000000"/>
          <w:sz w:val="24"/>
          <w:szCs w:val="24"/>
        </w:rPr>
      </w:pPr>
      <w:r w:rsidRPr="003242F6">
        <w:rPr>
          <w:rFonts w:ascii="宋体" w:eastAsia="宋体" w:hAnsi="宋体" w:hint="eastAsia"/>
          <w:color w:val="000000"/>
          <w:sz w:val="24"/>
          <w:szCs w:val="24"/>
        </w:rPr>
        <w:t xml:space="preserve">    </w:t>
      </w:r>
      <w:r w:rsidR="00E76C7A" w:rsidRPr="003242F6">
        <w:rPr>
          <w:rFonts w:ascii="宋体" w:eastAsia="宋体" w:hAnsi="宋体" w:hint="eastAsia"/>
          <w:color w:val="000000"/>
          <w:sz w:val="24"/>
          <w:szCs w:val="24"/>
        </w:rPr>
        <w:t>1.</w:t>
      </w:r>
      <w:r w:rsidR="000F4F1A" w:rsidRPr="000F4F1A">
        <w:rPr>
          <w:rFonts w:ascii="宋体" w:eastAsia="宋体" w:hAnsi="宋体" w:hint="eastAsia"/>
          <w:color w:val="000000"/>
          <w:sz w:val="24"/>
          <w:szCs w:val="24"/>
        </w:rPr>
        <w:t xml:space="preserve"> </w:t>
      </w:r>
      <w:r w:rsidR="000F4F1A" w:rsidRPr="003242F6">
        <w:rPr>
          <w:rFonts w:ascii="宋体" w:eastAsia="宋体" w:hAnsi="宋体" w:hint="eastAsia"/>
          <w:color w:val="000000"/>
          <w:sz w:val="24"/>
          <w:szCs w:val="24"/>
        </w:rPr>
        <w:t>《</w:t>
      </w:r>
      <w:r w:rsidRPr="003242F6">
        <w:rPr>
          <w:rFonts w:ascii="宋体" w:eastAsia="宋体" w:hAnsi="宋体" w:hint="eastAsia"/>
          <w:color w:val="000000"/>
          <w:sz w:val="24"/>
          <w:szCs w:val="24"/>
        </w:rPr>
        <w:t>中共泉州市委办公室</w:t>
      </w:r>
      <w:r w:rsidR="000F4F1A">
        <w:rPr>
          <w:rFonts w:ascii="宋体" w:eastAsia="宋体" w:hAnsi="宋体" w:hint="eastAsia"/>
          <w:color w:val="000000"/>
          <w:sz w:val="24"/>
          <w:szCs w:val="24"/>
        </w:rPr>
        <w:t xml:space="preserve"> </w:t>
      </w:r>
      <w:r w:rsidRPr="003242F6">
        <w:rPr>
          <w:rFonts w:ascii="宋体" w:eastAsia="宋体" w:hAnsi="宋体" w:hint="eastAsia"/>
          <w:color w:val="000000"/>
          <w:sz w:val="24"/>
          <w:szCs w:val="24"/>
        </w:rPr>
        <w:t>泉州市人民政府办公室关于下达2018</w:t>
      </w:r>
      <w:r w:rsidR="00F0624D">
        <w:rPr>
          <w:rFonts w:ascii="宋体" w:eastAsia="宋体" w:hAnsi="宋体" w:hint="eastAsia"/>
          <w:color w:val="000000"/>
          <w:sz w:val="24"/>
          <w:szCs w:val="24"/>
        </w:rPr>
        <w:t>年市委市政府为民办实事项目责任分解的通知</w:t>
      </w:r>
      <w:r w:rsidRPr="003242F6">
        <w:rPr>
          <w:rFonts w:ascii="宋体" w:eastAsia="宋体" w:hAnsi="宋体" w:hint="eastAsia"/>
          <w:color w:val="000000"/>
          <w:sz w:val="24"/>
          <w:szCs w:val="24"/>
        </w:rPr>
        <w:t>》（泉委办〔2017〕99号）</w:t>
      </w:r>
    </w:p>
    <w:p w:rsidR="00E76C7A" w:rsidRDefault="00E76C7A"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w:t>
      </w:r>
      <w:r w:rsidR="00A909D8">
        <w:rPr>
          <w:rFonts w:ascii="宋体" w:eastAsia="宋体" w:hAnsi="宋体" w:hint="eastAsia"/>
          <w:color w:val="000000"/>
          <w:sz w:val="24"/>
          <w:szCs w:val="24"/>
        </w:rPr>
        <w:t>.</w:t>
      </w:r>
      <w:r w:rsidR="000F4F1A">
        <w:rPr>
          <w:rFonts w:ascii="宋体" w:eastAsia="宋体" w:hAnsi="宋体" w:hint="eastAsia"/>
          <w:color w:val="000000"/>
          <w:sz w:val="24"/>
          <w:szCs w:val="24"/>
        </w:rPr>
        <w:t>《</w:t>
      </w:r>
      <w:r w:rsidR="003242F6" w:rsidRPr="003242F6">
        <w:rPr>
          <w:rFonts w:ascii="宋体" w:eastAsia="宋体" w:hAnsi="宋体" w:hint="eastAsia"/>
          <w:color w:val="000000"/>
          <w:sz w:val="24"/>
          <w:szCs w:val="24"/>
        </w:rPr>
        <w:t>泉州市人民政府关于印发泉州市开展垃圾分类处理工作实施方案（2017-2020年）的通知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泉政文〔2017〕122号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关于下达2018年市委市政府为民办实事项目责任分解的通知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泉委办〔2017〕99号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4.</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泉州市垃圾分类工作领导小组关于印发2018年泉州市垃圾分类工作意见的通知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泉分类〔2018〕1号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泉州市丰泽区垃圾分类工作领导小组关于印发2018年泉州市丰泽区垃</w:t>
      </w:r>
      <w:r w:rsidRPr="003242F6">
        <w:rPr>
          <w:rFonts w:ascii="宋体" w:eastAsia="宋体" w:hAnsi="宋体" w:hint="eastAsia"/>
          <w:color w:val="000000"/>
          <w:sz w:val="24"/>
          <w:szCs w:val="24"/>
        </w:rPr>
        <w:lastRenderedPageBreak/>
        <w:t>圾分类工作实施方案的通知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泉丰分类〔2018〕1号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6.</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丰泽区2018年垃圾分类工作部署推进会会议纪要</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7.</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关于修订</w:t>
      </w:r>
      <w:r w:rsidR="00A909D8">
        <w:rPr>
          <w:rFonts w:ascii="宋体" w:eastAsia="宋体" w:hAnsi="宋体" w:hint="eastAsia"/>
          <w:color w:val="000000"/>
          <w:sz w:val="24"/>
          <w:szCs w:val="24"/>
        </w:rPr>
        <w:t>&lt;</w:t>
      </w:r>
      <w:r w:rsidRPr="003242F6">
        <w:rPr>
          <w:rFonts w:ascii="宋体" w:eastAsia="宋体" w:hAnsi="宋体" w:hint="eastAsia"/>
          <w:color w:val="000000"/>
          <w:sz w:val="24"/>
          <w:szCs w:val="24"/>
        </w:rPr>
        <w:t>泉州市垃圾分类试点小区（单位）考评标准（试行）</w:t>
      </w:r>
      <w:r w:rsidR="00A909D8">
        <w:rPr>
          <w:rFonts w:ascii="宋体" w:eastAsia="宋体" w:hAnsi="宋体" w:hint="eastAsia"/>
          <w:color w:val="000000"/>
          <w:sz w:val="24"/>
          <w:szCs w:val="24"/>
        </w:rPr>
        <w:t>&gt;</w:t>
      </w:r>
      <w:r w:rsidRPr="003242F6">
        <w:rPr>
          <w:rFonts w:ascii="宋体" w:eastAsia="宋体" w:hAnsi="宋体" w:hint="eastAsia"/>
          <w:color w:val="000000"/>
          <w:sz w:val="24"/>
          <w:szCs w:val="24"/>
        </w:rPr>
        <w:t>的通知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泉分类办〔2018〕19号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8.</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关于2018年丰泽区垃圾分类经费测算方案的请示</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w:t>
      </w:r>
      <w:r w:rsidR="000F4F1A" w:rsidRPr="003242F6">
        <w:rPr>
          <w:rFonts w:ascii="宋体" w:eastAsia="宋体" w:hAnsi="宋体" w:hint="eastAsia"/>
          <w:color w:val="000000"/>
          <w:sz w:val="24"/>
          <w:szCs w:val="24"/>
        </w:rPr>
        <w:t>丰分类办〔2018〕14号</w:t>
      </w:r>
      <w:r w:rsidRPr="003242F6">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关于2018年中心市区新增垃圾分类试点项目8月份检查情况的通报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泉分类办〔2018〕25号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10.</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关于修订</w:t>
      </w:r>
      <w:r w:rsidR="000F4F1A">
        <w:rPr>
          <w:rFonts w:ascii="宋体" w:eastAsia="宋体" w:hAnsi="宋体" w:hint="eastAsia"/>
          <w:color w:val="000000"/>
          <w:sz w:val="24"/>
          <w:szCs w:val="24"/>
        </w:rPr>
        <w:t>&lt;</w:t>
      </w:r>
      <w:r w:rsidRPr="003242F6">
        <w:rPr>
          <w:rFonts w:ascii="宋体" w:eastAsia="宋体" w:hAnsi="宋体" w:hint="eastAsia"/>
          <w:color w:val="000000"/>
          <w:sz w:val="24"/>
          <w:szCs w:val="24"/>
        </w:rPr>
        <w:t>泉州市生活垃圾分类工作考评标准（试行）</w:t>
      </w:r>
      <w:r w:rsidR="000F4F1A">
        <w:rPr>
          <w:rFonts w:ascii="宋体" w:eastAsia="宋体" w:hAnsi="宋体" w:hint="eastAsia"/>
          <w:color w:val="000000"/>
          <w:sz w:val="24"/>
          <w:szCs w:val="24"/>
        </w:rPr>
        <w:t>&gt;</w:t>
      </w:r>
      <w:r w:rsidRPr="003242F6">
        <w:rPr>
          <w:rFonts w:ascii="宋体" w:eastAsia="宋体" w:hAnsi="宋体" w:hint="eastAsia"/>
          <w:color w:val="000000"/>
          <w:sz w:val="24"/>
          <w:szCs w:val="24"/>
        </w:rPr>
        <w:t>的通知</w:t>
      </w:r>
      <w:r w:rsidR="000F4F1A">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泉分类办〔2018〕27号</w:t>
      </w:r>
      <w:r w:rsidR="000F4F1A">
        <w:rPr>
          <w:rFonts w:ascii="宋体" w:eastAsia="宋体" w:hAnsi="宋体" w:hint="eastAsia"/>
          <w:color w:val="000000"/>
          <w:sz w:val="24"/>
          <w:szCs w:val="24"/>
        </w:rPr>
        <w:t>）</w:t>
      </w:r>
    </w:p>
    <w:p w:rsidR="003242F6" w:rsidRDefault="003242F6"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11.</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关于丰泽区2018年试点单位分类工作进展情况的通报</w:t>
      </w:r>
      <w:r w:rsidR="000F4F1A">
        <w:rPr>
          <w:rFonts w:ascii="宋体" w:eastAsia="宋体" w:hAnsi="宋体" w:hint="eastAsia"/>
          <w:color w:val="000000"/>
          <w:sz w:val="24"/>
          <w:szCs w:val="24"/>
        </w:rPr>
        <w:t>》</w:t>
      </w:r>
      <w:r w:rsidRPr="003242F6">
        <w:rPr>
          <w:rFonts w:ascii="宋体" w:eastAsia="宋体" w:hAnsi="宋体" w:hint="eastAsia"/>
          <w:color w:val="000000"/>
          <w:sz w:val="24"/>
          <w:szCs w:val="24"/>
        </w:rPr>
        <w:t>（</w:t>
      </w:r>
      <w:r w:rsidR="000F4F1A" w:rsidRPr="003242F6">
        <w:rPr>
          <w:rFonts w:ascii="宋体" w:eastAsia="宋体" w:hAnsi="宋体" w:hint="eastAsia"/>
          <w:color w:val="000000"/>
          <w:sz w:val="24"/>
          <w:szCs w:val="24"/>
        </w:rPr>
        <w:t>泉丰分类办〔2018〕17号</w:t>
      </w:r>
      <w:r w:rsidRPr="003242F6">
        <w:rPr>
          <w:rFonts w:ascii="宋体" w:eastAsia="宋体" w:hAnsi="宋体" w:hint="eastAsia"/>
          <w:color w:val="000000"/>
          <w:sz w:val="24"/>
          <w:szCs w:val="24"/>
        </w:rPr>
        <w:t>）</w:t>
      </w:r>
    </w:p>
    <w:p w:rsidR="00E76C7A" w:rsidRPr="00E76C7A" w:rsidRDefault="003242F6" w:rsidP="00332C86">
      <w:pPr>
        <w:spacing w:line="276" w:lineRule="auto"/>
        <w:ind w:firstLineChars="200" w:firstLine="480"/>
        <w:rPr>
          <w:rFonts w:ascii="宋体" w:eastAsia="宋体" w:hAnsi="宋体"/>
          <w:color w:val="000000"/>
          <w:sz w:val="24"/>
          <w:szCs w:val="24"/>
        </w:rPr>
      </w:pPr>
      <w:r>
        <w:rPr>
          <w:rFonts w:ascii="宋体" w:eastAsia="宋体" w:hAnsi="宋体" w:cs="宋体" w:hint="eastAsia"/>
          <w:color w:val="000000"/>
          <w:sz w:val="24"/>
          <w:szCs w:val="24"/>
        </w:rPr>
        <w:t>12.</w:t>
      </w:r>
      <w:r w:rsidR="000F4F1A">
        <w:rPr>
          <w:rFonts w:ascii="宋体" w:eastAsia="宋体" w:hAnsi="宋体" w:cs="宋体" w:hint="eastAsia"/>
          <w:color w:val="000000"/>
          <w:sz w:val="24"/>
          <w:szCs w:val="24"/>
        </w:rPr>
        <w:t>预算绩效管理的</w:t>
      </w:r>
      <w:r w:rsidR="00CA3070">
        <w:rPr>
          <w:rFonts w:ascii="宋体" w:eastAsia="宋体" w:hAnsi="宋体" w:cs="宋体" w:hint="eastAsia"/>
          <w:color w:val="000000"/>
          <w:sz w:val="24"/>
          <w:szCs w:val="24"/>
        </w:rPr>
        <w:t>有关文件。</w:t>
      </w:r>
    </w:p>
    <w:p w:rsidR="00E76C7A" w:rsidRPr="00E76C7A" w:rsidRDefault="00E76C7A" w:rsidP="00332C86">
      <w:pPr>
        <w:pStyle w:val="2"/>
        <w:spacing w:line="276" w:lineRule="auto"/>
        <w:ind w:firstLineChars="243" w:firstLine="585"/>
        <w:rPr>
          <w:rFonts w:ascii="宋体" w:hAnsi="宋体"/>
          <w:color w:val="000000"/>
          <w:sz w:val="24"/>
          <w:szCs w:val="24"/>
        </w:rPr>
      </w:pPr>
      <w:bookmarkStart w:id="5" w:name="_Toc525658898"/>
      <w:bookmarkStart w:id="6" w:name="_Toc525658534"/>
      <w:bookmarkStart w:id="7" w:name="_Toc496629856"/>
      <w:bookmarkStart w:id="8" w:name="_Toc26541117"/>
      <w:r w:rsidRPr="00E76C7A">
        <w:rPr>
          <w:rFonts w:ascii="宋体" w:hAnsi="宋体" w:hint="eastAsia"/>
          <w:color w:val="000000"/>
          <w:sz w:val="24"/>
          <w:szCs w:val="24"/>
        </w:rPr>
        <w:t>（</w:t>
      </w:r>
      <w:r>
        <w:rPr>
          <w:rFonts w:ascii="宋体" w:hAnsi="宋体" w:hint="eastAsia"/>
          <w:color w:val="000000"/>
          <w:sz w:val="24"/>
          <w:szCs w:val="24"/>
        </w:rPr>
        <w:t>二</w:t>
      </w:r>
      <w:r w:rsidRPr="00E76C7A">
        <w:rPr>
          <w:rFonts w:ascii="宋体" w:hAnsi="宋体" w:hint="eastAsia"/>
          <w:color w:val="000000"/>
          <w:sz w:val="24"/>
          <w:szCs w:val="24"/>
        </w:rPr>
        <w:t>）绩效评价原则</w:t>
      </w:r>
      <w:bookmarkEnd w:id="5"/>
      <w:bookmarkEnd w:id="6"/>
      <w:bookmarkEnd w:id="7"/>
      <w:bookmarkEnd w:id="8"/>
    </w:p>
    <w:p w:rsidR="00E76C7A" w:rsidRPr="00237990" w:rsidRDefault="00E76C7A" w:rsidP="00332C86">
      <w:pPr>
        <w:spacing w:line="276" w:lineRule="auto"/>
        <w:ind w:firstLine="482"/>
        <w:rPr>
          <w:rFonts w:ascii="宋体" w:eastAsia="宋体" w:hAnsi="宋体" w:cs="黑体"/>
          <w:color w:val="000000"/>
          <w:sz w:val="24"/>
          <w:szCs w:val="24"/>
        </w:rPr>
      </w:pPr>
      <w:r w:rsidRPr="00A55D9D">
        <w:rPr>
          <w:rFonts w:ascii="宋体" w:eastAsia="宋体" w:hAnsi="宋体" w:cs="黑体" w:hint="eastAsia"/>
          <w:color w:val="000000"/>
          <w:sz w:val="24"/>
          <w:szCs w:val="24"/>
        </w:rPr>
        <w:t>垃圾分类试点建设专项</w:t>
      </w:r>
      <w:r w:rsidRPr="00237990">
        <w:rPr>
          <w:rFonts w:ascii="宋体" w:eastAsia="宋体" w:hAnsi="宋体" w:cs="黑体" w:hint="eastAsia"/>
          <w:color w:val="000000"/>
          <w:sz w:val="24"/>
          <w:szCs w:val="24"/>
        </w:rPr>
        <w:t>资金绩效评价是财政支出绩效评价的重要组成部分，因此，适用于财政支出绩效评价指标确定的原则也同样适用于大型应急防汛物资配备专项资金绩效评价。根据财政部于</w:t>
      </w:r>
      <w:r w:rsidRPr="00237990">
        <w:rPr>
          <w:rFonts w:ascii="宋体" w:eastAsia="宋体" w:hAnsi="宋体" w:cs="黑体"/>
          <w:color w:val="000000"/>
          <w:sz w:val="24"/>
          <w:szCs w:val="24"/>
        </w:rPr>
        <w:t>2011</w:t>
      </w:r>
      <w:r w:rsidRPr="00237990">
        <w:rPr>
          <w:rFonts w:ascii="宋体" w:eastAsia="宋体" w:hAnsi="宋体" w:cs="黑体" w:hint="eastAsia"/>
          <w:color w:val="000000"/>
          <w:sz w:val="24"/>
          <w:szCs w:val="24"/>
        </w:rPr>
        <w:t>年出台的《财政支出绩效评价管理暂行办法》，绩效评价指标的确定应当遵循以下基本原则：</w:t>
      </w:r>
    </w:p>
    <w:p w:rsidR="00E76C7A" w:rsidRPr="00676D48" w:rsidRDefault="00E76C7A" w:rsidP="00332C86">
      <w:pPr>
        <w:spacing w:line="276" w:lineRule="auto"/>
        <w:ind w:firstLine="482"/>
        <w:rPr>
          <w:rFonts w:ascii="宋体"/>
          <w:color w:val="000000"/>
          <w:sz w:val="24"/>
          <w:szCs w:val="24"/>
        </w:rPr>
      </w:pPr>
      <w:r w:rsidRPr="00237990">
        <w:rPr>
          <w:rFonts w:ascii="宋体" w:eastAsia="宋体" w:hAnsi="宋体" w:cs="黑体"/>
          <w:b/>
          <w:color w:val="000000"/>
          <w:sz w:val="24"/>
          <w:szCs w:val="24"/>
        </w:rPr>
        <w:t>1.</w:t>
      </w:r>
      <w:r w:rsidRPr="00237990">
        <w:rPr>
          <w:rFonts w:ascii="宋体" w:eastAsia="宋体" w:hAnsi="宋体" w:cs="黑体" w:hint="eastAsia"/>
          <w:b/>
          <w:color w:val="000000"/>
          <w:sz w:val="24"/>
          <w:szCs w:val="24"/>
        </w:rPr>
        <w:t>相关性原则。</w:t>
      </w:r>
      <w:r w:rsidRPr="00237990">
        <w:rPr>
          <w:rFonts w:ascii="宋体" w:eastAsia="宋体" w:hAnsi="宋体" w:cs="黑体" w:hint="eastAsia"/>
          <w:color w:val="000000"/>
          <w:sz w:val="24"/>
          <w:szCs w:val="24"/>
        </w:rPr>
        <w:t>确定的绩效评价指标应当与绩效目标有直接的联</w:t>
      </w:r>
      <w:r w:rsidRPr="00676D48">
        <w:rPr>
          <w:rFonts w:ascii="宋体" w:eastAsia="宋体" w:hAnsi="宋体" w:hint="eastAsia"/>
          <w:color w:val="000000"/>
          <w:sz w:val="24"/>
          <w:szCs w:val="24"/>
          <w:lang w:val="zh-CN"/>
        </w:rPr>
        <w:t>系，能够恰当反映目标的实现程度，而与绩效目标无关的指标不应列入评价体系。</w:t>
      </w:r>
    </w:p>
    <w:p w:rsidR="00E76C7A" w:rsidRPr="00676D48" w:rsidRDefault="00E76C7A" w:rsidP="00332C86">
      <w:pPr>
        <w:spacing w:line="276" w:lineRule="auto"/>
        <w:ind w:firstLine="482"/>
        <w:rPr>
          <w:rFonts w:ascii="宋体"/>
          <w:color w:val="000000"/>
          <w:sz w:val="24"/>
          <w:szCs w:val="24"/>
        </w:rPr>
      </w:pPr>
      <w:r w:rsidRPr="00676D48">
        <w:rPr>
          <w:rFonts w:ascii="黑体" w:eastAsia="黑体" w:hAnsi="宋体"/>
          <w:color w:val="000000"/>
          <w:sz w:val="24"/>
          <w:szCs w:val="24"/>
        </w:rPr>
        <w:t>2.</w:t>
      </w:r>
      <w:r w:rsidRPr="00676D48">
        <w:rPr>
          <w:rFonts w:ascii="黑体" w:eastAsia="黑体" w:hAnsi="宋体" w:hint="eastAsia"/>
          <w:color w:val="000000"/>
          <w:sz w:val="24"/>
          <w:szCs w:val="24"/>
        </w:rPr>
        <w:t>重要性原则。</w:t>
      </w:r>
      <w:r w:rsidRPr="00676D48">
        <w:rPr>
          <w:rFonts w:ascii="宋体" w:eastAsia="宋体" w:hAnsi="宋体" w:hint="eastAsia"/>
          <w:color w:val="000000"/>
          <w:sz w:val="24"/>
          <w:szCs w:val="24"/>
          <w:lang w:val="zh-CN"/>
        </w:rPr>
        <w:t>应当优先使用最具评价对象代表性、最能反映评价要求的核心指标，而对于那些无足轻重、可有可无的指标应该舍弃，否则，可能造成评价体系过于庞杂，可操作性不强，且不能突出反映问题。</w:t>
      </w:r>
    </w:p>
    <w:p w:rsidR="00E76C7A" w:rsidRPr="00676D48" w:rsidRDefault="00E76C7A" w:rsidP="00332C86">
      <w:pPr>
        <w:spacing w:line="276" w:lineRule="auto"/>
        <w:ind w:firstLine="482"/>
        <w:rPr>
          <w:rFonts w:ascii="宋体"/>
          <w:color w:val="000000"/>
          <w:sz w:val="24"/>
          <w:szCs w:val="24"/>
        </w:rPr>
      </w:pPr>
      <w:r w:rsidRPr="00676D48">
        <w:rPr>
          <w:rFonts w:ascii="黑体" w:eastAsia="黑体" w:hAnsi="宋体"/>
          <w:color w:val="000000"/>
          <w:sz w:val="24"/>
          <w:szCs w:val="24"/>
        </w:rPr>
        <w:t>3.</w:t>
      </w:r>
      <w:r w:rsidRPr="00676D48">
        <w:rPr>
          <w:rFonts w:ascii="黑体" w:eastAsia="黑体" w:hAnsi="宋体" w:hint="eastAsia"/>
          <w:color w:val="000000"/>
          <w:sz w:val="24"/>
          <w:szCs w:val="24"/>
        </w:rPr>
        <w:t>可比性原则。</w:t>
      </w:r>
      <w:r w:rsidRPr="00676D48">
        <w:rPr>
          <w:rFonts w:ascii="宋体" w:eastAsia="宋体" w:hAnsi="宋体" w:hint="eastAsia"/>
          <w:color w:val="000000"/>
          <w:sz w:val="24"/>
          <w:szCs w:val="24"/>
          <w:lang w:val="zh-CN"/>
        </w:rPr>
        <w:t>对同类评价对象要设定共性的绩效评价指标，以便于评价结果可以相互比较。譬如，预算编制和执行情况、财务管理状况等就属于共性指标。</w:t>
      </w:r>
    </w:p>
    <w:p w:rsidR="00E76C7A" w:rsidRPr="00676D48" w:rsidRDefault="00E76C7A" w:rsidP="00332C86">
      <w:pPr>
        <w:spacing w:line="276" w:lineRule="auto"/>
        <w:ind w:firstLine="482"/>
        <w:rPr>
          <w:rFonts w:ascii="宋体"/>
          <w:color w:val="000000"/>
          <w:sz w:val="24"/>
          <w:szCs w:val="24"/>
        </w:rPr>
      </w:pPr>
      <w:r w:rsidRPr="00676D48">
        <w:rPr>
          <w:rFonts w:ascii="黑体" w:eastAsia="黑体" w:hAnsi="宋体"/>
          <w:color w:val="000000"/>
          <w:sz w:val="24"/>
          <w:szCs w:val="24"/>
        </w:rPr>
        <w:t>4.</w:t>
      </w:r>
      <w:r w:rsidRPr="00676D48">
        <w:rPr>
          <w:rFonts w:ascii="黑体" w:eastAsia="黑体" w:hAnsi="宋体" w:hint="eastAsia"/>
          <w:color w:val="000000"/>
          <w:sz w:val="24"/>
          <w:szCs w:val="24"/>
        </w:rPr>
        <w:t>系统性原则。</w:t>
      </w:r>
      <w:r w:rsidRPr="00676D48">
        <w:rPr>
          <w:rFonts w:ascii="宋体" w:eastAsia="宋体" w:hAnsi="宋体" w:hint="eastAsia"/>
          <w:color w:val="000000"/>
          <w:sz w:val="24"/>
          <w:szCs w:val="24"/>
          <w:lang w:val="zh-CN"/>
        </w:rPr>
        <w:t>应当将定量指标与定性指标相结合，系统反映财政支出所产生的社会效益、经济效益、环境效益和可持续影响等。</w:t>
      </w:r>
    </w:p>
    <w:p w:rsidR="00E76C7A" w:rsidRPr="00676D48" w:rsidRDefault="00E76C7A" w:rsidP="00332C86">
      <w:pPr>
        <w:spacing w:line="276" w:lineRule="auto"/>
        <w:ind w:firstLine="482"/>
        <w:rPr>
          <w:rFonts w:ascii="宋体"/>
          <w:color w:val="000000"/>
          <w:sz w:val="24"/>
          <w:szCs w:val="24"/>
        </w:rPr>
      </w:pPr>
      <w:r w:rsidRPr="00676D48">
        <w:rPr>
          <w:rFonts w:ascii="黑体" w:eastAsia="黑体" w:hAnsi="宋体"/>
          <w:color w:val="000000"/>
          <w:sz w:val="24"/>
          <w:szCs w:val="24"/>
        </w:rPr>
        <w:lastRenderedPageBreak/>
        <w:t>5.</w:t>
      </w:r>
      <w:r w:rsidRPr="00676D48">
        <w:rPr>
          <w:rFonts w:ascii="黑体" w:eastAsia="黑体" w:hAnsi="宋体" w:hint="eastAsia"/>
          <w:color w:val="000000"/>
          <w:sz w:val="24"/>
          <w:szCs w:val="24"/>
        </w:rPr>
        <w:t>经济性原则。</w:t>
      </w:r>
      <w:r w:rsidRPr="00676D48">
        <w:rPr>
          <w:rFonts w:ascii="宋体" w:eastAsia="宋体" w:hAnsi="宋体" w:hint="eastAsia"/>
          <w:color w:val="000000"/>
          <w:sz w:val="24"/>
          <w:szCs w:val="24"/>
          <w:lang w:val="zh-CN"/>
        </w:rPr>
        <w:t>绩效评价指标不是设计得越复杂越好，应当通俗易懂、简便易行，数据的获得应当考虑现实条件和可操作性，符合成本效益原则。</w:t>
      </w:r>
    </w:p>
    <w:p w:rsidR="00E76C7A" w:rsidRPr="004B6750" w:rsidRDefault="00E76C7A" w:rsidP="00332C86">
      <w:pPr>
        <w:pStyle w:val="2"/>
        <w:spacing w:line="276" w:lineRule="auto"/>
        <w:ind w:firstLineChars="243" w:firstLine="585"/>
        <w:rPr>
          <w:rFonts w:ascii="宋体" w:hAnsi="宋体"/>
          <w:color w:val="000000"/>
          <w:sz w:val="24"/>
          <w:szCs w:val="24"/>
        </w:rPr>
      </w:pPr>
      <w:bookmarkStart w:id="9" w:name="_Toc525658535"/>
      <w:bookmarkStart w:id="10" w:name="_Toc525658899"/>
      <w:bookmarkStart w:id="11" w:name="_Toc496629857"/>
      <w:bookmarkStart w:id="12" w:name="_Toc26541118"/>
      <w:r w:rsidRPr="00676D48">
        <w:rPr>
          <w:rFonts w:ascii="宋体" w:hAnsi="宋体" w:hint="eastAsia"/>
          <w:color w:val="000000"/>
          <w:sz w:val="24"/>
          <w:szCs w:val="24"/>
        </w:rPr>
        <w:t>（</w:t>
      </w:r>
      <w:r w:rsidR="004B6750">
        <w:rPr>
          <w:rFonts w:ascii="宋体" w:hAnsi="宋体" w:hint="eastAsia"/>
          <w:color w:val="000000"/>
          <w:sz w:val="24"/>
          <w:szCs w:val="24"/>
        </w:rPr>
        <w:t>三</w:t>
      </w:r>
      <w:r w:rsidRPr="00676D48">
        <w:rPr>
          <w:rFonts w:ascii="宋体" w:hAnsi="宋体" w:hint="eastAsia"/>
          <w:color w:val="000000"/>
          <w:sz w:val="24"/>
          <w:szCs w:val="24"/>
        </w:rPr>
        <w:t>）绩效评价方法</w:t>
      </w:r>
      <w:bookmarkEnd w:id="9"/>
      <w:bookmarkEnd w:id="10"/>
      <w:bookmarkEnd w:id="11"/>
      <w:bookmarkEnd w:id="12"/>
    </w:p>
    <w:p w:rsidR="00E76C7A" w:rsidRPr="00676D48" w:rsidRDefault="00E76C7A" w:rsidP="00332C86">
      <w:pPr>
        <w:spacing w:line="276" w:lineRule="auto"/>
        <w:ind w:firstLine="482"/>
        <w:rPr>
          <w:rFonts w:ascii="宋体" w:eastAsia="宋体" w:hAnsi="宋体"/>
          <w:color w:val="000000"/>
          <w:sz w:val="24"/>
          <w:szCs w:val="24"/>
          <w:lang w:val="zh-CN"/>
        </w:rPr>
      </w:pPr>
      <w:r w:rsidRPr="00676D48">
        <w:rPr>
          <w:rFonts w:ascii="宋体" w:eastAsia="宋体" w:hAnsi="宋体" w:hint="eastAsia"/>
          <w:color w:val="000000"/>
          <w:sz w:val="24"/>
          <w:szCs w:val="24"/>
          <w:lang w:val="zh-CN"/>
        </w:rPr>
        <w:t>本次</w:t>
      </w:r>
      <w:r w:rsidRPr="00A55D9D">
        <w:rPr>
          <w:rFonts w:ascii="宋体" w:eastAsia="宋体" w:hAnsi="宋体" w:cs="黑体" w:hint="eastAsia"/>
          <w:color w:val="000000"/>
          <w:sz w:val="24"/>
          <w:szCs w:val="24"/>
        </w:rPr>
        <w:t>垃圾分类试点建设专项</w:t>
      </w:r>
      <w:r w:rsidRPr="00676D48">
        <w:rPr>
          <w:rFonts w:ascii="宋体" w:eastAsia="宋体" w:hAnsi="宋体" w:hint="eastAsia"/>
          <w:color w:val="000000"/>
          <w:sz w:val="24"/>
          <w:szCs w:val="24"/>
          <w:lang w:val="zh-CN"/>
        </w:rPr>
        <w:t>资金绩效评价主要采用比较法、成本效益分析法</w:t>
      </w:r>
      <w:r w:rsidR="004B6750">
        <w:rPr>
          <w:rFonts w:ascii="宋体" w:eastAsia="宋体" w:hAnsi="宋体" w:hint="eastAsia"/>
          <w:color w:val="000000"/>
          <w:sz w:val="24"/>
          <w:szCs w:val="24"/>
          <w:lang w:val="zh-CN"/>
        </w:rPr>
        <w:t>、服务对象评判法</w:t>
      </w:r>
      <w:r w:rsidRPr="00676D48">
        <w:rPr>
          <w:rFonts w:ascii="宋体" w:eastAsia="宋体" w:hAnsi="宋体" w:hint="eastAsia"/>
          <w:color w:val="000000"/>
          <w:sz w:val="24"/>
          <w:szCs w:val="24"/>
          <w:lang w:val="zh-CN"/>
        </w:rPr>
        <w:t>等。</w:t>
      </w:r>
    </w:p>
    <w:p w:rsidR="00E76C7A" w:rsidRPr="00237990" w:rsidRDefault="00E76C7A" w:rsidP="00332C86">
      <w:pPr>
        <w:spacing w:line="276" w:lineRule="auto"/>
        <w:ind w:firstLine="482"/>
        <w:rPr>
          <w:rFonts w:ascii="宋体" w:eastAsia="宋体" w:hAnsi="宋体"/>
          <w:color w:val="000000"/>
          <w:sz w:val="24"/>
          <w:szCs w:val="24"/>
          <w:lang w:val="zh-CN"/>
        </w:rPr>
      </w:pPr>
      <w:r w:rsidRPr="00237990">
        <w:rPr>
          <w:rFonts w:ascii="宋体" w:eastAsia="宋体" w:hAnsi="宋体"/>
          <w:color w:val="000000"/>
          <w:sz w:val="24"/>
          <w:szCs w:val="24"/>
          <w:lang w:val="zh-CN"/>
        </w:rPr>
        <w:t>1.</w:t>
      </w:r>
      <w:r w:rsidRPr="00237990">
        <w:rPr>
          <w:rFonts w:ascii="宋体" w:eastAsia="宋体" w:hAnsi="宋体" w:hint="eastAsia"/>
          <w:color w:val="000000"/>
          <w:sz w:val="24"/>
          <w:szCs w:val="24"/>
          <w:lang w:val="zh-CN"/>
        </w:rPr>
        <w:t>比较法。是指通过实际支出、实施效果等与绩效目标的比较，综合分析绩效目标实现程度。</w:t>
      </w:r>
    </w:p>
    <w:p w:rsidR="00E76C7A" w:rsidRDefault="00E76C7A" w:rsidP="00332C86">
      <w:pPr>
        <w:spacing w:line="276" w:lineRule="auto"/>
        <w:ind w:firstLine="482"/>
        <w:rPr>
          <w:rFonts w:ascii="宋体" w:eastAsia="宋体" w:hAnsi="宋体"/>
          <w:color w:val="000000"/>
          <w:sz w:val="24"/>
          <w:szCs w:val="24"/>
          <w:lang w:val="zh-CN"/>
        </w:rPr>
      </w:pPr>
      <w:r w:rsidRPr="00237990">
        <w:rPr>
          <w:rFonts w:ascii="宋体" w:eastAsia="宋体" w:hAnsi="宋体"/>
          <w:color w:val="000000"/>
          <w:sz w:val="24"/>
          <w:szCs w:val="24"/>
          <w:lang w:val="zh-CN"/>
        </w:rPr>
        <w:t>2.</w:t>
      </w:r>
      <w:r w:rsidRPr="00237990">
        <w:rPr>
          <w:rFonts w:ascii="宋体" w:eastAsia="宋体" w:hAnsi="宋体" w:hint="eastAsia"/>
          <w:color w:val="000000"/>
          <w:sz w:val="24"/>
          <w:szCs w:val="24"/>
          <w:lang w:val="zh-CN"/>
        </w:rPr>
        <w:t>成本效益分析法。是指将一定时期内的支出与效益进行对比分析，以评价绩效目标实现程度。</w:t>
      </w:r>
    </w:p>
    <w:p w:rsidR="004B6750" w:rsidRPr="00676D48" w:rsidRDefault="004B6750" w:rsidP="00332C86">
      <w:pPr>
        <w:spacing w:line="276" w:lineRule="auto"/>
        <w:ind w:firstLine="482"/>
        <w:rPr>
          <w:rFonts w:ascii="宋体" w:eastAsia="宋体" w:hAnsi="宋体"/>
          <w:color w:val="000000"/>
          <w:sz w:val="24"/>
          <w:szCs w:val="24"/>
          <w:lang w:val="zh-CN"/>
        </w:rPr>
      </w:pPr>
      <w:r>
        <w:rPr>
          <w:rFonts w:ascii="宋体" w:eastAsia="宋体" w:hAnsi="宋体" w:hint="eastAsia"/>
          <w:color w:val="000000"/>
          <w:sz w:val="24"/>
          <w:szCs w:val="24"/>
          <w:lang w:val="zh-CN"/>
        </w:rPr>
        <w:t>3.服务对象评判法。是指通过对服务对象进行问卷对财政支出的效果进行评判，评价绩效目标实现程度。</w:t>
      </w:r>
    </w:p>
    <w:p w:rsidR="00E76C7A" w:rsidRPr="00676D48" w:rsidRDefault="00E76C7A" w:rsidP="00332C86">
      <w:pPr>
        <w:pStyle w:val="2"/>
        <w:spacing w:line="276" w:lineRule="auto"/>
        <w:ind w:firstLineChars="243" w:firstLine="585"/>
        <w:rPr>
          <w:color w:val="000000"/>
        </w:rPr>
      </w:pPr>
      <w:bookmarkStart w:id="13" w:name="_Toc525658900"/>
      <w:bookmarkStart w:id="14" w:name="_Toc525658536"/>
      <w:bookmarkStart w:id="15" w:name="_Toc496629858"/>
      <w:bookmarkStart w:id="16" w:name="_Toc26541119"/>
      <w:r w:rsidRPr="00676D48">
        <w:rPr>
          <w:rFonts w:ascii="宋体" w:hAnsi="宋体" w:hint="eastAsia"/>
          <w:color w:val="000000"/>
          <w:sz w:val="24"/>
          <w:szCs w:val="24"/>
        </w:rPr>
        <w:t>（</w:t>
      </w:r>
      <w:r w:rsidR="004B6750">
        <w:rPr>
          <w:rFonts w:ascii="宋体" w:hAnsi="宋体" w:hint="eastAsia"/>
          <w:color w:val="000000"/>
          <w:sz w:val="24"/>
          <w:szCs w:val="24"/>
        </w:rPr>
        <w:t>四</w:t>
      </w:r>
      <w:r w:rsidRPr="00676D48">
        <w:rPr>
          <w:rFonts w:ascii="宋体" w:hAnsi="宋体" w:hint="eastAsia"/>
          <w:color w:val="000000"/>
          <w:sz w:val="24"/>
          <w:szCs w:val="24"/>
        </w:rPr>
        <w:t>）绩效评价标准</w:t>
      </w:r>
      <w:bookmarkEnd w:id="13"/>
      <w:bookmarkEnd w:id="14"/>
      <w:bookmarkEnd w:id="15"/>
      <w:bookmarkEnd w:id="16"/>
    </w:p>
    <w:p w:rsidR="00E76C7A" w:rsidRPr="00676D48" w:rsidRDefault="00E76C7A" w:rsidP="00332C86">
      <w:pPr>
        <w:spacing w:line="276" w:lineRule="auto"/>
        <w:ind w:firstLine="482"/>
        <w:rPr>
          <w:rFonts w:ascii="宋体"/>
          <w:color w:val="000000"/>
          <w:sz w:val="24"/>
          <w:szCs w:val="24"/>
        </w:rPr>
      </w:pPr>
      <w:r w:rsidRPr="00676D48">
        <w:rPr>
          <w:rFonts w:ascii="宋体" w:eastAsia="宋体" w:hAnsi="宋体" w:hint="eastAsia"/>
          <w:color w:val="000000"/>
          <w:sz w:val="24"/>
          <w:szCs w:val="24"/>
          <w:lang w:val="zh-CN"/>
        </w:rPr>
        <w:t>绩效评价标准是衡量财政支出绩效目标完成程度的尺度，对</w:t>
      </w:r>
      <w:r w:rsidRPr="00A55D9D">
        <w:rPr>
          <w:rFonts w:ascii="宋体" w:eastAsia="宋体" w:hAnsi="宋体" w:cs="黑体" w:hint="eastAsia"/>
          <w:color w:val="000000"/>
          <w:sz w:val="24"/>
          <w:szCs w:val="24"/>
        </w:rPr>
        <w:t>垃圾分类试点建设专项</w:t>
      </w:r>
      <w:r w:rsidRPr="00676D48">
        <w:rPr>
          <w:rFonts w:ascii="宋体" w:eastAsia="宋体" w:hAnsi="宋体" w:hint="eastAsia"/>
          <w:color w:val="000000"/>
          <w:sz w:val="24"/>
          <w:szCs w:val="24"/>
          <w:lang w:val="zh-CN"/>
        </w:rPr>
        <w:t>资金绩效评价采用的标准主要包括：</w:t>
      </w:r>
    </w:p>
    <w:p w:rsidR="00E76C7A" w:rsidRPr="00676D48" w:rsidRDefault="00E76C7A" w:rsidP="00332C86">
      <w:pPr>
        <w:spacing w:line="276" w:lineRule="auto"/>
        <w:ind w:firstLine="482"/>
        <w:rPr>
          <w:rFonts w:ascii="宋体"/>
          <w:color w:val="000000"/>
          <w:sz w:val="24"/>
          <w:szCs w:val="24"/>
        </w:rPr>
      </w:pPr>
      <w:r w:rsidRPr="00676D48">
        <w:rPr>
          <w:rFonts w:ascii="黑体" w:eastAsia="黑体" w:hAnsi="宋体"/>
          <w:color w:val="000000"/>
          <w:sz w:val="24"/>
          <w:szCs w:val="24"/>
        </w:rPr>
        <w:t>1.</w:t>
      </w:r>
      <w:r w:rsidRPr="00676D48">
        <w:rPr>
          <w:rFonts w:ascii="黑体" w:eastAsia="黑体" w:hAnsi="宋体" w:hint="eastAsia"/>
          <w:color w:val="000000"/>
          <w:sz w:val="24"/>
          <w:szCs w:val="24"/>
        </w:rPr>
        <w:t>计划标准。</w:t>
      </w:r>
      <w:r w:rsidRPr="00676D48">
        <w:rPr>
          <w:rFonts w:ascii="宋体" w:eastAsia="宋体" w:hAnsi="宋体" w:hint="eastAsia"/>
          <w:color w:val="000000"/>
          <w:sz w:val="24"/>
          <w:szCs w:val="24"/>
          <w:lang w:val="zh-CN"/>
        </w:rPr>
        <w:t>是指以预先制定的目标、计划、预算、定额等数据作为评价的标准。</w:t>
      </w:r>
    </w:p>
    <w:p w:rsidR="00E76C7A" w:rsidRDefault="00E76C7A" w:rsidP="00332C86">
      <w:pPr>
        <w:spacing w:line="276" w:lineRule="auto"/>
        <w:ind w:firstLine="482"/>
        <w:rPr>
          <w:rFonts w:ascii="宋体" w:eastAsia="宋体" w:hAnsi="宋体"/>
          <w:color w:val="000000"/>
          <w:sz w:val="24"/>
          <w:szCs w:val="24"/>
          <w:lang w:val="zh-CN"/>
        </w:rPr>
      </w:pPr>
      <w:r w:rsidRPr="00676D48">
        <w:rPr>
          <w:rFonts w:ascii="黑体" w:eastAsia="黑体" w:hAnsi="宋体"/>
          <w:color w:val="000000"/>
          <w:sz w:val="24"/>
          <w:szCs w:val="24"/>
        </w:rPr>
        <w:t>2.</w:t>
      </w:r>
      <w:r w:rsidRPr="00676D48">
        <w:rPr>
          <w:rFonts w:ascii="黑体" w:eastAsia="黑体" w:hAnsi="宋体" w:hint="eastAsia"/>
          <w:color w:val="000000"/>
          <w:sz w:val="24"/>
          <w:szCs w:val="24"/>
        </w:rPr>
        <w:t>行业</w:t>
      </w:r>
      <w:r w:rsidRPr="00342876">
        <w:rPr>
          <w:rFonts w:ascii="黑体" w:eastAsia="黑体" w:hAnsi="宋体" w:hint="eastAsia"/>
          <w:color w:val="000000"/>
          <w:sz w:val="24"/>
          <w:szCs w:val="24"/>
        </w:rPr>
        <w:t>标准。</w:t>
      </w:r>
      <w:r w:rsidRPr="00342876">
        <w:rPr>
          <w:rFonts w:ascii="宋体" w:eastAsia="宋体" w:hAnsi="宋体" w:hint="eastAsia"/>
          <w:color w:val="000000"/>
          <w:sz w:val="24"/>
          <w:szCs w:val="24"/>
          <w:lang w:val="zh-CN"/>
        </w:rPr>
        <w:t>是指参照各级政府机关评价</w:t>
      </w:r>
      <w:r>
        <w:rPr>
          <w:rFonts w:ascii="宋体" w:eastAsia="宋体" w:hAnsi="宋体" w:hint="eastAsia"/>
          <w:color w:val="000000"/>
          <w:sz w:val="24"/>
          <w:szCs w:val="24"/>
          <w:lang w:val="zh-CN"/>
        </w:rPr>
        <w:t>垃圾分类处理工作</w:t>
      </w:r>
      <w:r w:rsidRPr="00342876">
        <w:rPr>
          <w:rFonts w:ascii="宋体" w:eastAsia="宋体" w:hAnsi="宋体" w:hint="eastAsia"/>
          <w:color w:val="000000"/>
          <w:sz w:val="24"/>
          <w:szCs w:val="24"/>
          <w:lang w:val="zh-CN"/>
        </w:rPr>
        <w:t>采用的指标数据而制定相应的评价标准。</w:t>
      </w:r>
    </w:p>
    <w:p w:rsidR="004B6750" w:rsidRPr="00676D48" w:rsidRDefault="004B6750" w:rsidP="00332C86">
      <w:pPr>
        <w:pStyle w:val="2"/>
        <w:spacing w:line="276" w:lineRule="auto"/>
        <w:ind w:firstLineChars="243" w:firstLine="585"/>
        <w:rPr>
          <w:color w:val="000000"/>
        </w:rPr>
      </w:pPr>
      <w:bookmarkStart w:id="17" w:name="_Toc26541120"/>
      <w:r w:rsidRPr="00676D48">
        <w:rPr>
          <w:rFonts w:ascii="宋体" w:hAnsi="宋体" w:hint="eastAsia"/>
          <w:color w:val="000000"/>
          <w:sz w:val="24"/>
          <w:szCs w:val="24"/>
        </w:rPr>
        <w:t>（</w:t>
      </w:r>
      <w:r>
        <w:rPr>
          <w:rFonts w:ascii="宋体" w:hAnsi="宋体" w:hint="eastAsia"/>
          <w:color w:val="000000"/>
          <w:sz w:val="24"/>
          <w:szCs w:val="24"/>
        </w:rPr>
        <w:t>五</w:t>
      </w:r>
      <w:r w:rsidRPr="00676D48">
        <w:rPr>
          <w:rFonts w:ascii="宋体" w:hAnsi="宋体" w:hint="eastAsia"/>
          <w:color w:val="000000"/>
          <w:sz w:val="24"/>
          <w:szCs w:val="24"/>
        </w:rPr>
        <w:t>）绩效评价</w:t>
      </w:r>
      <w:r>
        <w:rPr>
          <w:rFonts w:ascii="宋体" w:hAnsi="宋体" w:hint="eastAsia"/>
          <w:color w:val="000000"/>
          <w:sz w:val="24"/>
          <w:szCs w:val="24"/>
        </w:rPr>
        <w:t>数据来源</w:t>
      </w:r>
      <w:bookmarkEnd w:id="17"/>
    </w:p>
    <w:p w:rsidR="00C63F82" w:rsidRDefault="004B6750" w:rsidP="00332C86">
      <w:pPr>
        <w:spacing w:line="276" w:lineRule="auto"/>
        <w:ind w:firstLineChars="200" w:firstLine="480"/>
        <w:rPr>
          <w:rFonts w:ascii="宋体" w:eastAsia="宋体" w:hAnsi="宋体"/>
          <w:color w:val="000000"/>
          <w:sz w:val="24"/>
          <w:szCs w:val="24"/>
          <w:lang w:val="zh-CN"/>
        </w:rPr>
      </w:pPr>
      <w:r>
        <w:rPr>
          <w:rFonts w:ascii="宋体" w:eastAsia="宋体" w:hAnsi="宋体" w:hint="eastAsia"/>
          <w:color w:val="000000"/>
          <w:sz w:val="24"/>
          <w:szCs w:val="24"/>
          <w:lang w:val="zh-CN"/>
        </w:rPr>
        <w:t>本次评价中所用到数据均来源于泉州市丰泽区垃圾分类</w:t>
      </w:r>
      <w:r w:rsidR="00D44D0C">
        <w:rPr>
          <w:rFonts w:ascii="宋体" w:eastAsia="宋体" w:hAnsi="宋体" w:hint="eastAsia"/>
          <w:color w:val="000000"/>
          <w:sz w:val="24"/>
          <w:szCs w:val="24"/>
          <w:lang w:val="zh-CN"/>
        </w:rPr>
        <w:t>领导小组办公室提供的资料和数据表，包括相关制度文件、资金申请</w:t>
      </w:r>
      <w:r w:rsidR="00C63F82">
        <w:rPr>
          <w:rFonts w:ascii="宋体" w:eastAsia="宋体" w:hAnsi="宋体" w:hint="eastAsia"/>
          <w:color w:val="000000"/>
          <w:sz w:val="24"/>
          <w:szCs w:val="24"/>
          <w:lang w:val="zh-CN"/>
        </w:rPr>
        <w:t>报告</w:t>
      </w:r>
      <w:r w:rsidR="00D44D0C">
        <w:rPr>
          <w:rFonts w:ascii="宋体" w:eastAsia="宋体" w:hAnsi="宋体" w:hint="eastAsia"/>
          <w:color w:val="000000"/>
          <w:sz w:val="24"/>
          <w:szCs w:val="24"/>
          <w:lang w:val="zh-CN"/>
        </w:rPr>
        <w:t>、资金拨付</w:t>
      </w:r>
      <w:r w:rsidR="00C63F82">
        <w:rPr>
          <w:rFonts w:ascii="宋体" w:eastAsia="宋体" w:hAnsi="宋体" w:hint="eastAsia"/>
          <w:color w:val="000000"/>
          <w:sz w:val="24"/>
          <w:szCs w:val="24"/>
          <w:lang w:val="zh-CN"/>
        </w:rPr>
        <w:t>表、</w:t>
      </w:r>
      <w:r w:rsidR="00C63F82" w:rsidRPr="00C63F82">
        <w:rPr>
          <w:rFonts w:ascii="宋体" w:eastAsia="宋体" w:hAnsi="宋体" w:hint="eastAsia"/>
          <w:color w:val="000000"/>
          <w:sz w:val="24"/>
          <w:szCs w:val="24"/>
          <w:lang w:val="zh-CN"/>
        </w:rPr>
        <w:t>绩效目标表、绩效评价自评报告等；</w:t>
      </w:r>
      <w:r w:rsidR="00C63F82">
        <w:rPr>
          <w:rFonts w:ascii="宋体" w:eastAsia="宋体" w:hAnsi="宋体" w:hint="eastAsia"/>
          <w:color w:val="000000"/>
          <w:sz w:val="24"/>
          <w:szCs w:val="24"/>
          <w:lang w:val="zh-CN"/>
        </w:rPr>
        <w:t>对试点小区、单位的实地踏勘</w:t>
      </w:r>
      <w:r w:rsidR="00C63F82" w:rsidRPr="00C63F82">
        <w:rPr>
          <w:rFonts w:ascii="宋体" w:eastAsia="宋体" w:hAnsi="宋体" w:hint="eastAsia"/>
          <w:color w:val="000000"/>
          <w:sz w:val="24"/>
          <w:szCs w:val="24"/>
          <w:lang w:val="zh-CN"/>
        </w:rPr>
        <w:t>；</w:t>
      </w:r>
      <w:r w:rsidR="00C63F82">
        <w:rPr>
          <w:rFonts w:ascii="宋体" w:eastAsia="宋体" w:hAnsi="宋体" w:hint="eastAsia"/>
          <w:color w:val="000000"/>
          <w:sz w:val="24"/>
          <w:szCs w:val="24"/>
          <w:lang w:val="zh-CN"/>
        </w:rPr>
        <w:t>对试点小区居民、试点单位职工开展的问卷调查</w:t>
      </w:r>
      <w:r w:rsidR="00C63F82" w:rsidRPr="00C63F82">
        <w:rPr>
          <w:rFonts w:ascii="宋体" w:eastAsia="宋体" w:hAnsi="宋体" w:hint="eastAsia"/>
          <w:color w:val="000000"/>
          <w:sz w:val="24"/>
          <w:szCs w:val="24"/>
          <w:lang w:val="zh-CN"/>
        </w:rPr>
        <w:t>等。</w:t>
      </w:r>
    </w:p>
    <w:p w:rsidR="00C23088" w:rsidRPr="00676D48" w:rsidRDefault="00C23088" w:rsidP="00332C86">
      <w:pPr>
        <w:pStyle w:val="2"/>
        <w:spacing w:line="276" w:lineRule="auto"/>
        <w:ind w:firstLineChars="243" w:firstLine="585"/>
        <w:rPr>
          <w:color w:val="000000"/>
        </w:rPr>
      </w:pPr>
      <w:bookmarkStart w:id="18" w:name="_Toc26541121"/>
      <w:r w:rsidRPr="00676D48">
        <w:rPr>
          <w:rFonts w:ascii="宋体" w:hAnsi="宋体" w:hint="eastAsia"/>
          <w:color w:val="000000"/>
          <w:sz w:val="24"/>
          <w:szCs w:val="24"/>
        </w:rPr>
        <w:lastRenderedPageBreak/>
        <w:t>（</w:t>
      </w:r>
      <w:r>
        <w:rPr>
          <w:rFonts w:ascii="宋体" w:hAnsi="宋体" w:hint="eastAsia"/>
          <w:color w:val="000000"/>
          <w:sz w:val="24"/>
          <w:szCs w:val="24"/>
        </w:rPr>
        <w:t>六</w:t>
      </w:r>
      <w:r w:rsidRPr="00676D48">
        <w:rPr>
          <w:rFonts w:ascii="宋体" w:hAnsi="宋体" w:hint="eastAsia"/>
          <w:color w:val="000000"/>
          <w:sz w:val="24"/>
          <w:szCs w:val="24"/>
        </w:rPr>
        <w:t>）绩效评价</w:t>
      </w:r>
      <w:r>
        <w:rPr>
          <w:rFonts w:ascii="宋体" w:hAnsi="宋体" w:hint="eastAsia"/>
          <w:color w:val="000000"/>
          <w:sz w:val="24"/>
          <w:szCs w:val="24"/>
        </w:rPr>
        <w:t>工作开展情况</w:t>
      </w:r>
      <w:bookmarkEnd w:id="18"/>
    </w:p>
    <w:p w:rsidR="00C23088" w:rsidRDefault="00C23088" w:rsidP="00F50AA4">
      <w:pPr>
        <w:pStyle w:val="a5"/>
        <w:spacing w:before="0" w:beforeAutospacing="0" w:after="0" w:afterAutospacing="0" w:line="276" w:lineRule="auto"/>
        <w:ind w:firstLineChars="200" w:firstLine="480"/>
        <w:jc w:val="both"/>
      </w:pPr>
      <w:r>
        <w:rPr>
          <w:rFonts w:hint="eastAsia"/>
        </w:rPr>
        <w:t>1.</w:t>
      </w:r>
      <w:r>
        <w:t>在</w:t>
      </w:r>
      <w:r>
        <w:rPr>
          <w:rFonts w:hint="eastAsia"/>
        </w:rPr>
        <w:t>区分类办的</w:t>
      </w:r>
      <w:r>
        <w:t>协助下，收集</w:t>
      </w:r>
      <w:r>
        <w:rPr>
          <w:rFonts w:hint="eastAsia"/>
        </w:rPr>
        <w:t>、研读</w:t>
      </w:r>
      <w:r>
        <w:t>项目</w:t>
      </w:r>
      <w:r w:rsidR="00F50AA4">
        <w:t>背景资料、</w:t>
      </w:r>
      <w:r w:rsidR="00F50AA4">
        <w:rPr>
          <w:rFonts w:hint="eastAsia"/>
        </w:rPr>
        <w:t>绩效</w:t>
      </w:r>
      <w:r>
        <w:t>目标、预算</w:t>
      </w:r>
      <w:r w:rsidR="00F50AA4">
        <w:rPr>
          <w:rFonts w:hint="eastAsia"/>
        </w:rPr>
        <w:t>编制、预算执行、开展情况、市区两级考评</w:t>
      </w:r>
      <w:r w:rsidR="00D264A4">
        <w:t>等资料，形成项目评价总体思路</w:t>
      </w:r>
      <w:r w:rsidR="00D264A4">
        <w:rPr>
          <w:rFonts w:hint="eastAsia"/>
        </w:rPr>
        <w:t>,初步编制</w:t>
      </w:r>
      <w:r w:rsidR="00A909D8">
        <w:t>项目指标体系</w:t>
      </w:r>
      <w:r>
        <w:t>。</w:t>
      </w:r>
    </w:p>
    <w:p w:rsidR="00C23088" w:rsidRDefault="00C23088" w:rsidP="00F50AA4">
      <w:pPr>
        <w:pStyle w:val="a5"/>
        <w:spacing w:before="0" w:beforeAutospacing="0" w:after="0" w:afterAutospacing="0" w:line="276" w:lineRule="auto"/>
        <w:ind w:firstLineChars="200" w:firstLine="480"/>
      </w:pPr>
      <w:r>
        <w:t>2.</w:t>
      </w:r>
      <w:r>
        <w:rPr>
          <w:rFonts w:hint="eastAsia"/>
        </w:rPr>
        <w:t>与区分类办</w:t>
      </w:r>
      <w:r>
        <w:t>进行沟通和访谈，了解项目的实施情况</w:t>
      </w:r>
      <w:r w:rsidR="00F50AA4">
        <w:rPr>
          <w:rFonts w:hint="eastAsia"/>
        </w:rPr>
        <w:t>、</w:t>
      </w:r>
      <w:r>
        <w:t>资金管理情况等</w:t>
      </w:r>
      <w:r>
        <w:rPr>
          <w:rFonts w:hint="eastAsia"/>
        </w:rPr>
        <w:t>，</w:t>
      </w:r>
      <w:r>
        <w:t>规划出项目的重点内容和绩效评价需关注的方向，并且讨论了项目指标体系的可行性。</w:t>
      </w:r>
    </w:p>
    <w:p w:rsidR="00C23088" w:rsidRDefault="00C23088" w:rsidP="00F50AA4">
      <w:pPr>
        <w:pStyle w:val="a5"/>
        <w:spacing w:before="0" w:beforeAutospacing="0" w:after="0" w:afterAutospacing="0" w:line="276" w:lineRule="auto"/>
        <w:ind w:firstLineChars="200" w:firstLine="480"/>
      </w:pPr>
      <w:r>
        <w:t>3.</w:t>
      </w:r>
      <w:r w:rsidR="0089592C">
        <w:rPr>
          <w:rFonts w:hint="eastAsia"/>
        </w:rPr>
        <w:t>到万科城一期、丰泽新村、裕景湾、中骏世界城、东美农贸市场以及北峰、清源、城东、区政府机关大院等试点小区（单位）进行实地踏勘</w:t>
      </w:r>
      <w:r>
        <w:t>，</w:t>
      </w:r>
      <w:r w:rsidR="00F50AA4">
        <w:rPr>
          <w:rFonts w:hint="eastAsia"/>
        </w:rPr>
        <w:t>与</w:t>
      </w:r>
      <w:r w:rsidR="0089592C">
        <w:rPr>
          <w:rFonts w:hint="eastAsia"/>
        </w:rPr>
        <w:t>区分类</w:t>
      </w:r>
      <w:r w:rsidR="00F50AA4">
        <w:rPr>
          <w:rFonts w:hint="eastAsia"/>
        </w:rPr>
        <w:t>办</w:t>
      </w:r>
      <w:r w:rsidR="0089592C">
        <w:rPr>
          <w:rFonts w:hint="eastAsia"/>
        </w:rPr>
        <w:t>进行深入沟通，</w:t>
      </w:r>
      <w:r w:rsidR="00F50AA4">
        <w:rPr>
          <w:rFonts w:hint="eastAsia"/>
        </w:rPr>
        <w:t>对</w:t>
      </w:r>
      <w:r>
        <w:t>项目</w:t>
      </w:r>
      <w:r w:rsidR="00F50AA4">
        <w:t>指标体系进行</w:t>
      </w:r>
      <w:r>
        <w:t>调整，</w:t>
      </w:r>
      <w:r w:rsidR="0089592C">
        <w:rPr>
          <w:rFonts w:hint="eastAsia"/>
        </w:rPr>
        <w:t>形成项目评价指标体系初稿。</w:t>
      </w:r>
    </w:p>
    <w:p w:rsidR="0089592C" w:rsidRDefault="00C23088" w:rsidP="00F50AA4">
      <w:pPr>
        <w:pStyle w:val="a5"/>
        <w:spacing w:before="0" w:beforeAutospacing="0" w:after="0" w:afterAutospacing="0" w:line="276" w:lineRule="auto"/>
        <w:ind w:firstLineChars="200" w:firstLine="480"/>
      </w:pPr>
      <w:r>
        <w:t>4.</w:t>
      </w:r>
      <w:r w:rsidR="0089592C">
        <w:rPr>
          <w:rFonts w:hint="eastAsia"/>
        </w:rPr>
        <w:t>与区分类办进行沟通，</w:t>
      </w:r>
      <w:r w:rsidR="00F50AA4">
        <w:t>进一步完善</w:t>
      </w:r>
      <w:r>
        <w:t>项目问卷设计、指标设计等，针对</w:t>
      </w:r>
      <w:r w:rsidR="0089592C">
        <w:rPr>
          <w:rFonts w:hint="eastAsia"/>
        </w:rPr>
        <w:t>区分类办</w:t>
      </w:r>
      <w:r w:rsidR="00F50AA4">
        <w:t>提出的问题</w:t>
      </w:r>
      <w:r>
        <w:t>逐一确认，并</w:t>
      </w:r>
      <w:r w:rsidR="00F50AA4">
        <w:t>补充收集</w:t>
      </w:r>
      <w:r w:rsidR="00F50AA4">
        <w:rPr>
          <w:rFonts w:hint="eastAsia"/>
        </w:rPr>
        <w:t>项目台账</w:t>
      </w:r>
      <w:r w:rsidR="0089592C">
        <w:rPr>
          <w:rFonts w:hint="eastAsia"/>
        </w:rPr>
        <w:t>、</w:t>
      </w:r>
      <w:r w:rsidR="00F50AA4">
        <w:rPr>
          <w:rFonts w:hint="eastAsia"/>
        </w:rPr>
        <w:t>长效制度、考评情况</w:t>
      </w:r>
      <w:r w:rsidR="0089592C">
        <w:t>等数据，</w:t>
      </w:r>
      <w:r>
        <w:t>对</w:t>
      </w:r>
      <w:r w:rsidR="0089592C">
        <w:rPr>
          <w:rFonts w:hint="eastAsia"/>
        </w:rPr>
        <w:t>项目评价指标体系</w:t>
      </w:r>
      <w:r w:rsidR="00F50AA4">
        <w:t>进行</w:t>
      </w:r>
      <w:r>
        <w:t>完善。</w:t>
      </w:r>
    </w:p>
    <w:p w:rsidR="0089592C" w:rsidRDefault="0089592C" w:rsidP="00F50AA4">
      <w:pPr>
        <w:pStyle w:val="a5"/>
        <w:spacing w:before="0" w:beforeAutospacing="0" w:after="0" w:afterAutospacing="0" w:line="276" w:lineRule="auto"/>
        <w:ind w:firstLineChars="150" w:firstLine="360"/>
      </w:pPr>
      <w:r w:rsidRPr="0089592C">
        <w:rPr>
          <w:rFonts w:hint="eastAsia"/>
        </w:rPr>
        <w:t>5.归纳、分析、综合数据与资料，对</w:t>
      </w:r>
      <w:r>
        <w:rPr>
          <w:rFonts w:hint="eastAsia"/>
        </w:rPr>
        <w:t>项目</w:t>
      </w:r>
      <w:r w:rsidRPr="0089592C">
        <w:rPr>
          <w:rFonts w:hint="eastAsia"/>
        </w:rPr>
        <w:t>绩效进行分析，完成评价报告初稿；</w:t>
      </w:r>
    </w:p>
    <w:p w:rsidR="0089592C" w:rsidRPr="0089592C" w:rsidRDefault="0089592C" w:rsidP="00F50AA4">
      <w:pPr>
        <w:pStyle w:val="a5"/>
        <w:spacing w:before="0" w:beforeAutospacing="0" w:after="0" w:afterAutospacing="0" w:line="276" w:lineRule="auto"/>
        <w:ind w:firstLineChars="150" w:firstLine="360"/>
      </w:pPr>
      <w:r w:rsidRPr="0089592C">
        <w:rPr>
          <w:rFonts w:hint="eastAsia"/>
        </w:rPr>
        <w:t>6.征询区财政局</w:t>
      </w:r>
      <w:r>
        <w:rPr>
          <w:rFonts w:hint="eastAsia"/>
        </w:rPr>
        <w:t>相关股室</w:t>
      </w:r>
      <w:r w:rsidRPr="0089592C">
        <w:rPr>
          <w:rFonts w:hint="eastAsia"/>
        </w:rPr>
        <w:t>、区</w:t>
      </w:r>
      <w:r>
        <w:rPr>
          <w:rFonts w:hint="eastAsia"/>
        </w:rPr>
        <w:t>分类办</w:t>
      </w:r>
      <w:r w:rsidRPr="0089592C">
        <w:rPr>
          <w:rFonts w:hint="eastAsia"/>
        </w:rPr>
        <w:t>等</w:t>
      </w:r>
      <w:r>
        <w:rPr>
          <w:rFonts w:hint="eastAsia"/>
        </w:rPr>
        <w:t>的意见，对评价报告修改至定稿</w:t>
      </w:r>
      <w:r w:rsidRPr="0089592C">
        <w:rPr>
          <w:rFonts w:hint="eastAsia"/>
        </w:rPr>
        <w:t>。</w:t>
      </w:r>
    </w:p>
    <w:p w:rsidR="003F7195" w:rsidRDefault="004B6750" w:rsidP="00332C86">
      <w:pPr>
        <w:pStyle w:val="1"/>
        <w:spacing w:line="276" w:lineRule="auto"/>
        <w:jc w:val="center"/>
        <w:rPr>
          <w:rFonts w:ascii="宋体" w:eastAsia="宋体" w:hAnsi="宋体"/>
          <w:color w:val="000000"/>
          <w:sz w:val="28"/>
          <w:szCs w:val="28"/>
        </w:rPr>
      </w:pPr>
      <w:bookmarkStart w:id="19" w:name="_Toc26541122"/>
      <w:r>
        <w:rPr>
          <w:rFonts w:ascii="宋体" w:eastAsia="宋体" w:hAnsi="宋体" w:hint="eastAsia"/>
          <w:color w:val="000000"/>
          <w:sz w:val="28"/>
          <w:szCs w:val="28"/>
        </w:rPr>
        <w:t>二、</w:t>
      </w:r>
      <w:r w:rsidR="003F7195" w:rsidRPr="00676D48">
        <w:rPr>
          <w:rFonts w:ascii="宋体" w:eastAsia="宋体" w:hAnsi="宋体" w:hint="eastAsia"/>
          <w:color w:val="000000"/>
          <w:sz w:val="28"/>
          <w:szCs w:val="28"/>
        </w:rPr>
        <w:t>项目基本概况</w:t>
      </w:r>
      <w:bookmarkEnd w:id="3"/>
      <w:bookmarkEnd w:id="19"/>
    </w:p>
    <w:p w:rsidR="003F7195" w:rsidRPr="00676D48" w:rsidRDefault="003F7195" w:rsidP="00332C86">
      <w:pPr>
        <w:pStyle w:val="2"/>
        <w:spacing w:line="276" w:lineRule="auto"/>
        <w:ind w:firstLineChars="243" w:firstLine="585"/>
        <w:rPr>
          <w:rFonts w:ascii="宋体" w:hAnsi="宋体"/>
          <w:color w:val="000000"/>
          <w:sz w:val="24"/>
          <w:szCs w:val="24"/>
        </w:rPr>
      </w:pPr>
      <w:bookmarkStart w:id="20" w:name="_Toc496599557"/>
      <w:bookmarkStart w:id="21" w:name="_Toc26541123"/>
      <w:r w:rsidRPr="00676D48">
        <w:rPr>
          <w:rFonts w:ascii="宋体" w:hAnsi="宋体" w:hint="eastAsia"/>
          <w:color w:val="000000"/>
          <w:sz w:val="24"/>
          <w:szCs w:val="24"/>
        </w:rPr>
        <w:t>（一）项目单位基本情况</w:t>
      </w:r>
      <w:bookmarkEnd w:id="20"/>
      <w:bookmarkEnd w:id="21"/>
    </w:p>
    <w:p w:rsidR="0024798E" w:rsidRPr="003D288D" w:rsidRDefault="0024798E" w:rsidP="00FD5E74">
      <w:pPr>
        <w:widowControl/>
        <w:shd w:val="clear" w:color="auto" w:fill="FFFFFF"/>
        <w:spacing w:afterLines="50" w:line="276" w:lineRule="auto"/>
        <w:ind w:firstLineChars="200" w:firstLine="480"/>
        <w:rPr>
          <w:rFonts w:ascii="宋体" w:eastAsia="宋体" w:hAnsi="宋体"/>
          <w:color w:val="000000"/>
          <w:sz w:val="24"/>
          <w:szCs w:val="24"/>
        </w:rPr>
      </w:pPr>
      <w:r w:rsidRPr="00691FC9">
        <w:rPr>
          <w:rFonts w:ascii="宋体" w:eastAsia="宋体" w:hAnsi="宋体" w:cs="黑体"/>
          <w:color w:val="000000"/>
          <w:sz w:val="24"/>
          <w:szCs w:val="24"/>
        </w:rPr>
        <w:t>201</w:t>
      </w:r>
      <w:r w:rsidRPr="00691FC9">
        <w:rPr>
          <w:rFonts w:ascii="宋体" w:eastAsia="宋体" w:hAnsi="宋体" w:cs="黑体" w:hint="eastAsia"/>
          <w:color w:val="000000"/>
          <w:sz w:val="24"/>
          <w:szCs w:val="24"/>
        </w:rPr>
        <w:t>8年度</w:t>
      </w:r>
      <w:r w:rsidRPr="00A55D9D">
        <w:rPr>
          <w:rFonts w:ascii="宋体" w:eastAsia="宋体" w:hAnsi="宋体" w:cs="黑体" w:hint="eastAsia"/>
          <w:color w:val="000000"/>
          <w:sz w:val="24"/>
          <w:szCs w:val="24"/>
        </w:rPr>
        <w:t>丰泽区扩大中心城区垃圾分类试点建设专项</w:t>
      </w:r>
      <w:r>
        <w:rPr>
          <w:rFonts w:ascii="宋体" w:eastAsia="宋体" w:hAnsi="宋体" w:hint="eastAsia"/>
          <w:color w:val="000000"/>
          <w:sz w:val="24"/>
          <w:szCs w:val="24"/>
          <w:lang w:val="zh-CN"/>
        </w:rPr>
        <w:t>预算执行单位为</w:t>
      </w:r>
      <w:r w:rsidRPr="003D288D">
        <w:rPr>
          <w:rFonts w:ascii="宋体" w:eastAsia="宋体" w:hAnsi="宋体" w:cs="黑体" w:hint="eastAsia"/>
          <w:color w:val="000000"/>
          <w:sz w:val="24"/>
          <w:szCs w:val="24"/>
        </w:rPr>
        <w:t>泉州市丰泽区垃圾分类工作领导小组</w:t>
      </w:r>
      <w:r w:rsidR="003F7195" w:rsidRPr="00676D48">
        <w:rPr>
          <w:rFonts w:ascii="宋体" w:eastAsia="宋体" w:hAnsi="宋体" w:hint="eastAsia"/>
          <w:color w:val="000000"/>
          <w:sz w:val="24"/>
          <w:szCs w:val="24"/>
          <w:lang w:val="zh-CN"/>
        </w:rPr>
        <w:t>办公室</w:t>
      </w:r>
      <w:r w:rsidR="00E86B60">
        <w:rPr>
          <w:rFonts w:ascii="宋体" w:eastAsia="宋体" w:hAnsi="宋体" w:hint="eastAsia"/>
          <w:color w:val="000000"/>
          <w:sz w:val="24"/>
          <w:szCs w:val="24"/>
          <w:lang w:val="zh-CN"/>
        </w:rPr>
        <w:t>（简称区分类办）</w:t>
      </w:r>
      <w:r>
        <w:rPr>
          <w:rFonts w:ascii="宋体" w:eastAsia="宋体" w:hAnsi="宋体" w:hint="eastAsia"/>
          <w:color w:val="000000"/>
          <w:sz w:val="24"/>
          <w:szCs w:val="24"/>
          <w:lang w:val="zh-CN"/>
        </w:rPr>
        <w:t>，</w:t>
      </w:r>
      <w:r w:rsidRPr="003D288D">
        <w:rPr>
          <w:rFonts w:ascii="宋体" w:eastAsia="宋体" w:hAnsi="宋体" w:hint="eastAsia"/>
          <w:color w:val="000000"/>
          <w:sz w:val="24"/>
          <w:szCs w:val="24"/>
        </w:rPr>
        <w:t>挂靠</w:t>
      </w:r>
      <w:r w:rsidR="00DA6C64">
        <w:rPr>
          <w:rFonts w:ascii="宋体" w:eastAsia="宋体" w:hAnsi="宋体" w:cs="黑体" w:hint="eastAsia"/>
          <w:color w:val="000000"/>
          <w:sz w:val="24"/>
        </w:rPr>
        <w:t>区交通市政局</w:t>
      </w:r>
      <w:r w:rsidR="00E86B60">
        <w:rPr>
          <w:rFonts w:ascii="宋体" w:eastAsia="宋体" w:hAnsi="宋体" w:cs="黑体" w:hint="eastAsia"/>
          <w:color w:val="000000"/>
          <w:sz w:val="24"/>
        </w:rPr>
        <w:t>（2019年1月1日机构改革后，原区交通市政局变更为区城市管理局）</w:t>
      </w:r>
      <w:r>
        <w:rPr>
          <w:rFonts w:ascii="宋体" w:eastAsia="宋体" w:hAnsi="宋体" w:hint="eastAsia"/>
          <w:color w:val="000000"/>
          <w:sz w:val="24"/>
          <w:szCs w:val="24"/>
        </w:rPr>
        <w:t>。</w:t>
      </w:r>
      <w:r w:rsidRPr="003D288D">
        <w:rPr>
          <w:rFonts w:ascii="宋体" w:eastAsia="宋体" w:hAnsi="宋体"/>
          <w:color w:val="000000"/>
          <w:sz w:val="24"/>
          <w:szCs w:val="24"/>
        </w:rPr>
        <w:t xml:space="preserve"> </w:t>
      </w:r>
    </w:p>
    <w:p w:rsidR="003F7195" w:rsidRPr="00676D48" w:rsidRDefault="00E86B60" w:rsidP="00332C86">
      <w:pPr>
        <w:autoSpaceDE w:val="0"/>
        <w:autoSpaceDN w:val="0"/>
        <w:adjustRightInd w:val="0"/>
        <w:spacing w:line="276" w:lineRule="auto"/>
        <w:ind w:firstLineChars="200" w:firstLine="480"/>
        <w:jc w:val="left"/>
        <w:rPr>
          <w:rFonts w:ascii="宋体" w:eastAsia="宋体" w:hAnsi="宋体"/>
          <w:color w:val="000000"/>
          <w:sz w:val="24"/>
          <w:szCs w:val="24"/>
          <w:lang w:val="zh-CN"/>
        </w:rPr>
      </w:pPr>
      <w:r>
        <w:rPr>
          <w:rFonts w:ascii="宋体" w:eastAsia="宋体" w:hAnsi="宋体" w:hint="eastAsia"/>
          <w:color w:val="000000"/>
          <w:sz w:val="24"/>
          <w:szCs w:val="24"/>
          <w:lang w:val="zh-CN"/>
        </w:rPr>
        <w:t>区分类办</w:t>
      </w:r>
      <w:r w:rsidR="003F7195" w:rsidRPr="00676D48">
        <w:rPr>
          <w:rFonts w:ascii="宋体" w:eastAsia="宋体" w:hAnsi="宋体" w:hint="eastAsia"/>
          <w:color w:val="000000"/>
          <w:sz w:val="24"/>
          <w:szCs w:val="24"/>
          <w:lang w:val="zh-CN"/>
        </w:rPr>
        <w:t>的职责是：</w:t>
      </w:r>
      <w:r w:rsidR="0024798E" w:rsidRPr="0024798E">
        <w:rPr>
          <w:rFonts w:ascii="宋体" w:eastAsia="宋体" w:hAnsi="宋体" w:cs="黑体" w:hint="eastAsia"/>
          <w:color w:val="000000"/>
          <w:sz w:val="24"/>
          <w:szCs w:val="24"/>
        </w:rPr>
        <w:t>负责领导小组办公室日常工作，协调、督促各单位落实垃圾分类和减量工作；掌握全区生活垃圾分类工作情况，为区领导小组决策提供建议；收集各街道、各部门需要提请区领导小组协调解决的事项；实行领导小组办公室例会和月报制度，扎实推进垃圾分类工作落实；完成区生活垃圾分类工作领导小组交办的其他事项。</w:t>
      </w:r>
    </w:p>
    <w:p w:rsidR="003F7195" w:rsidRPr="00676D48" w:rsidRDefault="003F7195" w:rsidP="00332C86">
      <w:pPr>
        <w:pStyle w:val="2"/>
        <w:spacing w:line="276" w:lineRule="auto"/>
        <w:ind w:firstLineChars="243" w:firstLine="585"/>
        <w:rPr>
          <w:rFonts w:ascii="宋体" w:hAnsi="宋体"/>
          <w:color w:val="000000"/>
          <w:sz w:val="24"/>
          <w:szCs w:val="24"/>
        </w:rPr>
      </w:pPr>
      <w:bookmarkStart w:id="22" w:name="_Toc496599558"/>
      <w:bookmarkStart w:id="23" w:name="_Toc26541124"/>
      <w:r w:rsidRPr="00676D48">
        <w:rPr>
          <w:rFonts w:ascii="宋体" w:hAnsi="宋体" w:hint="eastAsia"/>
          <w:color w:val="000000"/>
          <w:sz w:val="24"/>
          <w:szCs w:val="24"/>
        </w:rPr>
        <w:lastRenderedPageBreak/>
        <w:t>（二）项目立项基本情况</w:t>
      </w:r>
      <w:bookmarkEnd w:id="22"/>
      <w:bookmarkEnd w:id="23"/>
    </w:p>
    <w:p w:rsidR="003F7195" w:rsidRPr="00676D48" w:rsidRDefault="003F7195" w:rsidP="00332C86">
      <w:pPr>
        <w:spacing w:line="276" w:lineRule="auto"/>
        <w:ind w:firstLineChars="200" w:firstLine="480"/>
        <w:rPr>
          <w:rFonts w:ascii="黑体" w:eastAsia="黑体" w:hAnsi="宋体"/>
          <w:color w:val="000000"/>
          <w:sz w:val="24"/>
          <w:szCs w:val="24"/>
        </w:rPr>
      </w:pPr>
      <w:r w:rsidRPr="00676D48">
        <w:rPr>
          <w:rFonts w:ascii="黑体" w:eastAsia="黑体" w:hAnsi="宋体"/>
          <w:color w:val="000000"/>
          <w:sz w:val="24"/>
          <w:szCs w:val="24"/>
        </w:rPr>
        <w:t>1.</w:t>
      </w:r>
      <w:r w:rsidRPr="00676D48">
        <w:rPr>
          <w:rFonts w:ascii="黑体" w:eastAsia="黑体" w:hAnsi="宋体" w:hint="eastAsia"/>
          <w:color w:val="000000"/>
          <w:sz w:val="24"/>
          <w:szCs w:val="24"/>
        </w:rPr>
        <w:t>项目立项依据</w:t>
      </w:r>
    </w:p>
    <w:p w:rsidR="0024798E" w:rsidRDefault="003F7195" w:rsidP="00F735DE">
      <w:pPr>
        <w:spacing w:line="276" w:lineRule="auto"/>
        <w:ind w:firstLineChars="200" w:firstLine="480"/>
        <w:jc w:val="left"/>
        <w:rPr>
          <w:rFonts w:ascii="宋体" w:eastAsia="宋体" w:hAnsi="宋体" w:cs="黑体"/>
          <w:color w:val="000000"/>
          <w:sz w:val="24"/>
          <w:szCs w:val="24"/>
        </w:rPr>
      </w:pPr>
      <w:r w:rsidRPr="00676D48">
        <w:rPr>
          <w:rFonts w:ascii="宋体" w:eastAsia="宋体" w:hAnsi="宋体" w:hint="eastAsia"/>
          <w:color w:val="000000"/>
          <w:sz w:val="24"/>
          <w:szCs w:val="24"/>
          <w:lang w:val="zh-CN"/>
        </w:rPr>
        <w:t>项目立</w:t>
      </w:r>
      <w:r w:rsidR="0024798E">
        <w:rPr>
          <w:rFonts w:ascii="宋体" w:eastAsia="宋体" w:hAnsi="宋体" w:hint="eastAsia"/>
          <w:color w:val="000000"/>
          <w:sz w:val="24"/>
          <w:szCs w:val="24"/>
          <w:lang w:val="zh-CN"/>
        </w:rPr>
        <w:t>项依据是</w:t>
      </w:r>
      <w:r w:rsidR="0024798E" w:rsidRPr="00691FC9">
        <w:rPr>
          <w:rFonts w:ascii="宋体" w:eastAsia="宋体" w:hAnsi="宋体" w:cs="黑体" w:hint="eastAsia"/>
          <w:color w:val="000000"/>
          <w:sz w:val="24"/>
          <w:szCs w:val="24"/>
        </w:rPr>
        <w:t>《关于转发国家发展改革委</w:t>
      </w:r>
      <w:r w:rsidR="0024798E" w:rsidRPr="00691FC9">
        <w:rPr>
          <w:rFonts w:ascii="宋体" w:eastAsia="宋体" w:hAnsi="宋体" w:cs="黑体"/>
          <w:color w:val="000000"/>
          <w:sz w:val="24"/>
          <w:szCs w:val="24"/>
        </w:rPr>
        <w:t xml:space="preserve"> </w:t>
      </w:r>
      <w:r w:rsidR="0024798E" w:rsidRPr="00691FC9">
        <w:rPr>
          <w:rFonts w:ascii="宋体" w:eastAsia="宋体" w:hAnsi="宋体" w:cs="黑体" w:hint="eastAsia"/>
          <w:color w:val="000000"/>
          <w:sz w:val="24"/>
          <w:szCs w:val="24"/>
        </w:rPr>
        <w:t>住房和城乡建设部生活垃圾分类制度实施方案的通知》（国办发〔</w:t>
      </w:r>
      <w:r w:rsidR="0024798E" w:rsidRPr="00691FC9">
        <w:rPr>
          <w:rFonts w:ascii="宋体" w:eastAsia="宋体" w:hAnsi="宋体" w:cs="黑体"/>
          <w:color w:val="000000"/>
          <w:sz w:val="24"/>
          <w:szCs w:val="24"/>
        </w:rPr>
        <w:t>2017</w:t>
      </w:r>
      <w:r w:rsidR="0024798E" w:rsidRPr="00691FC9">
        <w:rPr>
          <w:rFonts w:ascii="宋体" w:eastAsia="宋体" w:hAnsi="宋体" w:cs="黑体" w:hint="eastAsia"/>
          <w:color w:val="000000"/>
          <w:sz w:val="24"/>
          <w:szCs w:val="24"/>
        </w:rPr>
        <w:t>〕</w:t>
      </w:r>
      <w:r w:rsidR="0024798E" w:rsidRPr="00691FC9">
        <w:rPr>
          <w:rFonts w:ascii="宋体" w:eastAsia="宋体" w:hAnsi="宋体" w:cs="黑体"/>
          <w:color w:val="000000"/>
          <w:sz w:val="24"/>
          <w:szCs w:val="24"/>
        </w:rPr>
        <w:t xml:space="preserve">26 </w:t>
      </w:r>
      <w:r w:rsidR="0024798E" w:rsidRPr="00691FC9">
        <w:rPr>
          <w:rFonts w:ascii="宋体" w:eastAsia="宋体" w:hAnsi="宋体" w:cs="黑体" w:hint="eastAsia"/>
          <w:color w:val="000000"/>
          <w:sz w:val="24"/>
          <w:szCs w:val="24"/>
        </w:rPr>
        <w:t>号）、《</w:t>
      </w:r>
      <w:r w:rsidR="00E86B60">
        <w:rPr>
          <w:rFonts w:ascii="宋体" w:eastAsia="宋体" w:hAnsi="宋体" w:cs="黑体" w:hint="eastAsia"/>
          <w:color w:val="000000"/>
          <w:sz w:val="24"/>
          <w:szCs w:val="24"/>
        </w:rPr>
        <w:t>泉州市人民政府</w:t>
      </w:r>
      <w:r w:rsidR="0024798E" w:rsidRPr="00691FC9">
        <w:rPr>
          <w:rFonts w:ascii="宋体" w:eastAsia="宋体" w:hAnsi="宋体" w:cs="黑体" w:hint="eastAsia"/>
          <w:color w:val="000000"/>
          <w:sz w:val="24"/>
          <w:szCs w:val="24"/>
        </w:rPr>
        <w:t>关于印发泉州市开展垃圾分类处理工作实施方案（</w:t>
      </w:r>
      <w:r w:rsidR="0024798E" w:rsidRPr="00691FC9">
        <w:rPr>
          <w:rFonts w:ascii="宋体" w:eastAsia="宋体" w:hAnsi="宋体" w:cs="黑体"/>
          <w:color w:val="000000"/>
          <w:sz w:val="24"/>
          <w:szCs w:val="24"/>
        </w:rPr>
        <w:t xml:space="preserve">2017-2020 </w:t>
      </w:r>
      <w:r w:rsidR="0024798E" w:rsidRPr="00691FC9">
        <w:rPr>
          <w:rFonts w:ascii="宋体" w:eastAsia="宋体" w:hAnsi="宋体" w:cs="黑体" w:hint="eastAsia"/>
          <w:color w:val="000000"/>
          <w:sz w:val="24"/>
          <w:szCs w:val="24"/>
        </w:rPr>
        <w:t>年）的通知》</w:t>
      </w:r>
      <w:r w:rsidR="0024798E">
        <w:rPr>
          <w:rFonts w:ascii="宋体" w:eastAsia="宋体" w:hAnsi="宋体" w:cs="黑体" w:hint="eastAsia"/>
          <w:color w:val="000000"/>
          <w:sz w:val="24"/>
          <w:szCs w:val="24"/>
        </w:rPr>
        <w:t>（</w:t>
      </w:r>
      <w:r w:rsidR="0024798E" w:rsidRPr="0024798E">
        <w:rPr>
          <w:rFonts w:ascii="宋体" w:eastAsia="宋体" w:hAnsi="宋体" w:cs="黑体" w:hint="eastAsia"/>
          <w:color w:val="000000"/>
          <w:sz w:val="24"/>
          <w:szCs w:val="24"/>
        </w:rPr>
        <w:t>泉政文〔2017〕122号</w:t>
      </w:r>
      <w:r w:rsidR="0024798E">
        <w:rPr>
          <w:rFonts w:ascii="宋体" w:eastAsia="宋体" w:hAnsi="宋体" w:cs="黑体" w:hint="eastAsia"/>
          <w:color w:val="000000"/>
          <w:sz w:val="24"/>
          <w:szCs w:val="24"/>
        </w:rPr>
        <w:t>）</w:t>
      </w:r>
      <w:r w:rsidR="00F77465">
        <w:rPr>
          <w:rFonts w:ascii="宋体" w:eastAsia="宋体" w:hAnsi="宋体" w:cs="黑体" w:hint="eastAsia"/>
          <w:color w:val="000000"/>
          <w:sz w:val="24"/>
          <w:szCs w:val="24"/>
        </w:rPr>
        <w:t>、</w:t>
      </w:r>
      <w:r w:rsidR="0024798E" w:rsidRPr="00691FC9">
        <w:rPr>
          <w:rFonts w:ascii="宋体" w:eastAsia="宋体" w:hAnsi="宋体" w:cs="黑体" w:hint="eastAsia"/>
          <w:color w:val="000000"/>
          <w:sz w:val="24"/>
          <w:szCs w:val="24"/>
        </w:rPr>
        <w:t>《</w:t>
      </w:r>
      <w:r w:rsidR="00E86B60">
        <w:rPr>
          <w:rFonts w:ascii="宋体" w:eastAsia="宋体" w:hAnsi="宋体" w:cs="黑体" w:hint="eastAsia"/>
          <w:color w:val="000000"/>
          <w:sz w:val="24"/>
          <w:szCs w:val="24"/>
        </w:rPr>
        <w:t>丰泽区人民政府</w:t>
      </w:r>
      <w:r w:rsidR="0024798E" w:rsidRPr="00691FC9">
        <w:rPr>
          <w:rFonts w:ascii="宋体" w:eastAsia="宋体" w:hAnsi="宋体" w:cs="黑体" w:hint="eastAsia"/>
          <w:color w:val="000000"/>
          <w:sz w:val="24"/>
          <w:szCs w:val="24"/>
        </w:rPr>
        <w:t>关于</w:t>
      </w:r>
      <w:r w:rsidR="0024798E">
        <w:rPr>
          <w:rFonts w:ascii="宋体" w:eastAsia="宋体" w:hAnsi="宋体" w:cs="黑体" w:hint="eastAsia"/>
          <w:color w:val="000000"/>
          <w:sz w:val="24"/>
          <w:szCs w:val="24"/>
        </w:rPr>
        <w:t>印发</w:t>
      </w:r>
      <w:r w:rsidR="00F77465">
        <w:rPr>
          <w:rFonts w:ascii="宋体" w:eastAsia="宋体" w:hAnsi="宋体" w:cs="黑体" w:hint="eastAsia"/>
          <w:color w:val="000000"/>
          <w:sz w:val="24"/>
          <w:szCs w:val="24"/>
        </w:rPr>
        <w:t>&lt;</w:t>
      </w:r>
      <w:r w:rsidR="0024798E">
        <w:rPr>
          <w:rFonts w:ascii="宋体" w:eastAsia="宋体" w:hAnsi="宋体" w:cs="黑体" w:hint="eastAsia"/>
          <w:color w:val="000000"/>
          <w:sz w:val="24"/>
          <w:szCs w:val="24"/>
        </w:rPr>
        <w:t>泉州市</w:t>
      </w:r>
      <w:r w:rsidR="0024798E" w:rsidRPr="00691FC9">
        <w:rPr>
          <w:rFonts w:ascii="宋体" w:eastAsia="宋体" w:hAnsi="宋体" w:cs="黑体" w:hint="eastAsia"/>
          <w:color w:val="000000"/>
          <w:sz w:val="24"/>
          <w:szCs w:val="24"/>
        </w:rPr>
        <w:t>丰泽区开展垃圾分类处理工作实施方案（</w:t>
      </w:r>
      <w:r w:rsidR="0024798E" w:rsidRPr="00691FC9">
        <w:rPr>
          <w:rFonts w:ascii="宋体" w:eastAsia="宋体" w:hAnsi="宋体" w:cs="黑体"/>
          <w:color w:val="000000"/>
          <w:sz w:val="24"/>
          <w:szCs w:val="24"/>
        </w:rPr>
        <w:t>2017-2020</w:t>
      </w:r>
      <w:r w:rsidR="0024798E" w:rsidRPr="00691FC9">
        <w:rPr>
          <w:rFonts w:ascii="宋体" w:eastAsia="宋体" w:hAnsi="宋体" w:cs="黑体" w:hint="eastAsia"/>
          <w:color w:val="000000"/>
          <w:sz w:val="24"/>
          <w:szCs w:val="24"/>
        </w:rPr>
        <w:t>年）</w:t>
      </w:r>
      <w:r w:rsidR="00F77465">
        <w:rPr>
          <w:rFonts w:ascii="宋体" w:eastAsia="宋体" w:hAnsi="宋体" w:cs="黑体" w:hint="eastAsia"/>
          <w:color w:val="000000"/>
          <w:sz w:val="24"/>
          <w:szCs w:val="24"/>
        </w:rPr>
        <w:t>&gt;</w:t>
      </w:r>
      <w:r w:rsidR="0024798E">
        <w:rPr>
          <w:rFonts w:ascii="宋体" w:eastAsia="宋体" w:hAnsi="宋体" w:cs="黑体" w:hint="eastAsia"/>
          <w:color w:val="000000"/>
          <w:sz w:val="24"/>
          <w:szCs w:val="24"/>
        </w:rPr>
        <w:t>的通知</w:t>
      </w:r>
      <w:r w:rsidR="0024798E" w:rsidRPr="00691FC9">
        <w:rPr>
          <w:rFonts w:ascii="宋体" w:eastAsia="宋体" w:hAnsi="宋体" w:cs="黑体" w:hint="eastAsia"/>
          <w:color w:val="000000"/>
          <w:sz w:val="24"/>
          <w:szCs w:val="24"/>
        </w:rPr>
        <w:t>》</w:t>
      </w:r>
      <w:r w:rsidR="0024798E">
        <w:rPr>
          <w:rFonts w:ascii="宋体" w:eastAsia="宋体" w:hAnsi="宋体" w:cs="黑体" w:hint="eastAsia"/>
          <w:color w:val="000000"/>
          <w:sz w:val="24"/>
          <w:szCs w:val="24"/>
        </w:rPr>
        <w:t>（</w:t>
      </w:r>
      <w:r w:rsidR="0024798E" w:rsidRPr="0024798E">
        <w:rPr>
          <w:rFonts w:ascii="宋体" w:eastAsia="宋体" w:hAnsi="宋体" w:cs="黑体" w:hint="eastAsia"/>
          <w:color w:val="000000"/>
          <w:sz w:val="24"/>
          <w:szCs w:val="24"/>
        </w:rPr>
        <w:t>泉丰政综〔2017〕206号</w:t>
      </w:r>
      <w:r w:rsidR="0024798E">
        <w:rPr>
          <w:rFonts w:ascii="宋体" w:eastAsia="宋体" w:hAnsi="宋体" w:cs="黑体" w:hint="eastAsia"/>
          <w:color w:val="000000"/>
          <w:sz w:val="24"/>
          <w:szCs w:val="24"/>
        </w:rPr>
        <w:t>）</w:t>
      </w:r>
      <w:r w:rsidR="002645F9">
        <w:rPr>
          <w:rFonts w:ascii="宋体" w:eastAsia="宋体" w:hAnsi="宋体" w:cs="黑体" w:hint="eastAsia"/>
          <w:color w:val="000000"/>
          <w:sz w:val="24"/>
          <w:szCs w:val="24"/>
        </w:rPr>
        <w:t>、</w:t>
      </w:r>
      <w:r w:rsidR="00F77465" w:rsidRPr="003242F6">
        <w:rPr>
          <w:rFonts w:ascii="宋体" w:eastAsia="宋体" w:hAnsi="宋体" w:hint="eastAsia"/>
          <w:color w:val="000000"/>
          <w:sz w:val="24"/>
          <w:szCs w:val="24"/>
        </w:rPr>
        <w:t>《中共泉州市委办公室</w:t>
      </w:r>
      <w:r w:rsidR="00F77465">
        <w:rPr>
          <w:rFonts w:ascii="宋体" w:eastAsia="宋体" w:hAnsi="宋体" w:hint="eastAsia"/>
          <w:color w:val="000000"/>
          <w:sz w:val="24"/>
          <w:szCs w:val="24"/>
        </w:rPr>
        <w:t xml:space="preserve"> </w:t>
      </w:r>
      <w:r w:rsidR="00F77465" w:rsidRPr="003242F6">
        <w:rPr>
          <w:rFonts w:ascii="宋体" w:eastAsia="宋体" w:hAnsi="宋体" w:hint="eastAsia"/>
          <w:color w:val="000000"/>
          <w:sz w:val="24"/>
          <w:szCs w:val="24"/>
        </w:rPr>
        <w:t>泉州市人民政府办公室关于下达2018</w:t>
      </w:r>
      <w:r w:rsidR="00F77465">
        <w:rPr>
          <w:rFonts w:ascii="宋体" w:eastAsia="宋体" w:hAnsi="宋体" w:hint="eastAsia"/>
          <w:color w:val="000000"/>
          <w:sz w:val="24"/>
          <w:szCs w:val="24"/>
        </w:rPr>
        <w:t>年市委市政府为民办实事项目责任分解的通知</w:t>
      </w:r>
      <w:r w:rsidR="00F77465" w:rsidRPr="003242F6">
        <w:rPr>
          <w:rFonts w:ascii="宋体" w:eastAsia="宋体" w:hAnsi="宋体" w:hint="eastAsia"/>
          <w:color w:val="000000"/>
          <w:sz w:val="24"/>
          <w:szCs w:val="24"/>
        </w:rPr>
        <w:t>》（泉委办〔2017〕99号）</w:t>
      </w:r>
      <w:r w:rsidR="00F77465">
        <w:rPr>
          <w:rFonts w:ascii="宋体" w:eastAsia="宋体" w:hAnsi="宋体" w:hint="eastAsia"/>
          <w:color w:val="000000"/>
          <w:sz w:val="24"/>
          <w:szCs w:val="24"/>
        </w:rPr>
        <w:t>和</w:t>
      </w:r>
      <w:r w:rsidR="002645F9">
        <w:rPr>
          <w:rFonts w:ascii="宋体" w:eastAsia="宋体" w:hAnsi="宋体" w:cs="黑体" w:hint="eastAsia"/>
          <w:color w:val="000000"/>
          <w:sz w:val="24"/>
          <w:szCs w:val="24"/>
        </w:rPr>
        <w:t>《</w:t>
      </w:r>
      <w:r w:rsidR="002645F9" w:rsidRPr="00DA6C64">
        <w:rPr>
          <w:rFonts w:ascii="宋体" w:eastAsia="宋体" w:hAnsi="宋体" w:cs="黑体" w:hint="eastAsia"/>
          <w:color w:val="000000"/>
          <w:sz w:val="24"/>
          <w:szCs w:val="24"/>
        </w:rPr>
        <w:t>关于印发2018年为民办实事项目的通知</w:t>
      </w:r>
      <w:r w:rsidR="002645F9">
        <w:rPr>
          <w:rFonts w:ascii="宋体" w:eastAsia="宋体" w:hAnsi="宋体" w:cs="黑体" w:hint="eastAsia"/>
          <w:color w:val="000000"/>
          <w:sz w:val="24"/>
          <w:szCs w:val="24"/>
        </w:rPr>
        <w:t>》</w:t>
      </w:r>
      <w:r w:rsidR="002645F9" w:rsidRPr="00DA6C64">
        <w:rPr>
          <w:rFonts w:ascii="宋体" w:eastAsia="宋体" w:hAnsi="宋体" w:cs="黑体" w:hint="eastAsia"/>
          <w:color w:val="000000"/>
          <w:sz w:val="24"/>
          <w:szCs w:val="24"/>
        </w:rPr>
        <w:t>（泉丰委办〔2018〕1号）</w:t>
      </w:r>
      <w:r w:rsidR="0024798E" w:rsidRPr="00691FC9">
        <w:rPr>
          <w:rFonts w:ascii="宋体" w:eastAsia="宋体" w:hAnsi="宋体" w:cs="黑体" w:hint="eastAsia"/>
          <w:color w:val="000000"/>
          <w:sz w:val="24"/>
          <w:szCs w:val="24"/>
        </w:rPr>
        <w:t>。</w:t>
      </w:r>
    </w:p>
    <w:p w:rsidR="00F57016" w:rsidRPr="00676D48" w:rsidRDefault="00F57016" w:rsidP="00332C86">
      <w:pPr>
        <w:pStyle w:val="2"/>
        <w:spacing w:line="276" w:lineRule="auto"/>
        <w:ind w:firstLineChars="243" w:firstLine="585"/>
        <w:rPr>
          <w:rFonts w:ascii="仿宋_GB2312"/>
          <w:color w:val="000000"/>
          <w:sz w:val="24"/>
          <w:szCs w:val="24"/>
        </w:rPr>
      </w:pPr>
      <w:bookmarkStart w:id="24" w:name="_Toc26541125"/>
      <w:r w:rsidRPr="00676D48">
        <w:rPr>
          <w:rFonts w:ascii="宋体" w:hAnsi="宋体" w:hint="eastAsia"/>
          <w:color w:val="000000"/>
          <w:sz w:val="24"/>
          <w:szCs w:val="24"/>
        </w:rPr>
        <w:t>（</w:t>
      </w:r>
      <w:r>
        <w:rPr>
          <w:rFonts w:ascii="宋体" w:hAnsi="宋体" w:hint="eastAsia"/>
          <w:color w:val="000000"/>
          <w:sz w:val="24"/>
          <w:szCs w:val="24"/>
        </w:rPr>
        <w:t>二</w:t>
      </w:r>
      <w:r w:rsidRPr="00676D48">
        <w:rPr>
          <w:rFonts w:ascii="宋体" w:hAnsi="宋体" w:hint="eastAsia"/>
          <w:color w:val="000000"/>
          <w:sz w:val="24"/>
          <w:szCs w:val="24"/>
        </w:rPr>
        <w:t>）项目绩效目标情况</w:t>
      </w:r>
      <w:bookmarkEnd w:id="24"/>
    </w:p>
    <w:p w:rsidR="00F57016" w:rsidRPr="00676D48" w:rsidRDefault="00F57016" w:rsidP="00332C86">
      <w:pPr>
        <w:spacing w:line="276" w:lineRule="auto"/>
        <w:ind w:firstLineChars="200" w:firstLine="480"/>
        <w:rPr>
          <w:rFonts w:ascii="黑体" w:eastAsia="黑体" w:hAnsi="宋体"/>
          <w:color w:val="000000"/>
          <w:sz w:val="24"/>
          <w:szCs w:val="24"/>
        </w:rPr>
      </w:pPr>
      <w:r w:rsidRPr="00676D48">
        <w:rPr>
          <w:rFonts w:ascii="黑体" w:eastAsia="黑体" w:hAnsi="宋体"/>
          <w:color w:val="000000"/>
          <w:sz w:val="24"/>
          <w:szCs w:val="24"/>
        </w:rPr>
        <w:t>1.</w:t>
      </w:r>
      <w:r w:rsidRPr="00676D48">
        <w:rPr>
          <w:rFonts w:ascii="黑体" w:eastAsia="黑体" w:hAnsi="宋体" w:hint="eastAsia"/>
          <w:color w:val="000000"/>
          <w:sz w:val="24"/>
          <w:szCs w:val="24"/>
        </w:rPr>
        <w:t>项目总体绩效目标</w:t>
      </w:r>
    </w:p>
    <w:p w:rsidR="00F57016" w:rsidRPr="00534855" w:rsidRDefault="00F57016" w:rsidP="00FD5E74">
      <w:pPr>
        <w:widowControl/>
        <w:shd w:val="clear" w:color="auto" w:fill="FFFFFF"/>
        <w:spacing w:afterLines="50" w:line="276" w:lineRule="auto"/>
        <w:ind w:firstLineChars="200" w:firstLine="480"/>
        <w:jc w:val="left"/>
        <w:rPr>
          <w:rFonts w:ascii="宋体" w:eastAsia="宋体" w:hAnsi="宋体"/>
          <w:color w:val="000000"/>
          <w:sz w:val="24"/>
          <w:szCs w:val="24"/>
          <w:lang w:val="zh-CN"/>
        </w:rPr>
      </w:pPr>
      <w:r w:rsidRPr="00323056">
        <w:rPr>
          <w:rFonts w:ascii="宋体" w:eastAsia="宋体" w:hAnsi="宋体" w:hint="eastAsia"/>
          <w:color w:val="000000"/>
          <w:sz w:val="24"/>
          <w:szCs w:val="24"/>
          <w:lang w:val="zh-CN"/>
        </w:rPr>
        <w:t>项目总体绩效目标</w:t>
      </w:r>
      <w:r w:rsidRPr="00534855">
        <w:rPr>
          <w:rFonts w:ascii="宋体" w:eastAsia="宋体" w:hAnsi="宋体" w:hint="eastAsia"/>
          <w:color w:val="000000"/>
          <w:sz w:val="24"/>
          <w:szCs w:val="24"/>
          <w:lang w:val="zh-CN"/>
        </w:rPr>
        <w:t>着眼于，实现垃圾分类“大分流”，将生活垃圾、建筑垃圾、园林垃圾、大件垃圾、非工业源有害垃圾等分别处理。</w:t>
      </w:r>
    </w:p>
    <w:p w:rsidR="00F57016" w:rsidRDefault="00F57016" w:rsidP="00332C86">
      <w:pPr>
        <w:spacing w:line="276" w:lineRule="auto"/>
        <w:ind w:firstLineChars="200" w:firstLine="480"/>
        <w:rPr>
          <w:rFonts w:ascii="黑体" w:eastAsia="黑体" w:hAnsi="宋体"/>
          <w:color w:val="000000"/>
          <w:sz w:val="24"/>
          <w:szCs w:val="24"/>
          <w:lang w:val="zh-CN"/>
        </w:rPr>
      </w:pPr>
      <w:r w:rsidRPr="00676D48">
        <w:rPr>
          <w:rFonts w:ascii="黑体" w:eastAsia="黑体" w:hAnsi="宋体"/>
          <w:color w:val="000000"/>
          <w:sz w:val="24"/>
          <w:szCs w:val="24"/>
          <w:lang w:val="zh-CN"/>
        </w:rPr>
        <w:t>2.</w:t>
      </w:r>
      <w:r w:rsidRPr="00676D48">
        <w:rPr>
          <w:rFonts w:ascii="黑体" w:eastAsia="黑体" w:hAnsi="宋体" w:hint="eastAsia"/>
          <w:color w:val="000000"/>
          <w:sz w:val="24"/>
          <w:szCs w:val="24"/>
          <w:lang w:val="zh-CN"/>
        </w:rPr>
        <w:t>项目年度绩效目标</w:t>
      </w:r>
    </w:p>
    <w:p w:rsidR="00F57016" w:rsidRDefault="00F57016" w:rsidP="00FD5E74">
      <w:pPr>
        <w:widowControl/>
        <w:shd w:val="clear" w:color="auto" w:fill="FFFFFF"/>
        <w:spacing w:afterLines="50" w:line="276" w:lineRule="auto"/>
        <w:ind w:firstLineChars="200" w:firstLine="480"/>
        <w:jc w:val="left"/>
        <w:rPr>
          <w:rFonts w:ascii="宋体" w:eastAsia="宋体" w:hAnsi="宋体"/>
          <w:color w:val="000000"/>
          <w:sz w:val="24"/>
          <w:szCs w:val="24"/>
          <w:lang w:val="zh-CN"/>
        </w:rPr>
      </w:pPr>
      <w:r w:rsidRPr="00237990">
        <w:rPr>
          <w:rFonts w:ascii="宋体" w:eastAsia="宋体" w:hAnsi="宋体" w:hint="eastAsia"/>
          <w:color w:val="000000"/>
          <w:sz w:val="24"/>
          <w:szCs w:val="24"/>
          <w:lang w:val="zh-CN"/>
        </w:rPr>
        <w:t>2</w:t>
      </w:r>
      <w:r w:rsidRPr="00237990">
        <w:rPr>
          <w:rFonts w:ascii="宋体" w:eastAsia="宋体" w:hAnsi="宋体"/>
          <w:color w:val="000000"/>
          <w:sz w:val="24"/>
          <w:szCs w:val="24"/>
          <w:lang w:val="zh-CN"/>
        </w:rPr>
        <w:t xml:space="preserve">018 </w:t>
      </w:r>
      <w:r w:rsidRPr="00237990">
        <w:rPr>
          <w:rFonts w:ascii="宋体" w:eastAsia="宋体" w:hAnsi="宋体" w:hint="eastAsia"/>
          <w:color w:val="000000"/>
          <w:sz w:val="24"/>
          <w:szCs w:val="24"/>
          <w:lang w:val="zh-CN"/>
        </w:rPr>
        <w:t>年中心城区在</w:t>
      </w:r>
      <w:r w:rsidRPr="00237990">
        <w:rPr>
          <w:rFonts w:ascii="宋体" w:eastAsia="宋体" w:hAnsi="宋体"/>
          <w:color w:val="000000"/>
          <w:sz w:val="24"/>
          <w:szCs w:val="24"/>
          <w:lang w:val="zh-CN"/>
        </w:rPr>
        <w:t xml:space="preserve">2017 </w:t>
      </w:r>
      <w:r w:rsidRPr="00237990">
        <w:rPr>
          <w:rFonts w:ascii="宋体" w:eastAsia="宋体" w:hAnsi="宋体" w:hint="eastAsia"/>
          <w:color w:val="000000"/>
          <w:sz w:val="24"/>
          <w:szCs w:val="24"/>
          <w:lang w:val="zh-CN"/>
        </w:rPr>
        <w:t>年基础上进一步扩大试点范围，</w:t>
      </w:r>
      <w:r>
        <w:rPr>
          <w:rFonts w:ascii="宋体" w:eastAsia="宋体" w:hAnsi="宋体" w:hint="eastAsia"/>
          <w:color w:val="000000"/>
          <w:sz w:val="24"/>
          <w:szCs w:val="24"/>
          <w:lang w:val="zh-CN"/>
        </w:rPr>
        <w:t>丰泽区</w:t>
      </w:r>
      <w:r w:rsidRPr="00237990">
        <w:rPr>
          <w:rFonts w:ascii="宋体" w:eastAsia="宋体" w:hAnsi="宋体" w:hint="eastAsia"/>
          <w:color w:val="000000"/>
          <w:sz w:val="24"/>
          <w:szCs w:val="24"/>
          <w:lang w:val="zh-CN"/>
        </w:rPr>
        <w:t>扩大</w:t>
      </w:r>
      <w:r w:rsidRPr="00237990">
        <w:rPr>
          <w:rFonts w:ascii="宋体" w:eastAsia="宋体" w:hAnsi="宋体"/>
          <w:color w:val="000000"/>
          <w:sz w:val="24"/>
          <w:szCs w:val="24"/>
          <w:lang w:val="zh-CN"/>
        </w:rPr>
        <w:t xml:space="preserve">5000 </w:t>
      </w:r>
      <w:r w:rsidRPr="00237990">
        <w:rPr>
          <w:rFonts w:ascii="宋体" w:eastAsia="宋体" w:hAnsi="宋体" w:hint="eastAsia"/>
          <w:color w:val="000000"/>
          <w:sz w:val="24"/>
          <w:szCs w:val="24"/>
          <w:lang w:val="zh-CN"/>
        </w:rPr>
        <w:t>户，并各选择</w:t>
      </w:r>
      <w:r w:rsidRPr="00237990">
        <w:rPr>
          <w:rFonts w:ascii="宋体" w:eastAsia="宋体" w:hAnsi="宋体"/>
          <w:color w:val="000000"/>
          <w:sz w:val="24"/>
          <w:szCs w:val="24"/>
          <w:lang w:val="zh-CN"/>
        </w:rPr>
        <w:t xml:space="preserve">1 </w:t>
      </w:r>
      <w:r w:rsidRPr="00237990">
        <w:rPr>
          <w:rFonts w:ascii="宋体" w:eastAsia="宋体" w:hAnsi="宋体" w:hint="eastAsia"/>
          <w:color w:val="000000"/>
          <w:sz w:val="24"/>
          <w:szCs w:val="24"/>
          <w:lang w:val="zh-CN"/>
        </w:rPr>
        <w:t>个（家）农贸市场、中学、小学、幼儿园、酒店、医院、商业综合体等作为试点。同时，全区</w:t>
      </w:r>
      <w:r w:rsidRPr="00237990">
        <w:rPr>
          <w:rFonts w:ascii="宋体" w:eastAsia="宋体" w:hAnsi="宋体"/>
          <w:color w:val="000000"/>
          <w:sz w:val="24"/>
          <w:szCs w:val="24"/>
          <w:lang w:val="zh-CN"/>
        </w:rPr>
        <w:t xml:space="preserve">8 </w:t>
      </w:r>
      <w:r w:rsidRPr="00237990">
        <w:rPr>
          <w:rFonts w:ascii="宋体" w:eastAsia="宋体" w:hAnsi="宋体" w:hint="eastAsia"/>
          <w:color w:val="000000"/>
          <w:sz w:val="24"/>
          <w:szCs w:val="24"/>
          <w:lang w:val="zh-CN"/>
        </w:rPr>
        <w:t>个街道党政机关大院实施生活垃圾分类。</w:t>
      </w:r>
      <w:r w:rsidRPr="00237990">
        <w:rPr>
          <w:rFonts w:ascii="宋体" w:eastAsia="宋体" w:hAnsi="宋体"/>
          <w:color w:val="000000"/>
          <w:sz w:val="24"/>
          <w:szCs w:val="24"/>
          <w:lang w:val="zh-CN"/>
        </w:rPr>
        <w:t xml:space="preserve">2018 </w:t>
      </w:r>
      <w:r w:rsidRPr="00237990">
        <w:rPr>
          <w:rFonts w:ascii="宋体" w:eastAsia="宋体" w:hAnsi="宋体" w:hint="eastAsia"/>
          <w:color w:val="000000"/>
          <w:sz w:val="24"/>
          <w:szCs w:val="24"/>
          <w:lang w:val="zh-CN"/>
        </w:rPr>
        <w:t>年为民办实事的试点对象单位（小区）要于</w:t>
      </w:r>
      <w:r w:rsidRPr="00237990">
        <w:rPr>
          <w:rFonts w:ascii="宋体" w:eastAsia="宋体" w:hAnsi="宋体"/>
          <w:color w:val="000000"/>
          <w:sz w:val="24"/>
          <w:szCs w:val="24"/>
          <w:lang w:val="zh-CN"/>
        </w:rPr>
        <w:t xml:space="preserve">2018 </w:t>
      </w:r>
      <w:r w:rsidRPr="00237990">
        <w:rPr>
          <w:rFonts w:ascii="宋体" w:eastAsia="宋体" w:hAnsi="宋体" w:hint="eastAsia"/>
          <w:color w:val="000000"/>
          <w:sz w:val="24"/>
          <w:szCs w:val="24"/>
          <w:lang w:val="zh-CN"/>
        </w:rPr>
        <w:t>年</w:t>
      </w:r>
      <w:r w:rsidRPr="00237990">
        <w:rPr>
          <w:rFonts w:ascii="宋体" w:eastAsia="宋体" w:hAnsi="宋体"/>
          <w:color w:val="000000"/>
          <w:sz w:val="24"/>
          <w:szCs w:val="24"/>
          <w:lang w:val="zh-CN"/>
        </w:rPr>
        <w:t xml:space="preserve">6 </w:t>
      </w:r>
      <w:r w:rsidRPr="00237990">
        <w:rPr>
          <w:rFonts w:ascii="宋体" w:eastAsia="宋体" w:hAnsi="宋体" w:hint="eastAsia"/>
          <w:color w:val="000000"/>
          <w:sz w:val="24"/>
          <w:szCs w:val="24"/>
          <w:lang w:val="zh-CN"/>
        </w:rPr>
        <w:t>月前全面启动。</w:t>
      </w:r>
    </w:p>
    <w:p w:rsidR="00F57016" w:rsidRPr="00237990" w:rsidRDefault="00F57016" w:rsidP="00FD5E74">
      <w:pPr>
        <w:widowControl/>
        <w:shd w:val="clear" w:color="auto" w:fill="FFFFFF"/>
        <w:spacing w:afterLines="50" w:line="276" w:lineRule="auto"/>
        <w:ind w:firstLineChars="200" w:firstLine="480"/>
        <w:jc w:val="left"/>
        <w:rPr>
          <w:rFonts w:ascii="宋体" w:eastAsia="宋体" w:hAnsi="宋体"/>
          <w:color w:val="000000"/>
          <w:sz w:val="24"/>
          <w:szCs w:val="24"/>
          <w:lang w:val="zh-CN"/>
        </w:rPr>
      </w:pPr>
      <w:r w:rsidRPr="00976A26">
        <w:rPr>
          <w:rFonts w:ascii="宋体" w:eastAsia="宋体" w:hAnsi="宋体" w:hint="eastAsia"/>
          <w:color w:val="000000"/>
          <w:sz w:val="24"/>
          <w:szCs w:val="24"/>
          <w:lang w:val="zh-CN"/>
        </w:rPr>
        <w:t>一是扩大生活小区试点范围。</w:t>
      </w:r>
      <w:r w:rsidRPr="00237990">
        <w:rPr>
          <w:rFonts w:ascii="宋体" w:eastAsia="宋体" w:hAnsi="宋体" w:hint="eastAsia"/>
          <w:color w:val="000000"/>
          <w:sz w:val="24"/>
          <w:szCs w:val="24"/>
          <w:lang w:val="zh-CN"/>
        </w:rPr>
        <w:t>在</w:t>
      </w:r>
      <w:r w:rsidRPr="00237990">
        <w:rPr>
          <w:rFonts w:ascii="宋体" w:eastAsia="宋体" w:hAnsi="宋体"/>
          <w:color w:val="000000"/>
          <w:sz w:val="24"/>
          <w:szCs w:val="24"/>
          <w:lang w:val="zh-CN"/>
        </w:rPr>
        <w:t xml:space="preserve">2017 </w:t>
      </w:r>
      <w:r w:rsidRPr="00237990">
        <w:rPr>
          <w:rFonts w:ascii="宋体" w:eastAsia="宋体" w:hAnsi="宋体" w:hint="eastAsia"/>
          <w:color w:val="000000"/>
          <w:sz w:val="24"/>
          <w:szCs w:val="24"/>
          <w:lang w:val="zh-CN"/>
        </w:rPr>
        <w:t>年基础上进一步扩大试点范围，新增试点</w:t>
      </w:r>
      <w:r w:rsidRPr="00237990">
        <w:rPr>
          <w:rFonts w:ascii="宋体" w:eastAsia="宋体" w:hAnsi="宋体"/>
          <w:color w:val="000000"/>
          <w:sz w:val="24"/>
          <w:szCs w:val="24"/>
          <w:lang w:val="zh-CN"/>
        </w:rPr>
        <w:t xml:space="preserve">5000 </w:t>
      </w:r>
      <w:r>
        <w:rPr>
          <w:rFonts w:ascii="宋体" w:eastAsia="宋体" w:hAnsi="宋体" w:hint="eastAsia"/>
          <w:color w:val="000000"/>
          <w:sz w:val="24"/>
          <w:szCs w:val="24"/>
          <w:lang w:val="zh-CN"/>
        </w:rPr>
        <w:t>户。</w:t>
      </w:r>
      <w:r w:rsidRPr="00237990">
        <w:rPr>
          <w:rFonts w:ascii="宋体" w:eastAsia="宋体" w:hAnsi="宋体" w:hint="eastAsia"/>
          <w:color w:val="000000"/>
          <w:sz w:val="24"/>
          <w:szCs w:val="24"/>
          <w:lang w:val="zh-CN"/>
        </w:rPr>
        <w:t>安排丰泽街道云谷小区、福新花园城，东湖街道湖心苑、圣湖小区，东海街道宝秀小区</w:t>
      </w:r>
      <w:r w:rsidRPr="00237990">
        <w:rPr>
          <w:rFonts w:ascii="宋体" w:eastAsia="宋体" w:hAnsi="宋体"/>
          <w:color w:val="000000"/>
          <w:sz w:val="24"/>
          <w:szCs w:val="24"/>
          <w:lang w:val="zh-CN"/>
        </w:rPr>
        <w:t>(</w:t>
      </w:r>
      <w:r w:rsidRPr="00237990">
        <w:rPr>
          <w:rFonts w:ascii="宋体" w:eastAsia="宋体" w:hAnsi="宋体" w:hint="eastAsia"/>
          <w:color w:val="000000"/>
          <w:sz w:val="24"/>
          <w:szCs w:val="24"/>
          <w:lang w:val="zh-CN"/>
        </w:rPr>
        <w:t>一期）为我区</w:t>
      </w:r>
      <w:r w:rsidRPr="00237990">
        <w:rPr>
          <w:rFonts w:ascii="宋体" w:eastAsia="宋体" w:hAnsi="宋体"/>
          <w:color w:val="000000"/>
          <w:sz w:val="24"/>
          <w:szCs w:val="24"/>
          <w:lang w:val="zh-CN"/>
        </w:rPr>
        <w:t xml:space="preserve">2018 </w:t>
      </w:r>
      <w:r w:rsidRPr="00237990">
        <w:rPr>
          <w:rFonts w:ascii="宋体" w:eastAsia="宋体" w:hAnsi="宋体" w:hint="eastAsia"/>
          <w:color w:val="000000"/>
          <w:sz w:val="24"/>
          <w:szCs w:val="24"/>
          <w:lang w:val="zh-CN"/>
        </w:rPr>
        <w:t>年垃圾分类试点小区。由试点小区所在街道办事处负责对试点小区平面布置、小区户数、人口数、面积、日生产垃圾量等情况进行调查摸底，并做好垃圾分类宣传和民意调查。可优先在</w:t>
      </w:r>
      <w:r w:rsidRPr="00237990">
        <w:rPr>
          <w:rFonts w:ascii="宋体" w:eastAsia="宋体" w:hAnsi="宋体"/>
          <w:color w:val="000000"/>
          <w:sz w:val="24"/>
          <w:szCs w:val="24"/>
          <w:lang w:val="zh-CN"/>
        </w:rPr>
        <w:t xml:space="preserve">2017 </w:t>
      </w:r>
      <w:r w:rsidRPr="00237990">
        <w:rPr>
          <w:rFonts w:ascii="宋体" w:eastAsia="宋体" w:hAnsi="宋体" w:hint="eastAsia"/>
          <w:color w:val="000000"/>
          <w:sz w:val="24"/>
          <w:szCs w:val="24"/>
          <w:lang w:val="zh-CN"/>
        </w:rPr>
        <w:t>年试点工作考评成绩较好的服务企业中，通过方案比选按照相关程序确定服务企业。</w:t>
      </w:r>
    </w:p>
    <w:p w:rsidR="00F57016" w:rsidRPr="00237990" w:rsidRDefault="00F57016" w:rsidP="00FD5E74">
      <w:pPr>
        <w:widowControl/>
        <w:shd w:val="clear" w:color="auto" w:fill="FFFFFF"/>
        <w:spacing w:afterLines="50" w:line="276" w:lineRule="auto"/>
        <w:ind w:firstLineChars="200" w:firstLine="480"/>
        <w:jc w:val="left"/>
        <w:rPr>
          <w:rFonts w:ascii="宋体" w:eastAsia="宋体" w:hAnsi="宋体"/>
          <w:color w:val="000000"/>
          <w:sz w:val="24"/>
          <w:szCs w:val="24"/>
          <w:lang w:val="zh-CN"/>
        </w:rPr>
      </w:pPr>
      <w:r w:rsidRPr="00976A26">
        <w:rPr>
          <w:rFonts w:ascii="宋体" w:eastAsia="宋体" w:hAnsi="宋体" w:hint="eastAsia"/>
          <w:color w:val="000000"/>
          <w:sz w:val="24"/>
          <w:szCs w:val="24"/>
          <w:lang w:val="zh-CN"/>
        </w:rPr>
        <w:lastRenderedPageBreak/>
        <w:t>二是扩大垃圾分类类型。</w:t>
      </w:r>
      <w:r w:rsidRPr="00237990">
        <w:rPr>
          <w:rFonts w:ascii="宋体" w:eastAsia="宋体" w:hAnsi="宋体" w:hint="eastAsia"/>
          <w:color w:val="000000"/>
          <w:sz w:val="24"/>
          <w:szCs w:val="24"/>
          <w:lang w:val="zh-CN"/>
        </w:rPr>
        <w:t>选择</w:t>
      </w:r>
      <w:r w:rsidRPr="00237990">
        <w:rPr>
          <w:rFonts w:ascii="宋体" w:eastAsia="宋体" w:hAnsi="宋体"/>
          <w:color w:val="000000"/>
          <w:sz w:val="24"/>
          <w:szCs w:val="24"/>
          <w:lang w:val="zh-CN"/>
        </w:rPr>
        <w:t xml:space="preserve">1 </w:t>
      </w:r>
      <w:r w:rsidRPr="00237990">
        <w:rPr>
          <w:rFonts w:ascii="宋体" w:eastAsia="宋体" w:hAnsi="宋体" w:hint="eastAsia"/>
          <w:color w:val="000000"/>
          <w:sz w:val="24"/>
          <w:szCs w:val="24"/>
          <w:lang w:val="zh-CN"/>
        </w:rPr>
        <w:t>个（家）农贸市场、中学、小学、幼儿园、酒店、医院、商业综合体等实施垃圾分类试点工作</w:t>
      </w:r>
      <w:r w:rsidRPr="00237990">
        <w:rPr>
          <w:rFonts w:ascii="宋体" w:eastAsia="宋体" w:hAnsi="宋体"/>
          <w:color w:val="000000"/>
          <w:sz w:val="24"/>
          <w:szCs w:val="24"/>
          <w:lang w:val="zh-CN"/>
        </w:rPr>
        <w:t>,</w:t>
      </w:r>
      <w:r w:rsidRPr="00237990">
        <w:rPr>
          <w:rFonts w:ascii="宋体" w:eastAsia="宋体" w:hAnsi="宋体" w:hint="eastAsia"/>
          <w:color w:val="000000"/>
          <w:sz w:val="24"/>
          <w:szCs w:val="24"/>
          <w:lang w:val="zh-CN"/>
        </w:rPr>
        <w:t>安排后坂农贸市场、泉州九中、泉州第二实验小学、丰泽新村幼儿园、泉州迎宾酒店、丰泽区妇幼保健院和中骏世界城为</w:t>
      </w:r>
      <w:r w:rsidRPr="00237990">
        <w:rPr>
          <w:rFonts w:ascii="宋体" w:eastAsia="宋体" w:hAnsi="宋体"/>
          <w:color w:val="000000"/>
          <w:sz w:val="24"/>
          <w:szCs w:val="24"/>
          <w:lang w:val="zh-CN"/>
        </w:rPr>
        <w:t xml:space="preserve">2018 </w:t>
      </w:r>
      <w:r w:rsidRPr="00237990">
        <w:rPr>
          <w:rFonts w:ascii="宋体" w:eastAsia="宋体" w:hAnsi="宋体" w:hint="eastAsia"/>
          <w:color w:val="000000"/>
          <w:sz w:val="24"/>
          <w:szCs w:val="24"/>
          <w:lang w:val="zh-CN"/>
        </w:rPr>
        <w:t>年垃圾分类试点对象。</w:t>
      </w:r>
    </w:p>
    <w:p w:rsidR="00F57016" w:rsidRPr="00237990" w:rsidRDefault="00F57016" w:rsidP="00FD5E74">
      <w:pPr>
        <w:widowControl/>
        <w:shd w:val="clear" w:color="auto" w:fill="FFFFFF"/>
        <w:spacing w:afterLines="50" w:line="276" w:lineRule="auto"/>
        <w:ind w:firstLineChars="200" w:firstLine="480"/>
        <w:jc w:val="left"/>
        <w:rPr>
          <w:rFonts w:ascii="宋体" w:eastAsia="宋体" w:hAnsi="宋体"/>
          <w:color w:val="000000"/>
          <w:sz w:val="24"/>
          <w:szCs w:val="24"/>
          <w:lang w:val="zh-CN"/>
        </w:rPr>
      </w:pPr>
      <w:r w:rsidRPr="00976A26">
        <w:rPr>
          <w:rFonts w:ascii="宋体" w:eastAsia="宋体" w:hAnsi="宋体" w:hint="eastAsia"/>
          <w:color w:val="000000"/>
          <w:sz w:val="24"/>
          <w:szCs w:val="24"/>
          <w:lang w:val="zh-CN"/>
        </w:rPr>
        <w:t>三是各街道党政机关大院开展试点工作。</w:t>
      </w:r>
      <w:r w:rsidRPr="00237990">
        <w:rPr>
          <w:rFonts w:ascii="宋体" w:eastAsia="宋体" w:hAnsi="宋体" w:hint="eastAsia"/>
          <w:color w:val="000000"/>
          <w:sz w:val="24"/>
          <w:szCs w:val="24"/>
          <w:lang w:val="zh-CN"/>
        </w:rPr>
        <w:t>各街道机关大院垃圾分类试点按照属地管理原则，同步推进，充分发挥好党政机关等公共机构的示范引领作用。</w:t>
      </w:r>
    </w:p>
    <w:p w:rsidR="003F7195" w:rsidRPr="00676D48" w:rsidRDefault="003F7195" w:rsidP="00332C86">
      <w:pPr>
        <w:spacing w:line="276" w:lineRule="auto"/>
        <w:ind w:firstLineChars="200" w:firstLine="480"/>
        <w:rPr>
          <w:rFonts w:ascii="黑体" w:eastAsia="黑体" w:hAnsi="宋体"/>
          <w:color w:val="000000"/>
          <w:sz w:val="24"/>
          <w:szCs w:val="24"/>
        </w:rPr>
      </w:pPr>
      <w:r w:rsidRPr="00676D48">
        <w:rPr>
          <w:rFonts w:ascii="黑体" w:eastAsia="黑体" w:hAnsi="宋体"/>
          <w:color w:val="000000"/>
          <w:sz w:val="24"/>
          <w:szCs w:val="24"/>
        </w:rPr>
        <w:t>2.</w:t>
      </w:r>
      <w:r w:rsidRPr="00676D48">
        <w:rPr>
          <w:rFonts w:ascii="黑体" w:eastAsia="黑体" w:hAnsi="宋体" w:hint="eastAsia"/>
          <w:color w:val="000000"/>
          <w:sz w:val="24"/>
          <w:szCs w:val="24"/>
        </w:rPr>
        <w:t>项目主要内容</w:t>
      </w:r>
    </w:p>
    <w:p w:rsidR="002645F9" w:rsidRPr="002645F9" w:rsidRDefault="002645F9" w:rsidP="00332C86">
      <w:pPr>
        <w:spacing w:line="276" w:lineRule="auto"/>
        <w:ind w:firstLineChars="200" w:firstLine="480"/>
        <w:rPr>
          <w:rFonts w:ascii="宋体" w:eastAsia="宋体" w:hAnsi="宋体" w:cs="黑体"/>
          <w:color w:val="000000"/>
          <w:sz w:val="24"/>
          <w:szCs w:val="24"/>
        </w:rPr>
      </w:pPr>
      <w:r w:rsidRPr="002645F9">
        <w:rPr>
          <w:rFonts w:ascii="宋体" w:eastAsia="宋体" w:hAnsi="宋体" w:cs="黑体" w:hint="eastAsia"/>
          <w:color w:val="000000"/>
          <w:sz w:val="24"/>
          <w:szCs w:val="24"/>
        </w:rPr>
        <w:t>2018年</w:t>
      </w:r>
      <w:r w:rsidRPr="00A55D9D">
        <w:rPr>
          <w:rFonts w:ascii="宋体" w:eastAsia="宋体" w:hAnsi="宋体" w:cs="黑体" w:hint="eastAsia"/>
          <w:color w:val="000000"/>
          <w:sz w:val="24"/>
          <w:szCs w:val="24"/>
        </w:rPr>
        <w:t>丰泽区扩大中心城区垃圾分类试点建设专项</w:t>
      </w:r>
      <w:r w:rsidRPr="002645F9">
        <w:rPr>
          <w:rFonts w:ascii="宋体" w:eastAsia="宋体" w:hAnsi="宋体" w:cs="黑体" w:hint="eastAsia"/>
          <w:color w:val="000000"/>
          <w:sz w:val="24"/>
          <w:szCs w:val="24"/>
        </w:rPr>
        <w:t>资金191万元</w:t>
      </w:r>
      <w:r w:rsidR="00E35AA1">
        <w:rPr>
          <w:rFonts w:ascii="宋体" w:eastAsia="宋体" w:hAnsi="宋体" w:cs="黑体" w:hint="eastAsia"/>
          <w:color w:val="000000"/>
          <w:sz w:val="24"/>
          <w:szCs w:val="24"/>
        </w:rPr>
        <w:t>，</w:t>
      </w:r>
      <w:r w:rsidRPr="002645F9">
        <w:rPr>
          <w:rFonts w:ascii="宋体" w:eastAsia="宋体" w:hAnsi="宋体" w:cs="黑体" w:hint="eastAsia"/>
          <w:color w:val="000000"/>
          <w:sz w:val="24"/>
          <w:szCs w:val="24"/>
        </w:rPr>
        <w:t>主要计划用于分类督导人员工资、购买垃圾分类设备及收集容器及垃圾分类宣传支出。</w:t>
      </w:r>
    </w:p>
    <w:p w:rsidR="003F7195" w:rsidRPr="00676D48" w:rsidRDefault="003F7195" w:rsidP="00332C86">
      <w:pPr>
        <w:pStyle w:val="2"/>
        <w:spacing w:line="276" w:lineRule="auto"/>
        <w:ind w:firstLineChars="243" w:firstLine="585"/>
        <w:rPr>
          <w:rFonts w:ascii="宋体" w:hAnsi="宋体"/>
          <w:color w:val="000000"/>
          <w:sz w:val="24"/>
          <w:szCs w:val="24"/>
        </w:rPr>
      </w:pPr>
      <w:bookmarkStart w:id="25" w:name="_Toc26541126"/>
      <w:r w:rsidRPr="00676D48">
        <w:rPr>
          <w:rFonts w:ascii="宋体" w:hAnsi="宋体" w:hint="eastAsia"/>
          <w:color w:val="000000"/>
          <w:sz w:val="24"/>
          <w:szCs w:val="24"/>
        </w:rPr>
        <w:t>（三）项目</w:t>
      </w:r>
      <w:r w:rsidR="00F57016">
        <w:rPr>
          <w:rFonts w:ascii="宋体" w:hAnsi="宋体" w:hint="eastAsia"/>
          <w:color w:val="000000"/>
          <w:sz w:val="24"/>
          <w:szCs w:val="24"/>
        </w:rPr>
        <w:t>组织管理情况</w:t>
      </w:r>
      <w:bookmarkEnd w:id="25"/>
    </w:p>
    <w:p w:rsidR="00F57016" w:rsidRPr="00676D48" w:rsidRDefault="00F57016" w:rsidP="00332C86">
      <w:pPr>
        <w:pStyle w:val="2"/>
        <w:spacing w:line="276" w:lineRule="auto"/>
        <w:ind w:firstLineChars="196" w:firstLine="472"/>
        <w:rPr>
          <w:rFonts w:ascii="宋体" w:hAnsi="宋体"/>
          <w:color w:val="000000"/>
          <w:sz w:val="24"/>
          <w:szCs w:val="24"/>
        </w:rPr>
      </w:pPr>
      <w:bookmarkStart w:id="26" w:name="_Toc496599565"/>
      <w:bookmarkStart w:id="27" w:name="_Toc26541127"/>
      <w:r>
        <w:rPr>
          <w:rFonts w:ascii="宋体" w:hAnsi="宋体" w:hint="eastAsia"/>
          <w:color w:val="000000"/>
          <w:sz w:val="24"/>
          <w:szCs w:val="24"/>
        </w:rPr>
        <w:t>1.</w:t>
      </w:r>
      <w:r w:rsidRPr="00676D48">
        <w:rPr>
          <w:rFonts w:ascii="宋体" w:hAnsi="宋体" w:hint="eastAsia"/>
          <w:color w:val="000000"/>
          <w:sz w:val="24"/>
          <w:szCs w:val="24"/>
        </w:rPr>
        <w:t>项目</w:t>
      </w:r>
      <w:bookmarkEnd w:id="26"/>
      <w:r>
        <w:rPr>
          <w:rFonts w:ascii="宋体" w:hAnsi="宋体" w:hint="eastAsia"/>
          <w:color w:val="000000"/>
          <w:sz w:val="24"/>
          <w:szCs w:val="24"/>
        </w:rPr>
        <w:t>管理制度</w:t>
      </w:r>
      <w:bookmarkEnd w:id="27"/>
    </w:p>
    <w:p w:rsidR="00147315" w:rsidRPr="00147315" w:rsidRDefault="00147315" w:rsidP="00332C86">
      <w:pPr>
        <w:autoSpaceDE w:val="0"/>
        <w:autoSpaceDN w:val="0"/>
        <w:adjustRightInd w:val="0"/>
        <w:spacing w:line="276" w:lineRule="auto"/>
        <w:ind w:firstLineChars="200" w:firstLine="480"/>
        <w:jc w:val="left"/>
        <w:rPr>
          <w:rFonts w:ascii="宋体" w:eastAsia="宋体" w:hAnsi="宋体"/>
          <w:color w:val="000000"/>
          <w:sz w:val="24"/>
          <w:szCs w:val="24"/>
        </w:rPr>
      </w:pPr>
      <w:r w:rsidRPr="00147315">
        <w:rPr>
          <w:rFonts w:ascii="宋体" w:eastAsia="宋体" w:hAnsi="宋体" w:hint="eastAsia"/>
          <w:color w:val="000000"/>
          <w:sz w:val="24"/>
          <w:szCs w:val="24"/>
        </w:rPr>
        <w:t>为</w:t>
      </w:r>
      <w:r>
        <w:rPr>
          <w:rFonts w:ascii="宋体" w:eastAsia="宋体" w:hAnsi="宋体" w:hint="eastAsia"/>
          <w:color w:val="000000"/>
          <w:sz w:val="24"/>
          <w:szCs w:val="24"/>
        </w:rPr>
        <w:t>推进2018年的</w:t>
      </w:r>
      <w:r w:rsidRPr="00147315">
        <w:rPr>
          <w:rFonts w:ascii="宋体" w:eastAsia="宋体" w:hAnsi="宋体" w:hint="eastAsia"/>
          <w:color w:val="000000"/>
          <w:sz w:val="24"/>
          <w:szCs w:val="24"/>
        </w:rPr>
        <w:t>垃圾分类工作，</w:t>
      </w:r>
      <w:r w:rsidR="00582A6D" w:rsidRPr="00147315">
        <w:rPr>
          <w:rFonts w:ascii="宋体" w:eastAsia="宋体" w:hAnsi="宋体" w:hint="eastAsia"/>
          <w:color w:val="000000"/>
          <w:sz w:val="24"/>
          <w:szCs w:val="24"/>
        </w:rPr>
        <w:t>区分类办出台了</w:t>
      </w:r>
      <w:r w:rsidRPr="00147315">
        <w:rPr>
          <w:rFonts w:ascii="宋体" w:eastAsia="宋体" w:hAnsi="宋体" w:hint="eastAsia"/>
          <w:color w:val="000000"/>
          <w:sz w:val="24"/>
          <w:szCs w:val="24"/>
        </w:rPr>
        <w:t>《关于印发泉州市丰泽区开展垃圾分类处理工作实施方案（</w:t>
      </w:r>
      <w:r w:rsidRPr="00147315">
        <w:rPr>
          <w:rFonts w:ascii="宋体" w:eastAsia="宋体" w:hAnsi="宋体"/>
          <w:color w:val="000000"/>
          <w:sz w:val="24"/>
          <w:szCs w:val="24"/>
        </w:rPr>
        <w:t xml:space="preserve">2017-2020 </w:t>
      </w:r>
      <w:r w:rsidRPr="00147315">
        <w:rPr>
          <w:rFonts w:ascii="宋体" w:eastAsia="宋体" w:hAnsi="宋体" w:hint="eastAsia"/>
          <w:color w:val="000000"/>
          <w:sz w:val="24"/>
          <w:szCs w:val="24"/>
        </w:rPr>
        <w:t>年）的通知》（泉丰政综〔</w:t>
      </w:r>
      <w:r w:rsidRPr="00147315">
        <w:rPr>
          <w:rFonts w:ascii="宋体" w:eastAsia="宋体" w:hAnsi="宋体"/>
          <w:color w:val="000000"/>
          <w:sz w:val="24"/>
          <w:szCs w:val="24"/>
        </w:rPr>
        <w:t>2017</w:t>
      </w:r>
      <w:r w:rsidRPr="00147315">
        <w:rPr>
          <w:rFonts w:ascii="宋体" w:eastAsia="宋体" w:hAnsi="宋体" w:hint="eastAsia"/>
          <w:color w:val="000000"/>
          <w:sz w:val="24"/>
          <w:szCs w:val="24"/>
        </w:rPr>
        <w:t>〕</w:t>
      </w:r>
      <w:r w:rsidRPr="00147315">
        <w:rPr>
          <w:rFonts w:ascii="宋体" w:eastAsia="宋体" w:hAnsi="宋体"/>
          <w:color w:val="000000"/>
          <w:sz w:val="24"/>
          <w:szCs w:val="24"/>
        </w:rPr>
        <w:t xml:space="preserve">206 </w:t>
      </w:r>
      <w:r w:rsidRPr="00147315">
        <w:rPr>
          <w:rFonts w:ascii="宋体" w:eastAsia="宋体" w:hAnsi="宋体" w:hint="eastAsia"/>
          <w:color w:val="000000"/>
          <w:sz w:val="24"/>
          <w:szCs w:val="24"/>
        </w:rPr>
        <w:t>号</w:t>
      </w:r>
      <w:r>
        <w:rPr>
          <w:rFonts w:ascii="宋体" w:eastAsia="宋体" w:hAnsi="宋体" w:hint="eastAsia"/>
          <w:color w:val="000000"/>
          <w:sz w:val="24"/>
          <w:szCs w:val="24"/>
        </w:rPr>
        <w:t>、</w:t>
      </w:r>
      <w:r w:rsidRPr="00147315">
        <w:rPr>
          <w:rFonts w:ascii="宋体" w:eastAsia="宋体" w:hAnsi="宋体" w:hint="eastAsia"/>
          <w:color w:val="000000"/>
          <w:sz w:val="24"/>
          <w:szCs w:val="24"/>
        </w:rPr>
        <w:t>《关于印发2018年泉州市丰泽区垃圾分类工作实施方案的通知》（泉丰分类〔2018〕1号）</w:t>
      </w:r>
      <w:r>
        <w:rPr>
          <w:rFonts w:ascii="宋体" w:eastAsia="宋体" w:hAnsi="宋体" w:hint="eastAsia"/>
          <w:color w:val="000000"/>
          <w:sz w:val="24"/>
          <w:szCs w:val="24"/>
        </w:rPr>
        <w:t>文件，明确了</w:t>
      </w:r>
      <w:r w:rsidRPr="00147315">
        <w:rPr>
          <w:rFonts w:ascii="宋体" w:eastAsia="宋体" w:hAnsi="宋体" w:hint="eastAsia"/>
          <w:color w:val="000000"/>
          <w:sz w:val="24"/>
          <w:szCs w:val="24"/>
        </w:rPr>
        <w:t>垃圾分类工作的组织领导、资金保障渠道、督查考评</w:t>
      </w:r>
      <w:r w:rsidR="00784A66">
        <w:rPr>
          <w:rFonts w:ascii="宋体" w:eastAsia="宋体" w:hAnsi="宋体" w:hint="eastAsia"/>
          <w:color w:val="000000"/>
          <w:sz w:val="24"/>
          <w:szCs w:val="24"/>
        </w:rPr>
        <w:t>方式。</w:t>
      </w:r>
    </w:p>
    <w:p w:rsidR="00CF0AF1" w:rsidRPr="00CF0AF1" w:rsidRDefault="00CF0AF1" w:rsidP="00332C86">
      <w:pPr>
        <w:pStyle w:val="2"/>
        <w:spacing w:line="276" w:lineRule="auto"/>
        <w:ind w:firstLineChars="196" w:firstLine="472"/>
        <w:rPr>
          <w:rFonts w:ascii="宋体" w:hAnsi="宋体"/>
          <w:color w:val="000000"/>
          <w:sz w:val="24"/>
          <w:szCs w:val="24"/>
        </w:rPr>
      </w:pPr>
      <w:bookmarkStart w:id="28" w:name="_Toc26541128"/>
      <w:r w:rsidRPr="00CF0AF1">
        <w:rPr>
          <w:rFonts w:ascii="宋体" w:hAnsi="宋体" w:hint="eastAsia"/>
          <w:color w:val="000000"/>
          <w:sz w:val="24"/>
          <w:szCs w:val="24"/>
        </w:rPr>
        <w:t>2.项目执行情况</w:t>
      </w:r>
      <w:bookmarkEnd w:id="28"/>
    </w:p>
    <w:p w:rsidR="00E35AA1" w:rsidRPr="004B4AD8" w:rsidRDefault="00E35AA1" w:rsidP="00332C86">
      <w:pPr>
        <w:autoSpaceDE w:val="0"/>
        <w:autoSpaceDN w:val="0"/>
        <w:adjustRightInd w:val="0"/>
        <w:spacing w:line="276" w:lineRule="auto"/>
        <w:ind w:firstLineChars="200" w:firstLine="480"/>
        <w:jc w:val="left"/>
        <w:rPr>
          <w:rFonts w:ascii="宋体" w:eastAsia="宋体" w:hAnsi="宋体"/>
          <w:color w:val="000000"/>
          <w:sz w:val="24"/>
          <w:szCs w:val="24"/>
        </w:rPr>
      </w:pPr>
      <w:r w:rsidRPr="00E35AA1">
        <w:rPr>
          <w:rFonts w:ascii="宋体" w:eastAsia="宋体" w:hAnsi="宋体" w:hint="eastAsia"/>
          <w:color w:val="000000"/>
          <w:sz w:val="24"/>
          <w:szCs w:val="24"/>
        </w:rPr>
        <w:t>2018年垃圾分类</w:t>
      </w:r>
      <w:r>
        <w:rPr>
          <w:rFonts w:ascii="宋体" w:eastAsia="宋体" w:hAnsi="宋体" w:hint="eastAsia"/>
          <w:color w:val="000000"/>
          <w:sz w:val="24"/>
          <w:szCs w:val="24"/>
        </w:rPr>
        <w:t>试点建设</w:t>
      </w:r>
      <w:r w:rsidRPr="00E35AA1">
        <w:rPr>
          <w:rFonts w:ascii="宋体" w:eastAsia="宋体" w:hAnsi="宋体" w:hint="eastAsia"/>
          <w:color w:val="000000"/>
          <w:sz w:val="24"/>
          <w:szCs w:val="24"/>
        </w:rPr>
        <w:t>列入为</w:t>
      </w:r>
      <w:r>
        <w:rPr>
          <w:rFonts w:ascii="宋体" w:eastAsia="宋体" w:hAnsi="宋体" w:hint="eastAsia"/>
          <w:color w:val="000000"/>
          <w:sz w:val="24"/>
          <w:szCs w:val="24"/>
        </w:rPr>
        <w:t>市、区</w:t>
      </w:r>
      <w:r w:rsidRPr="00E35AA1">
        <w:rPr>
          <w:rFonts w:ascii="宋体" w:eastAsia="宋体" w:hAnsi="宋体" w:hint="eastAsia"/>
          <w:color w:val="000000"/>
          <w:sz w:val="24"/>
          <w:szCs w:val="24"/>
        </w:rPr>
        <w:t>民办实事项目，区</w:t>
      </w:r>
      <w:r w:rsidR="00F735DE">
        <w:rPr>
          <w:rFonts w:ascii="宋体" w:eastAsia="宋体" w:hAnsi="宋体" w:hint="eastAsia"/>
          <w:color w:val="000000"/>
          <w:sz w:val="24"/>
          <w:szCs w:val="24"/>
        </w:rPr>
        <w:t>分类</w:t>
      </w:r>
      <w:r w:rsidRPr="00E35AA1">
        <w:rPr>
          <w:rFonts w:ascii="宋体" w:eastAsia="宋体" w:hAnsi="宋体" w:hint="eastAsia"/>
          <w:color w:val="000000"/>
          <w:sz w:val="24"/>
          <w:szCs w:val="24"/>
        </w:rPr>
        <w:t>办</w:t>
      </w:r>
      <w:r>
        <w:rPr>
          <w:rFonts w:ascii="宋体" w:eastAsia="宋体" w:hAnsi="宋体" w:hint="eastAsia"/>
          <w:color w:val="000000"/>
          <w:sz w:val="24"/>
          <w:szCs w:val="24"/>
        </w:rPr>
        <w:t>召开垃圾分类工作推进会议，</w:t>
      </w:r>
      <w:r w:rsidR="004B4AD8">
        <w:rPr>
          <w:rFonts w:ascii="宋体" w:eastAsia="宋体" w:hAnsi="宋体" w:hint="eastAsia"/>
          <w:color w:val="000000"/>
          <w:sz w:val="24"/>
          <w:szCs w:val="24"/>
        </w:rPr>
        <w:t>明确街道、社区和驻地物业企业作为垃圾分类工作的第一责任人，要求各街道、社区加强组织领导，健全垃圾分类管理常设工作机构，成立领导小组，明确有关工作人员职责。在市分类办按月检查评比的基础上，区分类办于2018年9月起，按月开展区级考评工作，有力地推动26个试点单位的</w:t>
      </w:r>
      <w:r w:rsidRPr="00E35AA1">
        <w:rPr>
          <w:rFonts w:ascii="宋体" w:eastAsia="宋体" w:hAnsi="宋体" w:hint="eastAsia"/>
          <w:color w:val="000000"/>
          <w:sz w:val="24"/>
          <w:szCs w:val="24"/>
        </w:rPr>
        <w:t>宣传氛围营造</w:t>
      </w:r>
      <w:r w:rsidR="004B4AD8">
        <w:rPr>
          <w:rFonts w:ascii="宋体" w:eastAsia="宋体" w:hAnsi="宋体" w:hint="eastAsia"/>
          <w:color w:val="000000"/>
          <w:sz w:val="24"/>
          <w:szCs w:val="24"/>
        </w:rPr>
        <w:t>、</w:t>
      </w:r>
      <w:r w:rsidRPr="00E35AA1">
        <w:rPr>
          <w:rFonts w:ascii="宋体" w:eastAsia="宋体" w:hAnsi="宋体" w:hint="eastAsia"/>
          <w:color w:val="000000"/>
          <w:sz w:val="24"/>
          <w:szCs w:val="24"/>
        </w:rPr>
        <w:t>硬件设施</w:t>
      </w:r>
      <w:r w:rsidR="004B4AD8">
        <w:rPr>
          <w:rFonts w:ascii="宋体" w:eastAsia="宋体" w:hAnsi="宋体" w:hint="eastAsia"/>
          <w:color w:val="000000"/>
          <w:sz w:val="24"/>
          <w:szCs w:val="24"/>
        </w:rPr>
        <w:t>充实、</w:t>
      </w:r>
      <w:r w:rsidRPr="00E35AA1">
        <w:rPr>
          <w:rFonts w:ascii="宋体" w:eastAsia="宋体" w:hAnsi="宋体" w:hint="eastAsia"/>
          <w:color w:val="000000"/>
          <w:sz w:val="24"/>
          <w:szCs w:val="24"/>
        </w:rPr>
        <w:t>垃圾分类培训</w:t>
      </w:r>
      <w:r w:rsidR="004B4AD8">
        <w:rPr>
          <w:rFonts w:ascii="宋体" w:eastAsia="宋体" w:hAnsi="宋体" w:hint="eastAsia"/>
          <w:color w:val="000000"/>
          <w:sz w:val="24"/>
          <w:szCs w:val="24"/>
        </w:rPr>
        <w:t>等</w:t>
      </w:r>
      <w:r w:rsidRPr="00E35AA1">
        <w:rPr>
          <w:rFonts w:ascii="宋体" w:eastAsia="宋体" w:hAnsi="宋体" w:hint="eastAsia"/>
          <w:color w:val="000000"/>
          <w:sz w:val="24"/>
          <w:szCs w:val="24"/>
        </w:rPr>
        <w:t>工作</w:t>
      </w:r>
      <w:r w:rsidR="004B4AD8" w:rsidRPr="004B4AD8">
        <w:rPr>
          <w:rFonts w:ascii="宋体" w:eastAsia="宋体" w:hAnsi="宋体" w:hint="eastAsia"/>
          <w:color w:val="000000"/>
          <w:sz w:val="24"/>
          <w:szCs w:val="24"/>
        </w:rPr>
        <w:t>。</w:t>
      </w:r>
    </w:p>
    <w:p w:rsidR="004B4AD8" w:rsidRPr="00676D48" w:rsidRDefault="004B4AD8" w:rsidP="00332C86">
      <w:pPr>
        <w:pStyle w:val="2"/>
        <w:spacing w:line="276" w:lineRule="auto"/>
        <w:ind w:firstLineChars="243" w:firstLine="585"/>
        <w:rPr>
          <w:rFonts w:ascii="宋体" w:hAnsi="宋体"/>
          <w:color w:val="000000"/>
          <w:sz w:val="24"/>
          <w:szCs w:val="24"/>
        </w:rPr>
      </w:pPr>
      <w:bookmarkStart w:id="29" w:name="_Toc26541129"/>
      <w:r w:rsidRPr="00676D48">
        <w:rPr>
          <w:rFonts w:ascii="宋体" w:hAnsi="宋体" w:hint="eastAsia"/>
          <w:color w:val="000000"/>
          <w:sz w:val="24"/>
          <w:szCs w:val="24"/>
        </w:rPr>
        <w:lastRenderedPageBreak/>
        <w:t>（</w:t>
      </w:r>
      <w:r>
        <w:rPr>
          <w:rFonts w:ascii="宋体" w:hAnsi="宋体" w:hint="eastAsia"/>
          <w:color w:val="000000"/>
          <w:sz w:val="24"/>
          <w:szCs w:val="24"/>
        </w:rPr>
        <w:t>四</w:t>
      </w:r>
      <w:r w:rsidRPr="00676D48">
        <w:rPr>
          <w:rFonts w:ascii="宋体" w:hAnsi="宋体" w:hint="eastAsia"/>
          <w:color w:val="000000"/>
          <w:sz w:val="24"/>
          <w:szCs w:val="24"/>
        </w:rPr>
        <w:t>）项目资金</w:t>
      </w:r>
      <w:r w:rsidR="007D58BB">
        <w:rPr>
          <w:rFonts w:ascii="宋体" w:hAnsi="宋体" w:hint="eastAsia"/>
          <w:color w:val="000000"/>
          <w:sz w:val="24"/>
          <w:szCs w:val="24"/>
        </w:rPr>
        <w:t>使用</w:t>
      </w:r>
      <w:r>
        <w:rPr>
          <w:rFonts w:ascii="宋体" w:hAnsi="宋体" w:hint="eastAsia"/>
          <w:color w:val="000000"/>
          <w:sz w:val="24"/>
          <w:szCs w:val="24"/>
        </w:rPr>
        <w:t>情况</w:t>
      </w:r>
      <w:bookmarkEnd w:id="29"/>
    </w:p>
    <w:p w:rsidR="00CF0AF1" w:rsidRDefault="007D58BB" w:rsidP="00332C86">
      <w:pPr>
        <w:pStyle w:val="2"/>
        <w:spacing w:line="276" w:lineRule="auto"/>
        <w:ind w:firstLineChars="196" w:firstLine="472"/>
        <w:rPr>
          <w:rFonts w:ascii="宋体" w:hAnsi="宋体" w:cs="宋体"/>
          <w:color w:val="000000"/>
          <w:sz w:val="24"/>
          <w:szCs w:val="24"/>
        </w:rPr>
      </w:pPr>
      <w:bookmarkStart w:id="30" w:name="_Toc26541130"/>
      <w:r>
        <w:rPr>
          <w:rFonts w:ascii="宋体" w:hAnsi="宋体" w:hint="eastAsia"/>
          <w:color w:val="000000"/>
          <w:sz w:val="24"/>
          <w:szCs w:val="24"/>
        </w:rPr>
        <w:t>1.</w:t>
      </w:r>
      <w:r w:rsidRPr="00676D48">
        <w:rPr>
          <w:rFonts w:ascii="宋体" w:hAnsi="宋体" w:hint="eastAsia"/>
          <w:color w:val="000000"/>
          <w:sz w:val="24"/>
          <w:szCs w:val="24"/>
        </w:rPr>
        <w:t>项目</w:t>
      </w:r>
      <w:r>
        <w:rPr>
          <w:rFonts w:ascii="宋体" w:hAnsi="宋体" w:hint="eastAsia"/>
          <w:color w:val="000000"/>
          <w:sz w:val="24"/>
          <w:szCs w:val="24"/>
        </w:rPr>
        <w:t>总预算和实际支出情况</w:t>
      </w:r>
      <w:bookmarkEnd w:id="30"/>
    </w:p>
    <w:p w:rsidR="008B757E" w:rsidRDefault="00534855" w:rsidP="00FD5E74">
      <w:pPr>
        <w:widowControl/>
        <w:shd w:val="clear" w:color="auto" w:fill="FFFFFF"/>
        <w:spacing w:afterLines="50" w:line="276" w:lineRule="auto"/>
        <w:ind w:firstLineChars="200" w:firstLine="480"/>
        <w:rPr>
          <w:rFonts w:ascii="宋体" w:eastAsia="宋体" w:hAnsi="宋体"/>
          <w:color w:val="000000"/>
          <w:sz w:val="24"/>
          <w:szCs w:val="24"/>
          <w:lang w:val="zh-CN"/>
        </w:rPr>
      </w:pPr>
      <w:r>
        <w:rPr>
          <w:rFonts w:ascii="宋体" w:eastAsia="宋体" w:hAnsi="宋体" w:hint="eastAsia"/>
          <w:color w:val="000000"/>
          <w:sz w:val="24"/>
          <w:szCs w:val="24"/>
          <w:lang w:val="zh-CN"/>
        </w:rPr>
        <w:t>2018年垃圾分类试点建设</w:t>
      </w:r>
      <w:r w:rsidR="00E15340">
        <w:rPr>
          <w:rFonts w:ascii="宋体" w:eastAsia="宋体" w:hAnsi="宋体" w:hint="eastAsia"/>
          <w:color w:val="000000"/>
          <w:sz w:val="24"/>
          <w:szCs w:val="24"/>
          <w:lang w:val="zh-CN"/>
        </w:rPr>
        <w:t>预算安排资金191</w:t>
      </w:r>
      <w:r w:rsidR="003F7195" w:rsidRPr="00676D48">
        <w:rPr>
          <w:rFonts w:ascii="宋体" w:eastAsia="宋体" w:hAnsi="宋体" w:hint="eastAsia"/>
          <w:color w:val="000000"/>
          <w:sz w:val="24"/>
          <w:szCs w:val="24"/>
          <w:lang w:val="zh-CN"/>
        </w:rPr>
        <w:t>万元，</w:t>
      </w:r>
      <w:r w:rsidR="007D58BB">
        <w:rPr>
          <w:rFonts w:ascii="宋体" w:eastAsia="宋体" w:hAnsi="宋体" w:hint="eastAsia"/>
          <w:color w:val="000000"/>
          <w:sz w:val="24"/>
          <w:szCs w:val="24"/>
          <w:lang w:val="zh-CN"/>
        </w:rPr>
        <w:t>区交通市政公用局于2018年7月30日、11月12日、12月28日分批向区政府申请该专项资金，区财政于2018年11月27日、2019年1月</w:t>
      </w:r>
      <w:r w:rsidR="00160904">
        <w:rPr>
          <w:rFonts w:ascii="宋体" w:eastAsia="宋体" w:hAnsi="宋体" w:hint="eastAsia"/>
          <w:color w:val="000000"/>
          <w:sz w:val="24"/>
          <w:szCs w:val="24"/>
          <w:lang w:val="zh-CN"/>
        </w:rPr>
        <w:t>11日</w:t>
      </w:r>
      <w:r w:rsidR="007D58BB">
        <w:rPr>
          <w:rFonts w:ascii="宋体" w:eastAsia="宋体" w:hAnsi="宋体" w:hint="eastAsia"/>
          <w:color w:val="000000"/>
          <w:sz w:val="24"/>
          <w:szCs w:val="24"/>
          <w:lang w:val="zh-CN"/>
        </w:rPr>
        <w:t>分别拨付</w:t>
      </w:r>
      <w:r w:rsidR="00160904">
        <w:rPr>
          <w:rFonts w:ascii="宋体" w:eastAsia="宋体" w:hAnsi="宋体" w:hint="eastAsia"/>
          <w:color w:val="000000"/>
          <w:sz w:val="24"/>
          <w:szCs w:val="24"/>
          <w:lang w:val="zh-CN"/>
        </w:rPr>
        <w:t>区交通市政公用局</w:t>
      </w:r>
      <w:r w:rsidR="007D58BB">
        <w:rPr>
          <w:rFonts w:ascii="宋体" w:eastAsia="宋体" w:hAnsi="宋体" w:hint="eastAsia"/>
          <w:color w:val="000000"/>
          <w:sz w:val="24"/>
          <w:szCs w:val="24"/>
          <w:lang w:val="zh-CN"/>
        </w:rPr>
        <w:t>143万元、8万元</w:t>
      </w:r>
      <w:r w:rsidR="00160904">
        <w:rPr>
          <w:rFonts w:ascii="宋体" w:eastAsia="宋体" w:hAnsi="宋体" w:hint="eastAsia"/>
          <w:color w:val="000000"/>
          <w:sz w:val="24"/>
          <w:szCs w:val="24"/>
          <w:lang w:val="zh-CN"/>
        </w:rPr>
        <w:t>，</w:t>
      </w:r>
      <w:r w:rsidR="007D58BB">
        <w:rPr>
          <w:rFonts w:ascii="宋体" w:eastAsia="宋体" w:hAnsi="宋体" w:hint="eastAsia"/>
          <w:color w:val="000000"/>
          <w:sz w:val="24"/>
          <w:szCs w:val="24"/>
          <w:lang w:val="zh-CN"/>
        </w:rPr>
        <w:t>该专项资金实际到位155万元，</w:t>
      </w:r>
      <w:r w:rsidR="003F7195" w:rsidRPr="00D334CF">
        <w:rPr>
          <w:rFonts w:ascii="宋体" w:eastAsia="宋体" w:hAnsi="宋体" w:hint="eastAsia"/>
          <w:color w:val="000000"/>
          <w:sz w:val="24"/>
          <w:szCs w:val="24"/>
          <w:lang w:val="zh-CN"/>
        </w:rPr>
        <w:t>实际支出</w:t>
      </w:r>
      <w:r w:rsidR="009E6EDB" w:rsidRPr="00D334CF">
        <w:rPr>
          <w:rFonts w:ascii="宋体" w:eastAsia="宋体" w:hAnsi="宋体" w:hint="eastAsia"/>
          <w:color w:val="000000"/>
          <w:sz w:val="24"/>
          <w:szCs w:val="24"/>
          <w:lang w:val="zh-CN"/>
        </w:rPr>
        <w:t>150.51</w:t>
      </w:r>
      <w:r w:rsidR="003F7195" w:rsidRPr="00D334CF">
        <w:rPr>
          <w:rFonts w:ascii="宋体" w:eastAsia="宋体" w:hAnsi="宋体" w:hint="eastAsia"/>
          <w:color w:val="000000"/>
          <w:sz w:val="24"/>
          <w:szCs w:val="24"/>
          <w:lang w:val="zh-CN"/>
        </w:rPr>
        <w:t>万元</w:t>
      </w:r>
      <w:r w:rsidR="00160904">
        <w:rPr>
          <w:rFonts w:ascii="宋体" w:eastAsia="宋体" w:hAnsi="宋体" w:hint="eastAsia"/>
          <w:color w:val="000000"/>
          <w:sz w:val="24"/>
          <w:szCs w:val="24"/>
          <w:lang w:val="zh-CN"/>
        </w:rPr>
        <w:t>，结余4.49万元。</w:t>
      </w:r>
      <w:r w:rsidR="003F7195" w:rsidRPr="00676D48">
        <w:rPr>
          <w:rFonts w:ascii="宋体" w:eastAsia="宋体" w:hAnsi="宋体" w:hint="eastAsia"/>
          <w:color w:val="000000"/>
          <w:sz w:val="24"/>
          <w:szCs w:val="24"/>
          <w:lang w:val="zh-CN"/>
        </w:rPr>
        <w:t>具体资金的使用情况见表</w:t>
      </w:r>
      <w:r w:rsidR="00160904">
        <w:rPr>
          <w:rFonts w:ascii="宋体" w:eastAsia="宋体" w:hAnsi="宋体" w:hint="eastAsia"/>
          <w:color w:val="000000"/>
          <w:sz w:val="24"/>
          <w:szCs w:val="24"/>
          <w:lang w:val="zh-CN"/>
        </w:rPr>
        <w:t>2-</w:t>
      </w:r>
      <w:r w:rsidR="003F7195" w:rsidRPr="00676D48">
        <w:rPr>
          <w:rFonts w:ascii="宋体" w:eastAsia="宋体" w:hAnsi="宋体"/>
          <w:color w:val="000000"/>
          <w:sz w:val="24"/>
          <w:szCs w:val="24"/>
          <w:lang w:val="zh-CN"/>
        </w:rPr>
        <w:t>1</w:t>
      </w:r>
      <w:r w:rsidR="003F7195" w:rsidRPr="00676D48">
        <w:rPr>
          <w:rFonts w:ascii="宋体" w:eastAsia="宋体" w:hAnsi="宋体" w:hint="eastAsia"/>
          <w:color w:val="000000"/>
          <w:sz w:val="24"/>
          <w:szCs w:val="24"/>
          <w:lang w:val="zh-CN"/>
        </w:rPr>
        <w:t>。</w:t>
      </w:r>
    </w:p>
    <w:tbl>
      <w:tblPr>
        <w:tblW w:w="6227" w:type="pct"/>
        <w:tblInd w:w="-743" w:type="dxa"/>
        <w:tblLook w:val="04A0"/>
      </w:tblPr>
      <w:tblGrid>
        <w:gridCol w:w="621"/>
        <w:gridCol w:w="1085"/>
        <w:gridCol w:w="1172"/>
        <w:gridCol w:w="923"/>
        <w:gridCol w:w="817"/>
        <w:gridCol w:w="1216"/>
        <w:gridCol w:w="817"/>
        <w:gridCol w:w="1116"/>
        <w:gridCol w:w="817"/>
        <w:gridCol w:w="1116"/>
        <w:gridCol w:w="913"/>
      </w:tblGrid>
      <w:tr w:rsidR="00D334CF" w:rsidRPr="00D334CF" w:rsidTr="00D334CF">
        <w:trPr>
          <w:trHeight w:val="375"/>
        </w:trPr>
        <w:tc>
          <w:tcPr>
            <w:tcW w:w="5000" w:type="pct"/>
            <w:gridSpan w:val="11"/>
            <w:tcBorders>
              <w:top w:val="nil"/>
              <w:left w:val="nil"/>
              <w:bottom w:val="single" w:sz="4" w:space="0" w:color="auto"/>
              <w:right w:val="nil"/>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b/>
                <w:kern w:val="0"/>
                <w:sz w:val="21"/>
                <w:szCs w:val="21"/>
              </w:rPr>
            </w:pPr>
            <w:r w:rsidRPr="00D334CF">
              <w:rPr>
                <w:rFonts w:asciiTheme="minorEastAsia" w:eastAsiaTheme="minorEastAsia" w:hAnsiTheme="minorEastAsia" w:cs="宋体" w:hint="eastAsia"/>
                <w:b/>
                <w:kern w:val="0"/>
                <w:sz w:val="21"/>
                <w:szCs w:val="21"/>
              </w:rPr>
              <w:t>表</w:t>
            </w:r>
            <w:r w:rsidR="00160904">
              <w:rPr>
                <w:rFonts w:asciiTheme="minorEastAsia" w:eastAsiaTheme="minorEastAsia" w:hAnsiTheme="minorEastAsia" w:cs="宋体" w:hint="eastAsia"/>
                <w:b/>
                <w:kern w:val="0"/>
                <w:sz w:val="21"/>
                <w:szCs w:val="21"/>
              </w:rPr>
              <w:t>2-</w:t>
            </w:r>
            <w:r w:rsidRPr="00D334CF">
              <w:rPr>
                <w:rFonts w:asciiTheme="minorEastAsia" w:eastAsiaTheme="minorEastAsia" w:hAnsiTheme="minorEastAsia" w:cs="宋体" w:hint="eastAsia"/>
                <w:b/>
                <w:kern w:val="0"/>
                <w:sz w:val="21"/>
                <w:szCs w:val="21"/>
              </w:rPr>
              <w:t>1  2018年垃圾分类试点补助资金拨付情况</w:t>
            </w:r>
          </w:p>
        </w:tc>
      </w:tr>
      <w:tr w:rsidR="00D334CF" w:rsidRPr="00D334CF" w:rsidTr="00F57016">
        <w:trPr>
          <w:trHeight w:val="270"/>
        </w:trPr>
        <w:tc>
          <w:tcPr>
            <w:tcW w:w="2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序号</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款项名称</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实施单位</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预算金额（元）</w:t>
            </w:r>
          </w:p>
        </w:tc>
        <w:tc>
          <w:tcPr>
            <w:tcW w:w="958" w:type="pct"/>
            <w:gridSpan w:val="2"/>
            <w:tcBorders>
              <w:top w:val="single" w:sz="4" w:space="0" w:color="auto"/>
              <w:left w:val="nil"/>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一期</w:t>
            </w:r>
          </w:p>
        </w:tc>
        <w:tc>
          <w:tcPr>
            <w:tcW w:w="911" w:type="pct"/>
            <w:gridSpan w:val="2"/>
            <w:tcBorders>
              <w:top w:val="single" w:sz="4" w:space="0" w:color="auto"/>
              <w:left w:val="nil"/>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二期</w:t>
            </w:r>
          </w:p>
        </w:tc>
        <w:tc>
          <w:tcPr>
            <w:tcW w:w="911" w:type="pct"/>
            <w:gridSpan w:val="2"/>
            <w:tcBorders>
              <w:top w:val="single" w:sz="4" w:space="0" w:color="auto"/>
              <w:left w:val="nil"/>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三期</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累计拨付</w:t>
            </w:r>
          </w:p>
        </w:tc>
      </w:tr>
      <w:tr w:rsidR="00D334CF" w:rsidRPr="00D334CF" w:rsidTr="00F57016">
        <w:trPr>
          <w:trHeight w:val="480"/>
        </w:trPr>
        <w:tc>
          <w:tcPr>
            <w:tcW w:w="292" w:type="pct"/>
            <w:vMerge/>
            <w:tcBorders>
              <w:top w:val="nil"/>
              <w:left w:val="single" w:sz="4" w:space="0" w:color="auto"/>
              <w:bottom w:val="single" w:sz="4" w:space="0" w:color="auto"/>
              <w:right w:val="single" w:sz="4" w:space="0" w:color="auto"/>
            </w:tcBorders>
            <w:vAlign w:val="center"/>
            <w:hideMark/>
          </w:tcPr>
          <w:p w:rsidR="00D334CF" w:rsidRPr="00D334CF" w:rsidRDefault="00D334CF" w:rsidP="00332C86">
            <w:pPr>
              <w:widowControl/>
              <w:spacing w:line="276" w:lineRule="auto"/>
              <w:jc w:val="left"/>
              <w:rPr>
                <w:rFonts w:asciiTheme="minorEastAsia" w:eastAsiaTheme="minorEastAsia" w:hAnsiTheme="minorEastAsia" w:cs="宋体"/>
                <w:kern w:val="0"/>
                <w:sz w:val="18"/>
                <w:szCs w:val="18"/>
              </w:rPr>
            </w:pPr>
          </w:p>
        </w:tc>
        <w:tc>
          <w:tcPr>
            <w:tcW w:w="511" w:type="pct"/>
            <w:vMerge/>
            <w:tcBorders>
              <w:top w:val="nil"/>
              <w:left w:val="single" w:sz="4" w:space="0" w:color="auto"/>
              <w:bottom w:val="single" w:sz="4" w:space="0" w:color="auto"/>
              <w:right w:val="single" w:sz="4" w:space="0" w:color="auto"/>
            </w:tcBorders>
            <w:vAlign w:val="center"/>
            <w:hideMark/>
          </w:tcPr>
          <w:p w:rsidR="00D334CF" w:rsidRPr="00D334CF" w:rsidRDefault="00D334CF" w:rsidP="00332C86">
            <w:pPr>
              <w:widowControl/>
              <w:spacing w:line="276" w:lineRule="auto"/>
              <w:jc w:val="left"/>
              <w:rPr>
                <w:rFonts w:asciiTheme="minorEastAsia" w:eastAsiaTheme="minorEastAsia" w:hAnsiTheme="minorEastAsia" w:cs="宋体"/>
                <w:kern w:val="0"/>
                <w:sz w:val="18"/>
                <w:szCs w:val="18"/>
              </w:rPr>
            </w:pPr>
          </w:p>
        </w:tc>
        <w:tc>
          <w:tcPr>
            <w:tcW w:w="552" w:type="pct"/>
            <w:vMerge/>
            <w:tcBorders>
              <w:top w:val="nil"/>
              <w:left w:val="single" w:sz="4" w:space="0" w:color="auto"/>
              <w:bottom w:val="single" w:sz="4" w:space="0" w:color="auto"/>
              <w:right w:val="single" w:sz="4" w:space="0" w:color="auto"/>
            </w:tcBorders>
            <w:vAlign w:val="center"/>
            <w:hideMark/>
          </w:tcPr>
          <w:p w:rsidR="00D334CF" w:rsidRPr="00D334CF" w:rsidRDefault="00D334CF" w:rsidP="00332C86">
            <w:pPr>
              <w:widowControl/>
              <w:spacing w:line="276" w:lineRule="auto"/>
              <w:jc w:val="left"/>
              <w:rPr>
                <w:rFonts w:asciiTheme="minorEastAsia" w:eastAsiaTheme="minorEastAsia" w:hAnsiTheme="minorEastAsia" w:cs="宋体"/>
                <w:kern w:val="0"/>
                <w:sz w:val="18"/>
                <w:szCs w:val="18"/>
              </w:rPr>
            </w:pPr>
          </w:p>
        </w:tc>
        <w:tc>
          <w:tcPr>
            <w:tcW w:w="435" w:type="pct"/>
            <w:vMerge/>
            <w:tcBorders>
              <w:top w:val="nil"/>
              <w:left w:val="single" w:sz="4" w:space="0" w:color="auto"/>
              <w:bottom w:val="single" w:sz="4" w:space="0" w:color="auto"/>
              <w:right w:val="single" w:sz="4" w:space="0" w:color="auto"/>
            </w:tcBorders>
            <w:vAlign w:val="center"/>
            <w:hideMark/>
          </w:tcPr>
          <w:p w:rsidR="00D334CF" w:rsidRPr="00D334CF" w:rsidRDefault="00D334CF" w:rsidP="00332C86">
            <w:pPr>
              <w:widowControl/>
              <w:spacing w:line="276" w:lineRule="auto"/>
              <w:jc w:val="left"/>
              <w:rPr>
                <w:rFonts w:asciiTheme="minorEastAsia" w:eastAsiaTheme="minorEastAsia" w:hAnsiTheme="minorEastAsia" w:cs="宋体"/>
                <w:kern w:val="0"/>
                <w:sz w:val="18"/>
                <w:szCs w:val="18"/>
              </w:rPr>
            </w:pP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拨付（元）</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时间</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拨付（元）</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时间</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拨付（元）</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时间</w:t>
            </w:r>
          </w:p>
        </w:tc>
        <w:tc>
          <w:tcPr>
            <w:tcW w:w="431" w:type="pct"/>
            <w:vMerge/>
            <w:tcBorders>
              <w:top w:val="nil"/>
              <w:left w:val="single" w:sz="4" w:space="0" w:color="auto"/>
              <w:bottom w:val="single" w:sz="4" w:space="0" w:color="auto"/>
              <w:right w:val="single" w:sz="4" w:space="0" w:color="auto"/>
            </w:tcBorders>
            <w:vAlign w:val="center"/>
            <w:hideMark/>
          </w:tcPr>
          <w:p w:rsidR="00D334CF" w:rsidRPr="00D334CF" w:rsidRDefault="00D334CF" w:rsidP="00332C86">
            <w:pPr>
              <w:widowControl/>
              <w:spacing w:line="276" w:lineRule="auto"/>
              <w:jc w:val="left"/>
              <w:rPr>
                <w:rFonts w:asciiTheme="minorEastAsia" w:eastAsiaTheme="minorEastAsia" w:hAnsiTheme="minorEastAsia" w:cs="宋体"/>
                <w:kern w:val="0"/>
                <w:sz w:val="18"/>
                <w:szCs w:val="18"/>
              </w:rPr>
            </w:pP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丰泽新村</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79900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55900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24000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79900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瑞士花园</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东海街道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34850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24350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10500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34850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3</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阳光曼哈顿</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泉秀街道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40200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28100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12100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40200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4</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万科一期</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北峰街道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43000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30100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12900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43000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5</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中骏裕景湾</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城东街道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43600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30500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2019.1.29</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13100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43600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6</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丰泽区机关大楼</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丰泽区政府办公室</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35000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24500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10500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35000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7</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东美农贸市场</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70600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35000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14400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21200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70600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8</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中骏世界城</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城东街道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99178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39400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2019.1.29</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29778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99178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9</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泉州九中</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教育局</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74998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2018.12.17</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22500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2019.1.29</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22498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74998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10</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泉州第三</w:t>
            </w:r>
            <w:r w:rsidRPr="00D334CF">
              <w:rPr>
                <w:rFonts w:asciiTheme="minorEastAsia" w:eastAsiaTheme="minorEastAsia" w:hAnsiTheme="minorEastAsia" w:cs="宋体" w:hint="eastAsia"/>
                <w:kern w:val="0"/>
                <w:sz w:val="18"/>
                <w:szCs w:val="18"/>
              </w:rPr>
              <w:lastRenderedPageBreak/>
              <w:t>实验小学</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lastRenderedPageBreak/>
              <w:t>丰泽街道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49850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4900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14950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49850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lastRenderedPageBreak/>
              <w:t>11</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泉州市丰泽幼儿园</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46100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2250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13850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46100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12</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泉州迎宾馆</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东海街道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86695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20500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26195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86695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13</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丰泽区妇幼保健院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卫健局</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54935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35000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9935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54935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14</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云谷小区</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140208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55000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71000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14208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140208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15</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福新花园城</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114750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35000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68000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11750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114750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16</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湖心苑</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东湖街道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120500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75000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9350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36150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120500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17</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圣湖小区</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东湖街道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144149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75000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25900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43249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144149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18</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宝秀小区(一期）</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东海街道</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146564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60000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42550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2019.1.15</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44014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2019.8.21</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146564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19</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华大街道办事处机关大院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华大街道办事处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泉秀街道办事处机关大院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泉秀街道办事处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21</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东海街道办事处机关大院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东海街道办事处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22</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城东街道办事处机关大院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城东街道办事处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23</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北峰街道</w:t>
            </w:r>
            <w:r w:rsidRPr="00D334CF">
              <w:rPr>
                <w:rFonts w:asciiTheme="minorEastAsia" w:eastAsiaTheme="minorEastAsia" w:hAnsiTheme="minorEastAsia" w:cs="宋体" w:hint="eastAsia"/>
                <w:kern w:val="0"/>
                <w:sz w:val="18"/>
                <w:szCs w:val="18"/>
              </w:rPr>
              <w:lastRenderedPageBreak/>
              <w:t>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lastRenderedPageBreak/>
              <w:t>北峰街道办</w:t>
            </w:r>
            <w:r w:rsidRPr="00D334CF">
              <w:rPr>
                <w:rFonts w:asciiTheme="minorEastAsia" w:eastAsiaTheme="minorEastAsia" w:hAnsiTheme="minorEastAsia" w:cs="宋体" w:hint="eastAsia"/>
                <w:kern w:val="0"/>
                <w:sz w:val="18"/>
                <w:szCs w:val="18"/>
              </w:rPr>
              <w:lastRenderedPageBreak/>
              <w:t>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lastRenderedPageBreak/>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lastRenderedPageBreak/>
              <w:t>24</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丰泽街道办事处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25</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东湖街道办事处机关大院</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东湖街道办事处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26</w:t>
            </w:r>
          </w:p>
        </w:tc>
        <w:tc>
          <w:tcPr>
            <w:tcW w:w="51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清源街道办事处机关大楼</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清源街道办事处</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c>
          <w:tcPr>
            <w:tcW w:w="573"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2018.11.22</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38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0 </w:t>
            </w:r>
          </w:p>
        </w:tc>
        <w:tc>
          <w:tcPr>
            <w:tcW w:w="526"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kern w:val="0"/>
                <w:sz w:val="18"/>
                <w:szCs w:val="18"/>
              </w:rPr>
            </w:pPr>
            <w:r w:rsidRPr="00D334CF">
              <w:rPr>
                <w:rFonts w:asciiTheme="minorEastAsia" w:eastAsiaTheme="minorEastAsia" w:hAnsiTheme="minorEastAsia" w:cs="宋体" w:hint="eastAsia"/>
                <w:kern w:val="0"/>
                <w:sz w:val="18"/>
                <w:szCs w:val="18"/>
              </w:rPr>
              <w:t xml:space="preserve">10000 </w:t>
            </w:r>
          </w:p>
        </w:tc>
      </w:tr>
      <w:tr w:rsidR="00D334CF" w:rsidRPr="00D334CF" w:rsidTr="00F57016">
        <w:trPr>
          <w:trHeight w:val="240"/>
        </w:trPr>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b/>
                <w:bCs/>
                <w:kern w:val="0"/>
                <w:sz w:val="18"/>
                <w:szCs w:val="18"/>
              </w:rPr>
            </w:pPr>
            <w:r w:rsidRPr="00D334CF">
              <w:rPr>
                <w:rFonts w:asciiTheme="minorEastAsia" w:eastAsiaTheme="minorEastAsia" w:hAnsiTheme="minorEastAsia" w:cs="宋体" w:hint="eastAsia"/>
                <w:b/>
                <w:bCs/>
                <w:kern w:val="0"/>
                <w:sz w:val="18"/>
                <w:szCs w:val="18"/>
              </w:rPr>
              <w:t>合计</w:t>
            </w:r>
          </w:p>
        </w:tc>
        <w:tc>
          <w:tcPr>
            <w:tcW w:w="552"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b/>
                <w:bCs/>
                <w:kern w:val="0"/>
                <w:sz w:val="18"/>
                <w:szCs w:val="18"/>
              </w:rPr>
            </w:pPr>
            <w:r w:rsidRPr="00D334CF">
              <w:rPr>
                <w:rFonts w:asciiTheme="minorEastAsia" w:eastAsiaTheme="minorEastAsia" w:hAnsiTheme="minorEastAsia" w:cs="宋体" w:hint="eastAsia"/>
                <w:b/>
                <w:bCs/>
                <w:kern w:val="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b/>
                <w:bCs/>
                <w:kern w:val="0"/>
                <w:sz w:val="18"/>
                <w:szCs w:val="18"/>
              </w:rPr>
            </w:pPr>
            <w:r w:rsidRPr="00D334CF">
              <w:rPr>
                <w:rFonts w:asciiTheme="minorEastAsia" w:eastAsiaTheme="minorEastAsia" w:hAnsiTheme="minorEastAsia" w:cs="宋体" w:hint="eastAsia"/>
                <w:b/>
                <w:bCs/>
                <w:kern w:val="0"/>
                <w:sz w:val="18"/>
                <w:szCs w:val="18"/>
              </w:rPr>
              <w:t xml:space="preserve">1505076 </w:t>
            </w:r>
          </w:p>
        </w:tc>
        <w:tc>
          <w:tcPr>
            <w:tcW w:w="958" w:type="pct"/>
            <w:gridSpan w:val="2"/>
            <w:tcBorders>
              <w:top w:val="single" w:sz="4" w:space="0" w:color="auto"/>
              <w:left w:val="nil"/>
              <w:bottom w:val="single" w:sz="4" w:space="0" w:color="auto"/>
              <w:right w:val="single" w:sz="4" w:space="0" w:color="auto"/>
            </w:tcBorders>
            <w:shd w:val="clear" w:color="auto" w:fill="auto"/>
            <w:vAlign w:val="center"/>
            <w:hideMark/>
          </w:tcPr>
          <w:p w:rsidR="00D334CF" w:rsidRPr="00D334CF" w:rsidRDefault="00237990" w:rsidP="00332C86">
            <w:pPr>
              <w:widowControl/>
              <w:spacing w:line="276" w:lineRule="auto"/>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610</w:t>
            </w:r>
            <w:r w:rsidR="00D334CF" w:rsidRPr="00D334CF">
              <w:rPr>
                <w:rFonts w:asciiTheme="minorEastAsia" w:eastAsiaTheme="minorEastAsia" w:hAnsiTheme="minorEastAsia" w:cs="宋体" w:hint="eastAsia"/>
                <w:b/>
                <w:bCs/>
                <w:kern w:val="0"/>
                <w:sz w:val="18"/>
                <w:szCs w:val="18"/>
              </w:rPr>
              <w:t>000</w:t>
            </w:r>
          </w:p>
        </w:tc>
        <w:tc>
          <w:tcPr>
            <w:tcW w:w="911" w:type="pct"/>
            <w:gridSpan w:val="2"/>
            <w:tcBorders>
              <w:top w:val="single" w:sz="4" w:space="0" w:color="auto"/>
              <w:left w:val="nil"/>
              <w:bottom w:val="single" w:sz="4" w:space="0" w:color="auto"/>
              <w:right w:val="single" w:sz="4" w:space="0" w:color="auto"/>
            </w:tcBorders>
            <w:shd w:val="clear" w:color="auto" w:fill="auto"/>
            <w:vAlign w:val="center"/>
            <w:hideMark/>
          </w:tcPr>
          <w:p w:rsidR="00D334CF" w:rsidRPr="00D334CF" w:rsidRDefault="00237990" w:rsidP="00332C86">
            <w:pPr>
              <w:widowControl/>
              <w:spacing w:line="276" w:lineRule="auto"/>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524</w:t>
            </w:r>
            <w:r w:rsidR="00D334CF" w:rsidRPr="00D334CF">
              <w:rPr>
                <w:rFonts w:asciiTheme="minorEastAsia" w:eastAsiaTheme="minorEastAsia" w:hAnsiTheme="minorEastAsia" w:cs="宋体" w:hint="eastAsia"/>
                <w:b/>
                <w:bCs/>
                <w:kern w:val="0"/>
                <w:sz w:val="18"/>
                <w:szCs w:val="18"/>
              </w:rPr>
              <w:t>200</w:t>
            </w:r>
          </w:p>
        </w:tc>
        <w:tc>
          <w:tcPr>
            <w:tcW w:w="911" w:type="pct"/>
            <w:gridSpan w:val="2"/>
            <w:tcBorders>
              <w:top w:val="single" w:sz="4" w:space="0" w:color="auto"/>
              <w:left w:val="nil"/>
              <w:bottom w:val="single" w:sz="4" w:space="0" w:color="auto"/>
              <w:right w:val="single" w:sz="4" w:space="0" w:color="auto"/>
            </w:tcBorders>
            <w:shd w:val="clear" w:color="auto" w:fill="auto"/>
            <w:vAlign w:val="center"/>
            <w:hideMark/>
          </w:tcPr>
          <w:p w:rsidR="00D334CF" w:rsidRPr="00D334CF" w:rsidRDefault="00237990" w:rsidP="00332C86">
            <w:pPr>
              <w:widowControl/>
              <w:spacing w:line="276" w:lineRule="auto"/>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370</w:t>
            </w:r>
            <w:r w:rsidR="00D334CF" w:rsidRPr="00D334CF">
              <w:rPr>
                <w:rFonts w:asciiTheme="minorEastAsia" w:eastAsiaTheme="minorEastAsia" w:hAnsiTheme="minorEastAsia" w:cs="宋体" w:hint="eastAsia"/>
                <w:b/>
                <w:bCs/>
                <w:kern w:val="0"/>
                <w:sz w:val="18"/>
                <w:szCs w:val="18"/>
              </w:rPr>
              <w:t>876</w:t>
            </w:r>
          </w:p>
        </w:tc>
        <w:tc>
          <w:tcPr>
            <w:tcW w:w="431" w:type="pct"/>
            <w:tcBorders>
              <w:top w:val="nil"/>
              <w:left w:val="nil"/>
              <w:bottom w:val="single" w:sz="4" w:space="0" w:color="auto"/>
              <w:right w:val="single" w:sz="4" w:space="0" w:color="auto"/>
            </w:tcBorders>
            <w:shd w:val="clear" w:color="auto" w:fill="auto"/>
            <w:vAlign w:val="center"/>
            <w:hideMark/>
          </w:tcPr>
          <w:p w:rsidR="00D334CF" w:rsidRPr="00D334CF" w:rsidRDefault="00D334CF" w:rsidP="00332C86">
            <w:pPr>
              <w:widowControl/>
              <w:spacing w:line="276" w:lineRule="auto"/>
              <w:jc w:val="center"/>
              <w:rPr>
                <w:rFonts w:asciiTheme="minorEastAsia" w:eastAsiaTheme="minorEastAsia" w:hAnsiTheme="minorEastAsia" w:cs="宋体"/>
                <w:b/>
                <w:bCs/>
                <w:kern w:val="0"/>
                <w:sz w:val="18"/>
                <w:szCs w:val="18"/>
              </w:rPr>
            </w:pPr>
            <w:r w:rsidRPr="00D334CF">
              <w:rPr>
                <w:rFonts w:asciiTheme="minorEastAsia" w:eastAsiaTheme="minorEastAsia" w:hAnsiTheme="minorEastAsia" w:cs="宋体" w:hint="eastAsia"/>
                <w:b/>
                <w:bCs/>
                <w:kern w:val="0"/>
                <w:sz w:val="18"/>
                <w:szCs w:val="18"/>
              </w:rPr>
              <w:t xml:space="preserve">1505076 </w:t>
            </w:r>
          </w:p>
        </w:tc>
      </w:tr>
    </w:tbl>
    <w:p w:rsidR="003F7195" w:rsidRPr="00676D48" w:rsidRDefault="00160904" w:rsidP="00332C86">
      <w:pPr>
        <w:pStyle w:val="1"/>
        <w:spacing w:line="276" w:lineRule="auto"/>
        <w:jc w:val="center"/>
        <w:rPr>
          <w:rFonts w:ascii="宋体" w:eastAsia="宋体" w:hAnsi="宋体"/>
          <w:color w:val="000000"/>
          <w:sz w:val="28"/>
          <w:szCs w:val="28"/>
        </w:rPr>
      </w:pPr>
      <w:bookmarkStart w:id="31" w:name="_Toc26541131"/>
      <w:r>
        <w:rPr>
          <w:rFonts w:ascii="宋体" w:eastAsia="宋体" w:hAnsi="宋体" w:hint="eastAsia"/>
          <w:color w:val="000000"/>
          <w:sz w:val="28"/>
          <w:szCs w:val="28"/>
        </w:rPr>
        <w:t>三</w:t>
      </w:r>
      <w:r w:rsidR="003F7195" w:rsidRPr="00676D48">
        <w:rPr>
          <w:rFonts w:ascii="宋体" w:eastAsia="宋体" w:hAnsi="宋体" w:hint="eastAsia"/>
          <w:color w:val="000000"/>
          <w:sz w:val="28"/>
          <w:szCs w:val="28"/>
        </w:rPr>
        <w:t>、绩效评价指标体系</w:t>
      </w:r>
      <w:r>
        <w:rPr>
          <w:rFonts w:ascii="宋体" w:eastAsia="宋体" w:hAnsi="宋体" w:hint="eastAsia"/>
          <w:color w:val="000000"/>
          <w:sz w:val="28"/>
          <w:szCs w:val="28"/>
        </w:rPr>
        <w:t>与标准</w:t>
      </w:r>
      <w:bookmarkEnd w:id="31"/>
    </w:p>
    <w:p w:rsidR="003F7195" w:rsidRPr="00676D48" w:rsidRDefault="003F7195" w:rsidP="00332C86">
      <w:pPr>
        <w:spacing w:line="276" w:lineRule="auto"/>
        <w:ind w:firstLineChars="200" w:firstLine="480"/>
        <w:rPr>
          <w:rFonts w:ascii="宋体" w:eastAsia="宋体" w:hAnsi="宋体"/>
          <w:color w:val="000000"/>
          <w:sz w:val="24"/>
          <w:szCs w:val="24"/>
        </w:rPr>
      </w:pPr>
      <w:r w:rsidRPr="00676D48">
        <w:rPr>
          <w:rFonts w:ascii="宋体" w:eastAsia="宋体" w:hAnsi="宋体" w:cs="宋体" w:hint="eastAsia"/>
          <w:color w:val="000000"/>
          <w:sz w:val="24"/>
          <w:szCs w:val="24"/>
        </w:rPr>
        <w:t>项目绩效评价工作组根据财政部</w:t>
      </w:r>
      <w:r w:rsidR="00160904">
        <w:rPr>
          <w:rFonts w:ascii="宋体" w:eastAsia="宋体" w:hAnsi="宋体" w:cs="宋体" w:hint="eastAsia"/>
          <w:color w:val="000000"/>
          <w:sz w:val="24"/>
          <w:szCs w:val="24"/>
        </w:rPr>
        <w:t>、省、市、区财政支出绩效评价管理办法的要求，</w:t>
      </w:r>
      <w:r w:rsidRPr="00676D48">
        <w:rPr>
          <w:rFonts w:ascii="宋体" w:eastAsia="宋体" w:hAnsi="宋体" w:hint="eastAsia"/>
          <w:color w:val="000000"/>
          <w:sz w:val="24"/>
          <w:szCs w:val="24"/>
        </w:rPr>
        <w:t>依据相关性、重要性、可比性、系统性及经济性原则，</w:t>
      </w:r>
      <w:r w:rsidRPr="00676D48">
        <w:rPr>
          <w:rFonts w:ascii="宋体" w:eastAsia="宋体" w:hAnsi="宋体" w:cs="宋体" w:hint="eastAsia"/>
          <w:color w:val="000000"/>
          <w:sz w:val="24"/>
          <w:szCs w:val="24"/>
        </w:rPr>
        <w:t>参考</w:t>
      </w:r>
      <w:r w:rsidR="00522FEE" w:rsidRPr="002645F9">
        <w:rPr>
          <w:rFonts w:ascii="宋体" w:eastAsia="宋体" w:hAnsi="宋体" w:cs="黑体" w:hint="eastAsia"/>
          <w:color w:val="000000"/>
          <w:sz w:val="24"/>
          <w:szCs w:val="24"/>
        </w:rPr>
        <w:t>2018年</w:t>
      </w:r>
      <w:r w:rsidR="00522FEE" w:rsidRPr="00A55D9D">
        <w:rPr>
          <w:rFonts w:ascii="宋体" w:eastAsia="宋体" w:hAnsi="宋体" w:cs="黑体" w:hint="eastAsia"/>
          <w:color w:val="000000"/>
          <w:sz w:val="24"/>
          <w:szCs w:val="24"/>
        </w:rPr>
        <w:t>丰泽区扩大中心城区垃圾分类试点建设专项</w:t>
      </w:r>
      <w:r w:rsidR="00522FEE" w:rsidRPr="002645F9">
        <w:rPr>
          <w:rFonts w:ascii="宋体" w:eastAsia="宋体" w:hAnsi="宋体" w:cs="黑体" w:hint="eastAsia"/>
          <w:color w:val="000000"/>
          <w:sz w:val="24"/>
          <w:szCs w:val="24"/>
        </w:rPr>
        <w:t>资金</w:t>
      </w:r>
      <w:r w:rsidRPr="00676D48">
        <w:rPr>
          <w:rFonts w:ascii="宋体" w:eastAsia="宋体" w:hAnsi="宋体" w:cs="宋体" w:hint="eastAsia"/>
          <w:color w:val="000000"/>
          <w:sz w:val="24"/>
          <w:szCs w:val="24"/>
        </w:rPr>
        <w:t>自评表和预算项目绩效监控情况，</w:t>
      </w:r>
      <w:r w:rsidR="00160904">
        <w:rPr>
          <w:rFonts w:ascii="宋体" w:eastAsia="宋体" w:hAnsi="宋体" w:cs="宋体" w:hint="eastAsia"/>
          <w:color w:val="000000"/>
          <w:sz w:val="24"/>
          <w:szCs w:val="24"/>
        </w:rPr>
        <w:t>以</w:t>
      </w:r>
      <w:r w:rsidRPr="00676D48">
        <w:rPr>
          <w:rFonts w:ascii="宋体" w:eastAsia="宋体" w:hAnsi="宋体" w:cs="宋体" w:hint="eastAsia"/>
          <w:color w:val="000000"/>
          <w:sz w:val="24"/>
          <w:szCs w:val="24"/>
        </w:rPr>
        <w:t>项目产出</w:t>
      </w:r>
      <w:r w:rsidR="0063598C">
        <w:rPr>
          <w:rFonts w:ascii="宋体" w:eastAsia="宋体" w:hAnsi="宋体" w:cs="宋体" w:hint="eastAsia"/>
          <w:color w:val="000000"/>
          <w:sz w:val="24"/>
          <w:szCs w:val="24"/>
        </w:rPr>
        <w:t>、</w:t>
      </w:r>
      <w:r w:rsidRPr="00676D48">
        <w:rPr>
          <w:rFonts w:ascii="宋体" w:eastAsia="宋体" w:hAnsi="宋体" w:cs="宋体" w:hint="eastAsia"/>
          <w:color w:val="000000"/>
          <w:sz w:val="24"/>
          <w:szCs w:val="24"/>
        </w:rPr>
        <w:t>项目效益</w:t>
      </w:r>
      <w:r w:rsidR="0063598C">
        <w:rPr>
          <w:rFonts w:ascii="宋体" w:eastAsia="宋体" w:hAnsi="宋体" w:cs="宋体" w:hint="eastAsia"/>
          <w:color w:val="000000"/>
          <w:sz w:val="24"/>
          <w:szCs w:val="24"/>
        </w:rPr>
        <w:t>、满意度</w:t>
      </w:r>
      <w:r w:rsidR="00160904">
        <w:rPr>
          <w:rFonts w:ascii="宋体" w:eastAsia="宋体" w:hAnsi="宋体" w:cs="宋体" w:hint="eastAsia"/>
          <w:color w:val="000000"/>
          <w:sz w:val="24"/>
          <w:szCs w:val="24"/>
        </w:rPr>
        <w:t>为评价主要内容，</w:t>
      </w:r>
      <w:r w:rsidRPr="00676D48">
        <w:rPr>
          <w:rFonts w:ascii="宋体" w:eastAsia="宋体" w:hAnsi="宋体" w:hint="eastAsia"/>
          <w:color w:val="000000"/>
          <w:sz w:val="24"/>
          <w:szCs w:val="24"/>
        </w:rPr>
        <w:t>设计绩效评价指标体系。指标体系</w:t>
      </w:r>
      <w:r w:rsidRPr="00676D48">
        <w:rPr>
          <w:rFonts w:ascii="宋体" w:eastAsia="宋体" w:hAnsi="宋体" w:cs="宋体" w:hint="eastAsia"/>
          <w:color w:val="000000"/>
          <w:sz w:val="24"/>
          <w:szCs w:val="24"/>
        </w:rPr>
        <w:t>共设置</w:t>
      </w:r>
      <w:r w:rsidR="0063598C">
        <w:rPr>
          <w:rFonts w:ascii="宋体" w:eastAsia="宋体" w:hAnsi="宋体" w:cs="宋体" w:hint="eastAsia"/>
          <w:color w:val="000000"/>
          <w:sz w:val="24"/>
          <w:szCs w:val="24"/>
        </w:rPr>
        <w:t>3</w:t>
      </w:r>
      <w:r w:rsidRPr="00676D48">
        <w:rPr>
          <w:rFonts w:ascii="宋体" w:eastAsia="宋体" w:hAnsi="宋体" w:cs="宋体" w:hint="eastAsia"/>
          <w:color w:val="000000"/>
          <w:sz w:val="24"/>
          <w:szCs w:val="24"/>
        </w:rPr>
        <w:t>个一</w:t>
      </w:r>
      <w:r w:rsidRPr="0009443A">
        <w:rPr>
          <w:rFonts w:ascii="宋体" w:eastAsia="宋体" w:hAnsi="宋体" w:cs="黑体" w:hint="eastAsia"/>
          <w:color w:val="000000"/>
          <w:sz w:val="24"/>
          <w:szCs w:val="24"/>
        </w:rPr>
        <w:t>级指标、</w:t>
      </w:r>
      <w:r w:rsidR="0009443A" w:rsidRPr="0009443A">
        <w:rPr>
          <w:rFonts w:ascii="宋体" w:eastAsia="宋体" w:hAnsi="宋体" w:cs="黑体" w:hint="eastAsia"/>
          <w:color w:val="000000"/>
          <w:sz w:val="24"/>
          <w:szCs w:val="24"/>
        </w:rPr>
        <w:t>8</w:t>
      </w:r>
      <w:r w:rsidRPr="0009443A">
        <w:rPr>
          <w:rFonts w:ascii="宋体" w:eastAsia="宋体" w:hAnsi="宋体" w:cs="黑体" w:hint="eastAsia"/>
          <w:color w:val="000000"/>
          <w:sz w:val="24"/>
          <w:szCs w:val="24"/>
        </w:rPr>
        <w:t>个二级指标、</w:t>
      </w:r>
      <w:r w:rsidR="0009443A" w:rsidRPr="0009443A">
        <w:rPr>
          <w:rFonts w:ascii="宋体" w:eastAsia="宋体" w:hAnsi="宋体" w:cs="黑体" w:hint="eastAsia"/>
          <w:color w:val="000000"/>
          <w:sz w:val="24"/>
          <w:szCs w:val="24"/>
        </w:rPr>
        <w:t>1</w:t>
      </w:r>
      <w:r w:rsidR="00B5037D">
        <w:rPr>
          <w:rFonts w:ascii="宋体" w:eastAsia="宋体" w:hAnsi="宋体" w:cs="黑体" w:hint="eastAsia"/>
          <w:color w:val="000000"/>
          <w:sz w:val="24"/>
          <w:szCs w:val="24"/>
        </w:rPr>
        <w:t>3</w:t>
      </w:r>
      <w:r w:rsidRPr="0009443A">
        <w:rPr>
          <w:rFonts w:ascii="宋体" w:eastAsia="宋体" w:hAnsi="宋体" w:cs="黑体" w:hint="eastAsia"/>
          <w:color w:val="000000"/>
          <w:sz w:val="24"/>
          <w:szCs w:val="24"/>
        </w:rPr>
        <w:t>个三级指标。</w:t>
      </w:r>
      <w:r w:rsidRPr="00676D48">
        <w:rPr>
          <w:rFonts w:ascii="宋体" w:eastAsia="宋体" w:hAnsi="宋体" w:cs="宋体" w:hint="eastAsia"/>
          <w:color w:val="000000"/>
          <w:sz w:val="24"/>
          <w:szCs w:val="24"/>
        </w:rPr>
        <w:t>指标体系设定满分值为</w:t>
      </w:r>
      <w:r w:rsidRPr="00676D48">
        <w:rPr>
          <w:rFonts w:ascii="宋体" w:eastAsia="宋体" w:hAnsi="宋体" w:cs="宋体"/>
          <w:color w:val="000000"/>
          <w:sz w:val="24"/>
          <w:szCs w:val="24"/>
        </w:rPr>
        <w:t>100</w:t>
      </w:r>
      <w:r w:rsidRPr="00676D48">
        <w:rPr>
          <w:rFonts w:ascii="宋体" w:eastAsia="宋体" w:hAnsi="宋体" w:cs="宋体" w:hint="eastAsia"/>
          <w:color w:val="000000"/>
          <w:sz w:val="24"/>
          <w:szCs w:val="24"/>
        </w:rPr>
        <w:t>分，其中：项目产出</w:t>
      </w:r>
      <w:r w:rsidR="00B5037D">
        <w:rPr>
          <w:rFonts w:ascii="宋体" w:eastAsia="宋体" w:hAnsi="宋体" w:cs="宋体" w:hint="eastAsia"/>
          <w:color w:val="000000"/>
          <w:sz w:val="24"/>
          <w:szCs w:val="24"/>
        </w:rPr>
        <w:t>60</w:t>
      </w:r>
      <w:r w:rsidRPr="00676D48">
        <w:rPr>
          <w:rFonts w:ascii="宋体" w:eastAsia="宋体" w:hAnsi="宋体" w:cs="宋体" w:hint="eastAsia"/>
          <w:color w:val="000000"/>
          <w:sz w:val="24"/>
          <w:szCs w:val="24"/>
        </w:rPr>
        <w:t>分；项目效益</w:t>
      </w:r>
      <w:r w:rsidR="00B5037D">
        <w:rPr>
          <w:rFonts w:ascii="宋体" w:eastAsia="宋体" w:hAnsi="宋体" w:cs="宋体" w:hint="eastAsia"/>
          <w:color w:val="000000"/>
          <w:sz w:val="24"/>
          <w:szCs w:val="24"/>
        </w:rPr>
        <w:t>30</w:t>
      </w:r>
      <w:r w:rsidRPr="00676D48">
        <w:rPr>
          <w:rFonts w:ascii="宋体" w:eastAsia="宋体" w:hAnsi="宋体" w:cs="宋体" w:hint="eastAsia"/>
          <w:color w:val="000000"/>
          <w:sz w:val="24"/>
          <w:szCs w:val="24"/>
        </w:rPr>
        <w:t>分</w:t>
      </w:r>
      <w:r w:rsidR="0063598C">
        <w:rPr>
          <w:rFonts w:ascii="宋体" w:eastAsia="宋体" w:hAnsi="宋体" w:cs="宋体" w:hint="eastAsia"/>
          <w:color w:val="000000"/>
          <w:sz w:val="24"/>
          <w:szCs w:val="24"/>
        </w:rPr>
        <w:t>；满意度10分</w:t>
      </w:r>
      <w:r w:rsidRPr="00676D48">
        <w:rPr>
          <w:rFonts w:ascii="宋体" w:eastAsia="宋体" w:hAnsi="宋体" w:cs="宋体" w:hint="eastAsia"/>
          <w:color w:val="000000"/>
          <w:sz w:val="24"/>
          <w:szCs w:val="24"/>
        </w:rPr>
        <w:t>。基于外部独立评价的特点和要求，</w:t>
      </w:r>
      <w:r w:rsidRPr="00676D48">
        <w:rPr>
          <w:rFonts w:ascii="宋体" w:eastAsia="宋体" w:hAnsi="宋体" w:hint="eastAsia"/>
          <w:color w:val="000000"/>
          <w:sz w:val="24"/>
          <w:szCs w:val="24"/>
        </w:rPr>
        <w:t>指标设置和评分标准力求可行性、客观性、科学性与简明性。具体指标体系和评分标准见表</w:t>
      </w:r>
      <w:r w:rsidR="00160904">
        <w:rPr>
          <w:rFonts w:ascii="宋体" w:eastAsia="宋体" w:hAnsi="宋体" w:hint="eastAsia"/>
          <w:color w:val="000000"/>
          <w:sz w:val="24"/>
          <w:szCs w:val="24"/>
        </w:rPr>
        <w:t>3-1</w:t>
      </w:r>
      <w:r w:rsidRPr="00676D48">
        <w:rPr>
          <w:rFonts w:ascii="宋体" w:eastAsia="宋体" w:hAnsi="宋体" w:cs="宋体" w:hint="eastAsia"/>
          <w:color w:val="000000"/>
          <w:sz w:val="24"/>
          <w:szCs w:val="24"/>
        </w:rPr>
        <w:t>（实际评价得分见附录一）</w:t>
      </w:r>
      <w:r w:rsidRPr="00676D48">
        <w:rPr>
          <w:rFonts w:ascii="宋体" w:eastAsia="宋体" w:hAnsi="宋体" w:hint="eastAsia"/>
          <w:color w:val="000000"/>
          <w:sz w:val="24"/>
          <w:szCs w:val="24"/>
        </w:rPr>
        <w:t>。</w:t>
      </w:r>
    </w:p>
    <w:p w:rsidR="00160904" w:rsidRDefault="002A7EA6" w:rsidP="00332C86">
      <w:pPr>
        <w:spacing w:line="276" w:lineRule="auto"/>
        <w:jc w:val="center"/>
        <w:rPr>
          <w:rFonts w:ascii="宋体" w:eastAsia="宋体" w:hAnsi="宋体"/>
          <w:b/>
          <w:bCs/>
          <w:color w:val="000000"/>
          <w:sz w:val="24"/>
          <w:szCs w:val="24"/>
        </w:rPr>
      </w:pPr>
      <w:r>
        <w:rPr>
          <w:rFonts w:ascii="宋体" w:eastAsia="宋体" w:hAnsi="宋体"/>
          <w:b/>
          <w:bCs/>
          <w:color w:val="000000"/>
          <w:sz w:val="24"/>
          <w:szCs w:val="24"/>
        </w:rPr>
        <w:br w:type="page"/>
      </w:r>
      <w:r w:rsidR="003F7195" w:rsidRPr="00676D48">
        <w:rPr>
          <w:rFonts w:ascii="宋体" w:eastAsia="宋体" w:hAnsi="宋体" w:hint="eastAsia"/>
          <w:b/>
          <w:bCs/>
          <w:color w:val="000000"/>
          <w:sz w:val="24"/>
          <w:szCs w:val="24"/>
        </w:rPr>
        <w:lastRenderedPageBreak/>
        <w:t>表</w:t>
      </w:r>
      <w:r w:rsidR="00160904">
        <w:rPr>
          <w:rFonts w:ascii="宋体" w:eastAsia="宋体" w:hAnsi="宋体" w:hint="eastAsia"/>
          <w:b/>
          <w:bCs/>
          <w:color w:val="000000"/>
          <w:sz w:val="24"/>
          <w:szCs w:val="24"/>
        </w:rPr>
        <w:t>3-1</w:t>
      </w:r>
      <w:r w:rsidR="00522FEE">
        <w:rPr>
          <w:rFonts w:ascii="宋体" w:eastAsia="宋体" w:hAnsi="宋体" w:hint="eastAsia"/>
          <w:b/>
          <w:bCs/>
          <w:color w:val="000000"/>
          <w:sz w:val="24"/>
          <w:szCs w:val="24"/>
        </w:rPr>
        <w:t xml:space="preserve"> </w:t>
      </w:r>
      <w:r w:rsidR="00522FEE" w:rsidRPr="00522FEE">
        <w:rPr>
          <w:rFonts w:ascii="宋体" w:eastAsia="宋体" w:hAnsi="宋体" w:hint="eastAsia"/>
          <w:b/>
          <w:bCs/>
          <w:color w:val="000000"/>
          <w:sz w:val="24"/>
          <w:szCs w:val="24"/>
        </w:rPr>
        <w:t>2018年丰泽区扩大中心城区垃圾分类试点建设</w:t>
      </w:r>
    </w:p>
    <w:p w:rsidR="003F7195" w:rsidRDefault="00522FEE" w:rsidP="00332C86">
      <w:pPr>
        <w:spacing w:line="276" w:lineRule="auto"/>
        <w:jc w:val="center"/>
        <w:rPr>
          <w:rFonts w:ascii="宋体" w:eastAsia="宋体" w:hAnsi="宋体"/>
          <w:b/>
          <w:bCs/>
          <w:color w:val="000000"/>
          <w:sz w:val="24"/>
          <w:szCs w:val="24"/>
        </w:rPr>
      </w:pPr>
      <w:r w:rsidRPr="00522FEE">
        <w:rPr>
          <w:rFonts w:ascii="宋体" w:eastAsia="宋体" w:hAnsi="宋体" w:hint="eastAsia"/>
          <w:b/>
          <w:bCs/>
          <w:color w:val="000000"/>
          <w:sz w:val="24"/>
          <w:szCs w:val="24"/>
        </w:rPr>
        <w:t>专项资金</w:t>
      </w:r>
      <w:r w:rsidR="003F7195" w:rsidRPr="00676D48">
        <w:rPr>
          <w:rFonts w:ascii="宋体" w:eastAsia="宋体" w:hAnsi="宋体" w:hint="eastAsia"/>
          <w:b/>
          <w:bCs/>
          <w:color w:val="000000"/>
          <w:sz w:val="24"/>
          <w:szCs w:val="24"/>
        </w:rPr>
        <w:t>绩效评价指标</w:t>
      </w:r>
      <w:r w:rsidR="003F7195">
        <w:rPr>
          <w:rFonts w:ascii="宋体" w:eastAsia="宋体" w:hAnsi="宋体" w:hint="eastAsia"/>
          <w:b/>
          <w:bCs/>
          <w:color w:val="000000"/>
          <w:sz w:val="24"/>
          <w:szCs w:val="24"/>
        </w:rPr>
        <w:t>体系</w:t>
      </w:r>
    </w:p>
    <w:tbl>
      <w:tblPr>
        <w:tblW w:w="0" w:type="auto"/>
        <w:tblInd w:w="97" w:type="dxa"/>
        <w:tblLook w:val="04A0"/>
      </w:tblPr>
      <w:tblGrid>
        <w:gridCol w:w="1013"/>
        <w:gridCol w:w="1194"/>
        <w:gridCol w:w="1436"/>
        <w:gridCol w:w="4782"/>
      </w:tblGrid>
      <w:tr w:rsidR="005365B8" w:rsidRPr="005365B8" w:rsidTr="005365B8">
        <w:trPr>
          <w:trHeight w:val="12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b/>
                <w:bCs/>
                <w:kern w:val="0"/>
                <w:sz w:val="21"/>
                <w:szCs w:val="21"/>
              </w:rPr>
            </w:pPr>
            <w:r w:rsidRPr="005365B8">
              <w:rPr>
                <w:rFonts w:ascii="宋体" w:eastAsia="宋体" w:hAnsi="宋体" w:cs="宋体" w:hint="eastAsia"/>
                <w:b/>
                <w:bCs/>
                <w:kern w:val="0"/>
                <w:sz w:val="21"/>
                <w:szCs w:val="21"/>
              </w:rPr>
              <w:t>一级指标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b/>
                <w:bCs/>
                <w:kern w:val="0"/>
                <w:sz w:val="21"/>
                <w:szCs w:val="21"/>
              </w:rPr>
            </w:pPr>
            <w:r w:rsidRPr="005365B8">
              <w:rPr>
                <w:rFonts w:ascii="宋体" w:eastAsia="宋体" w:hAnsi="宋体" w:cs="宋体" w:hint="eastAsia"/>
                <w:b/>
                <w:bCs/>
                <w:kern w:val="0"/>
                <w:sz w:val="21"/>
                <w:szCs w:val="21"/>
              </w:rPr>
              <w:t>二级指标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b/>
                <w:bCs/>
                <w:kern w:val="0"/>
                <w:sz w:val="21"/>
                <w:szCs w:val="21"/>
              </w:rPr>
            </w:pPr>
            <w:r w:rsidRPr="005365B8">
              <w:rPr>
                <w:rFonts w:ascii="宋体" w:eastAsia="宋体" w:hAnsi="宋体" w:cs="宋体" w:hint="eastAsia"/>
                <w:b/>
                <w:bCs/>
                <w:kern w:val="0"/>
                <w:sz w:val="21"/>
                <w:szCs w:val="21"/>
              </w:rPr>
              <w:t>三级指标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b/>
                <w:bCs/>
                <w:kern w:val="0"/>
                <w:sz w:val="21"/>
                <w:szCs w:val="21"/>
              </w:rPr>
            </w:pPr>
            <w:r w:rsidRPr="005365B8">
              <w:rPr>
                <w:rFonts w:ascii="宋体" w:eastAsia="宋体" w:hAnsi="宋体" w:cs="宋体" w:hint="eastAsia"/>
                <w:b/>
                <w:bCs/>
                <w:kern w:val="0"/>
                <w:sz w:val="21"/>
                <w:szCs w:val="21"/>
              </w:rPr>
              <w:t>评分标准</w:t>
            </w:r>
          </w:p>
        </w:tc>
      </w:tr>
      <w:tr w:rsidR="005365B8" w:rsidRPr="005365B8" w:rsidTr="005365B8">
        <w:trPr>
          <w:trHeight w:val="1215"/>
        </w:trPr>
        <w:tc>
          <w:tcPr>
            <w:tcW w:w="0" w:type="auto"/>
            <w:vMerge w:val="restart"/>
            <w:tcBorders>
              <w:top w:val="nil"/>
              <w:left w:val="single" w:sz="4" w:space="0" w:color="auto"/>
              <w:bottom w:val="nil"/>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项目产出（55分）</w:t>
            </w:r>
          </w:p>
        </w:tc>
        <w:tc>
          <w:tcPr>
            <w:tcW w:w="0" w:type="auto"/>
            <w:vMerge w:val="restart"/>
            <w:tcBorders>
              <w:top w:val="nil"/>
              <w:left w:val="single" w:sz="4" w:space="0" w:color="auto"/>
              <w:bottom w:val="nil"/>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产出数量（20分）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分类垃圾桶（5分）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完成绩效目标值（1050个）得满分，完成90-100%（不含）得1分，完成90%以下不得分。</w:t>
            </w:r>
          </w:p>
        </w:tc>
      </w:tr>
      <w:tr w:rsidR="005365B8" w:rsidRPr="005365B8" w:rsidTr="005365B8">
        <w:trPr>
          <w:trHeight w:val="1095"/>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环保驿站（5分）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完成绩效目标值（8处）得满分，每少建一处，扣1分，扣完为止。</w:t>
            </w:r>
          </w:p>
        </w:tc>
      </w:tr>
      <w:tr w:rsidR="005365B8" w:rsidRPr="005365B8" w:rsidTr="005365B8">
        <w:trPr>
          <w:trHeight w:val="975"/>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垃圾分类督导员（5分）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完成绩效目标值（43人）得满分，完成90-100%（不含）得1分，完成90%以下不得分。</w:t>
            </w:r>
          </w:p>
        </w:tc>
      </w:tr>
      <w:tr w:rsidR="005365B8" w:rsidRPr="005365B8" w:rsidTr="005365B8">
        <w:trPr>
          <w:trHeight w:val="885"/>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宣传活动场次（5分）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完成绩效目标值（180场）得满分，完成90-100%（不含）得1分，完成90%以下不得分。</w:t>
            </w:r>
          </w:p>
        </w:tc>
      </w:tr>
      <w:tr w:rsidR="005365B8" w:rsidRPr="005365B8" w:rsidTr="005365B8">
        <w:trPr>
          <w:trHeight w:val="1110"/>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产出质量（25分）</w:t>
            </w:r>
          </w:p>
        </w:tc>
        <w:tc>
          <w:tcPr>
            <w:tcW w:w="0" w:type="auto"/>
            <w:tcBorders>
              <w:top w:val="nil"/>
              <w:left w:val="nil"/>
              <w:bottom w:val="nil"/>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台账管理规范性（5分）</w:t>
            </w:r>
          </w:p>
        </w:tc>
        <w:tc>
          <w:tcPr>
            <w:tcW w:w="0" w:type="auto"/>
            <w:tcBorders>
              <w:top w:val="nil"/>
              <w:left w:val="nil"/>
              <w:bottom w:val="nil"/>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按2018年12月市、区分类办考核结果（市占70%，区占30%）计入。</w:t>
            </w:r>
          </w:p>
        </w:tc>
      </w:tr>
      <w:tr w:rsidR="005365B8" w:rsidRPr="005365B8" w:rsidTr="005365B8">
        <w:trPr>
          <w:trHeight w:val="1035"/>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single" w:sz="4" w:space="0" w:color="auto"/>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硬件设施管理规范性（20分）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按2018年12月区分类办考核结果计入。</w:t>
            </w:r>
          </w:p>
        </w:tc>
      </w:tr>
      <w:tr w:rsidR="005365B8" w:rsidRPr="005365B8" w:rsidTr="005365B8">
        <w:trPr>
          <w:trHeight w:val="1035"/>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color w:val="000000"/>
                <w:kern w:val="0"/>
                <w:sz w:val="21"/>
                <w:szCs w:val="21"/>
              </w:rPr>
            </w:pPr>
            <w:r w:rsidRPr="005365B8">
              <w:rPr>
                <w:rFonts w:ascii="宋体" w:eastAsia="宋体" w:hAnsi="宋体" w:cs="宋体" w:hint="eastAsia"/>
                <w:color w:val="000000"/>
                <w:kern w:val="0"/>
                <w:sz w:val="21"/>
                <w:szCs w:val="21"/>
              </w:rPr>
              <w:t>产出时效（5分）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color w:val="000000"/>
                <w:kern w:val="0"/>
                <w:sz w:val="21"/>
                <w:szCs w:val="21"/>
              </w:rPr>
            </w:pPr>
            <w:r w:rsidRPr="005365B8">
              <w:rPr>
                <w:rFonts w:ascii="宋体" w:eastAsia="宋体" w:hAnsi="宋体" w:cs="宋体" w:hint="eastAsia"/>
                <w:color w:val="000000"/>
                <w:kern w:val="0"/>
                <w:sz w:val="21"/>
                <w:szCs w:val="21"/>
              </w:rPr>
              <w:t>项目实施及时性（2分）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项目实施月份是否晚于计划月份。实际实施月份不晚于计划月份的得满分，每延迟1个月扣1分，扣完为止。</w:t>
            </w:r>
          </w:p>
        </w:tc>
      </w:tr>
      <w:tr w:rsidR="005365B8" w:rsidRPr="005365B8" w:rsidTr="005365B8">
        <w:trPr>
          <w:trHeight w:val="1035"/>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single" w:sz="4" w:space="0" w:color="auto"/>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color w:val="000000"/>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color w:val="000000"/>
                <w:kern w:val="0"/>
                <w:sz w:val="21"/>
                <w:szCs w:val="21"/>
              </w:rPr>
            </w:pPr>
            <w:r w:rsidRPr="005365B8">
              <w:rPr>
                <w:rFonts w:ascii="宋体" w:eastAsia="宋体" w:hAnsi="宋体" w:cs="宋体" w:hint="eastAsia"/>
                <w:color w:val="000000"/>
                <w:kern w:val="0"/>
                <w:sz w:val="21"/>
                <w:szCs w:val="21"/>
              </w:rPr>
              <w:t>考评及时性（3分）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按月对辖区试点对象开展考评并及时通报考评结果，每少1个月扣1分，扣完为止。</w:t>
            </w:r>
          </w:p>
        </w:tc>
      </w:tr>
      <w:tr w:rsidR="005365B8" w:rsidRPr="005365B8" w:rsidTr="005365B8">
        <w:trPr>
          <w:trHeight w:val="1140"/>
        </w:trPr>
        <w:tc>
          <w:tcPr>
            <w:tcW w:w="0" w:type="auto"/>
            <w:vMerge/>
            <w:tcBorders>
              <w:top w:val="nil"/>
              <w:left w:val="single" w:sz="4" w:space="0" w:color="auto"/>
              <w:bottom w:val="nil"/>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color w:val="000000"/>
                <w:kern w:val="0"/>
                <w:sz w:val="21"/>
                <w:szCs w:val="21"/>
              </w:rPr>
            </w:pPr>
            <w:r w:rsidRPr="005365B8">
              <w:rPr>
                <w:rFonts w:ascii="宋体" w:eastAsia="宋体" w:hAnsi="宋体" w:cs="宋体" w:hint="eastAsia"/>
                <w:color w:val="000000"/>
                <w:kern w:val="0"/>
                <w:sz w:val="21"/>
                <w:szCs w:val="21"/>
              </w:rPr>
              <w:t>产出成本（5分）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color w:val="000000"/>
                <w:kern w:val="0"/>
                <w:sz w:val="21"/>
                <w:szCs w:val="21"/>
              </w:rPr>
            </w:pPr>
            <w:r w:rsidRPr="005365B8">
              <w:rPr>
                <w:rFonts w:ascii="宋体" w:eastAsia="宋体" w:hAnsi="宋体" w:cs="宋体" w:hint="eastAsia"/>
                <w:color w:val="000000"/>
                <w:kern w:val="0"/>
                <w:sz w:val="21"/>
                <w:szCs w:val="21"/>
              </w:rPr>
              <w:t>成本节约率（5分）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成本节约率=（预算成本-实际支出成本）/预算成本总额，成本节约率≥0，得满分，否则不得分。</w:t>
            </w:r>
          </w:p>
        </w:tc>
      </w:tr>
      <w:tr w:rsidR="005365B8" w:rsidRPr="005365B8" w:rsidTr="005365B8">
        <w:trPr>
          <w:trHeight w:val="9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项目效</w:t>
            </w:r>
            <w:r w:rsidRPr="005365B8">
              <w:rPr>
                <w:rFonts w:ascii="宋体" w:eastAsia="宋体" w:hAnsi="宋体" w:cs="宋体" w:hint="eastAsia"/>
                <w:kern w:val="0"/>
                <w:sz w:val="21"/>
                <w:szCs w:val="21"/>
              </w:rPr>
              <w:lastRenderedPageBreak/>
              <w:t>益（35分）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lastRenderedPageBreak/>
              <w:t>社会效益</w:t>
            </w:r>
            <w:r w:rsidRPr="005365B8">
              <w:rPr>
                <w:rFonts w:ascii="宋体" w:eastAsia="宋体" w:hAnsi="宋体" w:cs="宋体" w:hint="eastAsia"/>
                <w:kern w:val="0"/>
                <w:sz w:val="21"/>
                <w:szCs w:val="21"/>
              </w:rPr>
              <w:lastRenderedPageBreak/>
              <w:t>（30分）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lastRenderedPageBreak/>
              <w:t>参与率（10</w:t>
            </w:r>
            <w:r w:rsidRPr="005365B8">
              <w:rPr>
                <w:rFonts w:ascii="宋体" w:eastAsia="宋体" w:hAnsi="宋体" w:cs="宋体" w:hint="eastAsia"/>
                <w:kern w:val="0"/>
                <w:sz w:val="21"/>
                <w:szCs w:val="21"/>
              </w:rPr>
              <w:lastRenderedPageBreak/>
              <w:t>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lastRenderedPageBreak/>
              <w:t>按调查结果，参与率70%-100%，得满分；60%-70%</w:t>
            </w:r>
            <w:r w:rsidRPr="005365B8">
              <w:rPr>
                <w:rFonts w:ascii="宋体" w:eastAsia="宋体" w:hAnsi="宋体" w:cs="宋体" w:hint="eastAsia"/>
                <w:kern w:val="0"/>
                <w:sz w:val="21"/>
                <w:szCs w:val="21"/>
              </w:rPr>
              <w:lastRenderedPageBreak/>
              <w:t>（不含），得8分；50%-60%（不含），得6分；30%-50%（不含），得4分；30%以下不得分。</w:t>
            </w:r>
          </w:p>
        </w:tc>
      </w:tr>
      <w:tr w:rsidR="005365B8" w:rsidRPr="005365B8" w:rsidTr="005365B8">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知晓率（10分）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按调查结果，知晓率90%-100%，得满分；80%-90%（不含），得8分；70%-80%（不含），得6分；60%-70%（不含），得4分；60%以下不得分。</w:t>
            </w:r>
          </w:p>
        </w:tc>
      </w:tr>
      <w:tr w:rsidR="005365B8" w:rsidRPr="005365B8" w:rsidTr="005365B8">
        <w:trPr>
          <w:trHeight w:val="10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vMerge/>
            <w:tcBorders>
              <w:top w:val="nil"/>
              <w:left w:val="single" w:sz="4" w:space="0" w:color="auto"/>
              <w:bottom w:val="single" w:sz="4" w:space="0" w:color="auto"/>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分类效果（10分）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包含分类转运及分类投放准确率，按2018年12月区分类办考核结果计入。</w:t>
            </w:r>
          </w:p>
        </w:tc>
      </w:tr>
      <w:tr w:rsidR="005365B8" w:rsidRPr="005365B8" w:rsidTr="005365B8">
        <w:trPr>
          <w:trHeight w:val="10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可持续效益（5分）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长效机制（5分）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建立与垃圾分类相关的长效管理制度，包含垃圾分类设施管理、宣传、收集、转运、处置、监管等方面制度，一个制度健全得1分。</w:t>
            </w:r>
          </w:p>
        </w:tc>
      </w:tr>
      <w:tr w:rsidR="005365B8" w:rsidRPr="005365B8" w:rsidTr="005365B8">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满意度（10分）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服务对象满意度（10分）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试点生活小区居民满意度（10分）</w:t>
            </w:r>
          </w:p>
        </w:tc>
        <w:tc>
          <w:tcPr>
            <w:tcW w:w="0" w:type="auto"/>
            <w:tcBorders>
              <w:top w:val="nil"/>
              <w:left w:val="nil"/>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left"/>
              <w:rPr>
                <w:rFonts w:ascii="宋体" w:eastAsia="宋体" w:hAnsi="宋体" w:cs="宋体"/>
                <w:kern w:val="0"/>
                <w:sz w:val="21"/>
                <w:szCs w:val="21"/>
              </w:rPr>
            </w:pPr>
            <w:r w:rsidRPr="005365B8">
              <w:rPr>
                <w:rFonts w:ascii="宋体" w:eastAsia="宋体" w:hAnsi="宋体" w:cs="宋体" w:hint="eastAsia"/>
                <w:kern w:val="0"/>
                <w:sz w:val="21"/>
                <w:szCs w:val="21"/>
              </w:rPr>
              <w:t>按调查结果，满意度90%-100%，得满分；80%-90%（不含），得8分；70%-80%（不含），得6分；60%-70%（不含），得4分；60%以下不得分。</w:t>
            </w:r>
          </w:p>
        </w:tc>
      </w:tr>
      <w:tr w:rsidR="005365B8" w:rsidRPr="005365B8" w:rsidTr="005365B8">
        <w:trPr>
          <w:trHeight w:val="1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评价等级</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5365B8" w:rsidRPr="005365B8" w:rsidRDefault="005365B8" w:rsidP="00332C86">
            <w:pPr>
              <w:widowControl/>
              <w:spacing w:line="276" w:lineRule="auto"/>
              <w:jc w:val="center"/>
              <w:rPr>
                <w:rFonts w:ascii="宋体" w:eastAsia="宋体" w:hAnsi="宋体" w:cs="宋体"/>
                <w:kern w:val="0"/>
                <w:sz w:val="21"/>
                <w:szCs w:val="21"/>
              </w:rPr>
            </w:pPr>
            <w:r w:rsidRPr="005365B8">
              <w:rPr>
                <w:rFonts w:ascii="宋体" w:eastAsia="宋体" w:hAnsi="宋体" w:cs="宋体" w:hint="eastAsia"/>
                <w:kern w:val="0"/>
                <w:sz w:val="21"/>
                <w:szCs w:val="21"/>
              </w:rPr>
              <w:t xml:space="preserve">□优秀（S≧90） □良好（90﹥S≧80） □合格（80﹥S≧60） □不合格（60&lt;S）  </w:t>
            </w:r>
          </w:p>
        </w:tc>
      </w:tr>
    </w:tbl>
    <w:p w:rsidR="0009443A" w:rsidRPr="005365B8" w:rsidRDefault="0009443A" w:rsidP="00332C86">
      <w:pPr>
        <w:spacing w:line="276" w:lineRule="auto"/>
        <w:rPr>
          <w:rFonts w:ascii="宋体" w:eastAsia="宋体" w:hAnsi="宋体"/>
          <w:b/>
          <w:bCs/>
          <w:color w:val="000000"/>
          <w:kern w:val="44"/>
          <w:sz w:val="28"/>
          <w:szCs w:val="28"/>
        </w:rPr>
      </w:pPr>
    </w:p>
    <w:p w:rsidR="0009443A" w:rsidRDefault="002E3D06" w:rsidP="00332C86">
      <w:pPr>
        <w:spacing w:line="276" w:lineRule="auto"/>
        <w:jc w:val="center"/>
        <w:rPr>
          <w:rFonts w:ascii="宋体" w:eastAsia="宋体" w:hAnsi="宋体"/>
          <w:b/>
          <w:bCs/>
          <w:color w:val="000000"/>
          <w:kern w:val="44"/>
          <w:sz w:val="28"/>
          <w:szCs w:val="28"/>
        </w:rPr>
      </w:pPr>
      <w:bookmarkStart w:id="32" w:name="_Toc496599564"/>
      <w:r>
        <w:rPr>
          <w:rFonts w:ascii="宋体" w:eastAsia="宋体" w:hAnsi="宋体" w:hint="eastAsia"/>
          <w:b/>
          <w:bCs/>
          <w:color w:val="000000"/>
          <w:kern w:val="44"/>
          <w:sz w:val="28"/>
          <w:szCs w:val="28"/>
        </w:rPr>
        <w:t>四</w:t>
      </w:r>
      <w:r w:rsidR="002A7EA6" w:rsidRPr="0009443A">
        <w:rPr>
          <w:rFonts w:ascii="宋体" w:eastAsia="宋体" w:hAnsi="宋体" w:hint="eastAsia"/>
          <w:b/>
          <w:bCs/>
          <w:color w:val="000000"/>
          <w:kern w:val="44"/>
          <w:sz w:val="28"/>
          <w:szCs w:val="28"/>
        </w:rPr>
        <w:t>、</w:t>
      </w:r>
      <w:r w:rsidR="0009443A" w:rsidRPr="0009443A">
        <w:rPr>
          <w:rFonts w:ascii="宋体" w:eastAsia="宋体" w:hAnsi="宋体" w:hint="eastAsia"/>
          <w:b/>
          <w:bCs/>
          <w:color w:val="000000"/>
          <w:kern w:val="44"/>
          <w:sz w:val="28"/>
          <w:szCs w:val="28"/>
        </w:rPr>
        <w:t>2018年丰泽区扩大中心城区垃圾分类</w:t>
      </w:r>
    </w:p>
    <w:p w:rsidR="002A7EA6" w:rsidRPr="0009443A" w:rsidRDefault="0009443A" w:rsidP="00332C86">
      <w:pPr>
        <w:spacing w:line="276" w:lineRule="auto"/>
        <w:jc w:val="center"/>
        <w:rPr>
          <w:rFonts w:ascii="宋体" w:eastAsia="宋体" w:hAnsi="宋体"/>
          <w:b/>
          <w:bCs/>
          <w:color w:val="000000"/>
          <w:kern w:val="44"/>
          <w:sz w:val="28"/>
          <w:szCs w:val="28"/>
        </w:rPr>
      </w:pPr>
      <w:r w:rsidRPr="0009443A">
        <w:rPr>
          <w:rFonts w:ascii="宋体" w:eastAsia="宋体" w:hAnsi="宋体" w:hint="eastAsia"/>
          <w:b/>
          <w:bCs/>
          <w:color w:val="000000"/>
          <w:kern w:val="44"/>
          <w:sz w:val="28"/>
          <w:szCs w:val="28"/>
        </w:rPr>
        <w:t>试点建设专项资金</w:t>
      </w:r>
      <w:r w:rsidR="002A7EA6" w:rsidRPr="0009443A">
        <w:rPr>
          <w:rFonts w:ascii="宋体" w:eastAsia="宋体" w:hAnsi="宋体" w:hint="eastAsia"/>
          <w:b/>
          <w:bCs/>
          <w:color w:val="000000"/>
          <w:kern w:val="44"/>
          <w:sz w:val="28"/>
          <w:szCs w:val="28"/>
        </w:rPr>
        <w:t>绩效分析</w:t>
      </w:r>
    </w:p>
    <w:p w:rsidR="00E64EBD" w:rsidRDefault="0009443A" w:rsidP="00332C86">
      <w:pPr>
        <w:spacing w:line="276"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rsidR="002A7EA6" w:rsidRPr="002A7EA6" w:rsidRDefault="002A7EA6" w:rsidP="00E64EBD">
      <w:pPr>
        <w:spacing w:line="276" w:lineRule="auto"/>
        <w:ind w:firstLineChars="200" w:firstLine="480"/>
        <w:rPr>
          <w:rFonts w:ascii="宋体" w:eastAsia="宋体" w:hAnsi="宋体" w:cs="宋体"/>
          <w:bCs/>
          <w:color w:val="000000"/>
          <w:sz w:val="24"/>
          <w:szCs w:val="24"/>
        </w:rPr>
      </w:pPr>
      <w:r w:rsidRPr="00676D48">
        <w:rPr>
          <w:rFonts w:ascii="宋体" w:eastAsia="宋体" w:hAnsi="宋体" w:cs="宋体" w:hint="eastAsia"/>
          <w:color w:val="000000"/>
          <w:sz w:val="24"/>
          <w:szCs w:val="24"/>
        </w:rPr>
        <w:t>为了全面、客观、有效地进行绩效评价，评价小组</w:t>
      </w:r>
      <w:r w:rsidR="00E120FE">
        <w:rPr>
          <w:rFonts w:ascii="宋体" w:eastAsia="宋体" w:hAnsi="宋体" w:cs="宋体" w:hint="eastAsia"/>
          <w:color w:val="000000"/>
          <w:sz w:val="24"/>
          <w:szCs w:val="24"/>
        </w:rPr>
        <w:t>与区分类办进行座谈并征求意见，查阅了2018年</w:t>
      </w:r>
      <w:r w:rsidR="0009443A" w:rsidRPr="0009443A">
        <w:rPr>
          <w:rFonts w:ascii="宋体" w:eastAsia="宋体" w:hAnsi="宋体" w:cs="宋体" w:hint="eastAsia"/>
          <w:color w:val="000000"/>
          <w:sz w:val="24"/>
          <w:szCs w:val="24"/>
        </w:rPr>
        <w:t>区垃圾分类</w:t>
      </w:r>
      <w:r w:rsidR="00E120FE">
        <w:rPr>
          <w:rFonts w:ascii="宋体" w:eastAsia="宋体" w:hAnsi="宋体" w:cs="宋体" w:hint="eastAsia"/>
          <w:color w:val="000000"/>
          <w:sz w:val="24"/>
          <w:szCs w:val="24"/>
        </w:rPr>
        <w:t>试点建设的项目立项、项目资金使用、试点项目合同、垃圾分类考评等相关资料，收集相关信息</w:t>
      </w:r>
      <w:r w:rsidR="0009443A">
        <w:rPr>
          <w:rFonts w:ascii="宋体" w:eastAsia="宋体" w:hAnsi="宋体" w:cs="宋体" w:hint="eastAsia"/>
          <w:color w:val="000000"/>
          <w:sz w:val="24"/>
          <w:szCs w:val="24"/>
        </w:rPr>
        <w:t>，实地调研了2018年垃圾分类试点，</w:t>
      </w:r>
      <w:r w:rsidR="00E120FE" w:rsidRPr="0009443A">
        <w:rPr>
          <w:rFonts w:ascii="宋体" w:eastAsia="宋体" w:hAnsi="宋体" w:cs="宋体" w:hint="eastAsia"/>
          <w:color w:val="000000"/>
          <w:sz w:val="24"/>
          <w:szCs w:val="24"/>
        </w:rPr>
        <w:t xml:space="preserve"> </w:t>
      </w:r>
      <w:r w:rsidR="00E120FE">
        <w:rPr>
          <w:rFonts w:ascii="宋体" w:eastAsia="宋体" w:hAnsi="宋体" w:cs="宋体" w:hint="eastAsia"/>
          <w:color w:val="000000"/>
          <w:sz w:val="24"/>
          <w:szCs w:val="24"/>
        </w:rPr>
        <w:t>采取定性和定量分析方法，</w:t>
      </w:r>
      <w:r w:rsidRPr="00E120FE">
        <w:rPr>
          <w:rFonts w:ascii="宋体" w:eastAsia="宋体" w:hAnsi="宋体" w:cs="宋体" w:hint="eastAsia"/>
          <w:color w:val="000000"/>
          <w:sz w:val="24"/>
          <w:szCs w:val="24"/>
        </w:rPr>
        <w:t>通过对</w:t>
      </w:r>
      <w:r w:rsidR="00E120FE" w:rsidRPr="00E120FE">
        <w:rPr>
          <w:rFonts w:ascii="宋体" w:eastAsia="宋体" w:hAnsi="宋体" w:cs="宋体" w:hint="eastAsia"/>
          <w:color w:val="000000"/>
          <w:sz w:val="24"/>
          <w:szCs w:val="24"/>
        </w:rPr>
        <w:t>3</w:t>
      </w:r>
      <w:r w:rsidRPr="00E120FE">
        <w:rPr>
          <w:rFonts w:ascii="宋体" w:eastAsia="宋体" w:hAnsi="宋体" w:cs="宋体" w:hint="eastAsia"/>
          <w:color w:val="000000"/>
          <w:sz w:val="24"/>
          <w:szCs w:val="24"/>
        </w:rPr>
        <w:t>大类</w:t>
      </w:r>
      <w:r w:rsidR="00E120FE" w:rsidRPr="00E120FE">
        <w:rPr>
          <w:rFonts w:ascii="宋体" w:eastAsia="宋体" w:hAnsi="宋体" w:cs="宋体" w:hint="eastAsia"/>
          <w:color w:val="000000"/>
          <w:sz w:val="24"/>
          <w:szCs w:val="24"/>
        </w:rPr>
        <w:t>1</w:t>
      </w:r>
      <w:r w:rsidR="008805D6">
        <w:rPr>
          <w:rFonts w:ascii="宋体" w:eastAsia="宋体" w:hAnsi="宋体" w:cs="宋体" w:hint="eastAsia"/>
          <w:color w:val="000000"/>
          <w:sz w:val="24"/>
          <w:szCs w:val="24"/>
        </w:rPr>
        <w:t>4</w:t>
      </w:r>
      <w:r w:rsidRPr="00E120FE">
        <w:rPr>
          <w:rFonts w:ascii="宋体" w:eastAsia="宋体" w:hAnsi="宋体" w:cs="宋体" w:hint="eastAsia"/>
          <w:color w:val="000000"/>
          <w:sz w:val="24"/>
          <w:szCs w:val="24"/>
        </w:rPr>
        <w:t>项三级指标的逐项评价，</w:t>
      </w:r>
      <w:r w:rsidR="00E120FE" w:rsidRPr="00E120FE">
        <w:rPr>
          <w:rFonts w:ascii="宋体" w:eastAsia="宋体" w:hAnsi="宋体" w:cs="宋体" w:hint="eastAsia"/>
          <w:color w:val="000000"/>
          <w:sz w:val="24"/>
          <w:szCs w:val="24"/>
        </w:rPr>
        <w:t>2018年丰泽区扩大中心城区垃圾分类试点建设专项资金绩效</w:t>
      </w:r>
      <w:r w:rsidRPr="008805D6">
        <w:rPr>
          <w:rFonts w:ascii="宋体" w:eastAsia="宋体" w:hAnsi="宋体" w:cs="宋体" w:hint="eastAsia"/>
          <w:color w:val="000000"/>
          <w:sz w:val="24"/>
          <w:szCs w:val="24"/>
        </w:rPr>
        <w:t>进行</w:t>
      </w:r>
      <w:r w:rsidR="00E120FE" w:rsidRPr="008805D6">
        <w:rPr>
          <w:rFonts w:ascii="宋体" w:eastAsia="宋体" w:hAnsi="宋体" w:cs="宋体" w:hint="eastAsia"/>
          <w:color w:val="000000"/>
          <w:sz w:val="24"/>
          <w:szCs w:val="24"/>
        </w:rPr>
        <w:t>分析，</w:t>
      </w:r>
      <w:r w:rsidRPr="008805D6">
        <w:rPr>
          <w:rFonts w:ascii="宋体" w:eastAsia="宋体" w:hAnsi="宋体" w:cs="宋体" w:hint="eastAsia"/>
          <w:color w:val="000000"/>
          <w:sz w:val="24"/>
          <w:szCs w:val="24"/>
        </w:rPr>
        <w:t>总体上，</w:t>
      </w:r>
      <w:r w:rsidR="00E120FE" w:rsidRPr="008805D6">
        <w:rPr>
          <w:rFonts w:ascii="宋体" w:eastAsia="宋体" w:hAnsi="宋体" w:cs="宋体" w:hint="eastAsia"/>
          <w:color w:val="000000"/>
          <w:sz w:val="24"/>
          <w:szCs w:val="24"/>
        </w:rPr>
        <w:t>该专项资金</w:t>
      </w:r>
      <w:r w:rsidRPr="008805D6">
        <w:rPr>
          <w:rFonts w:ascii="宋体" w:eastAsia="宋体" w:hAnsi="宋体" w:cs="宋体" w:hint="eastAsia"/>
          <w:color w:val="000000"/>
          <w:sz w:val="24"/>
          <w:szCs w:val="24"/>
        </w:rPr>
        <w:t>使用基本达到了预期目标。该专项支出绩效评价得分为</w:t>
      </w:r>
      <w:r w:rsidR="00C33EB1">
        <w:rPr>
          <w:rFonts w:ascii="宋体" w:eastAsia="宋体" w:hAnsi="宋体" w:cs="宋体" w:hint="eastAsia"/>
          <w:color w:val="000000"/>
          <w:sz w:val="24"/>
          <w:szCs w:val="24"/>
        </w:rPr>
        <w:t>83</w:t>
      </w:r>
      <w:r w:rsidR="008805D6" w:rsidRPr="008805D6">
        <w:rPr>
          <w:rFonts w:ascii="宋体" w:eastAsia="宋体" w:hAnsi="宋体" w:cs="宋体" w:hint="eastAsia"/>
          <w:color w:val="000000"/>
          <w:sz w:val="24"/>
          <w:szCs w:val="24"/>
        </w:rPr>
        <w:t>.64</w:t>
      </w:r>
      <w:r w:rsidRPr="008805D6">
        <w:rPr>
          <w:rFonts w:ascii="宋体" w:eastAsia="宋体" w:hAnsi="宋体" w:cs="宋体" w:hint="eastAsia"/>
          <w:color w:val="000000"/>
          <w:sz w:val="24"/>
          <w:szCs w:val="24"/>
        </w:rPr>
        <w:t>分。</w:t>
      </w:r>
    </w:p>
    <w:p w:rsidR="003F7195" w:rsidRPr="008D3A8C" w:rsidRDefault="003F7195" w:rsidP="00332C86">
      <w:pPr>
        <w:pStyle w:val="2"/>
        <w:spacing w:line="276" w:lineRule="auto"/>
        <w:ind w:firstLineChars="196" w:firstLine="472"/>
        <w:rPr>
          <w:rFonts w:ascii="宋体" w:hAnsi="宋体"/>
          <w:bCs w:val="0"/>
          <w:color w:val="000000"/>
          <w:sz w:val="24"/>
          <w:szCs w:val="24"/>
        </w:rPr>
      </w:pPr>
      <w:bookmarkStart w:id="33" w:name="_Toc26541132"/>
      <w:r w:rsidRPr="00676D48">
        <w:rPr>
          <w:rFonts w:ascii="宋体" w:hAnsi="宋体" w:hint="eastAsia"/>
          <w:color w:val="000000"/>
          <w:sz w:val="24"/>
          <w:szCs w:val="24"/>
        </w:rPr>
        <w:lastRenderedPageBreak/>
        <w:t>（一）</w:t>
      </w:r>
      <w:bookmarkStart w:id="34" w:name="_Toc496599566"/>
      <w:bookmarkEnd w:id="32"/>
      <w:r w:rsidRPr="008D3A8C">
        <w:rPr>
          <w:rFonts w:ascii="宋体" w:hAnsi="宋体" w:hint="eastAsia"/>
          <w:bCs w:val="0"/>
          <w:color w:val="000000"/>
          <w:sz w:val="24"/>
          <w:szCs w:val="24"/>
        </w:rPr>
        <w:t>项目产出</w:t>
      </w:r>
      <w:bookmarkEnd w:id="34"/>
      <w:r w:rsidRPr="008D3A8C">
        <w:rPr>
          <w:rFonts w:ascii="宋体" w:hAnsi="宋体" w:hint="eastAsia"/>
          <w:bCs w:val="0"/>
          <w:color w:val="000000"/>
          <w:sz w:val="24"/>
          <w:szCs w:val="24"/>
        </w:rPr>
        <w:t>（</w:t>
      </w:r>
      <w:r w:rsidR="008805D6">
        <w:rPr>
          <w:rFonts w:ascii="宋体" w:hAnsi="宋体" w:hint="eastAsia"/>
          <w:bCs w:val="0"/>
          <w:color w:val="000000"/>
          <w:sz w:val="24"/>
          <w:szCs w:val="24"/>
        </w:rPr>
        <w:t>48.15</w:t>
      </w:r>
      <w:r w:rsidRPr="008D3A8C">
        <w:rPr>
          <w:rFonts w:ascii="宋体" w:hAnsi="宋体"/>
          <w:bCs w:val="0"/>
          <w:color w:val="000000"/>
          <w:sz w:val="24"/>
          <w:szCs w:val="24"/>
        </w:rPr>
        <w:t>/</w:t>
      </w:r>
      <w:r w:rsidR="00C74B56">
        <w:rPr>
          <w:rFonts w:ascii="宋体" w:hAnsi="宋体" w:hint="eastAsia"/>
          <w:bCs w:val="0"/>
          <w:color w:val="000000"/>
          <w:sz w:val="24"/>
          <w:szCs w:val="24"/>
        </w:rPr>
        <w:t>55</w:t>
      </w:r>
      <w:r w:rsidRPr="008D3A8C">
        <w:rPr>
          <w:rFonts w:ascii="宋体" w:hAnsi="宋体" w:hint="eastAsia"/>
          <w:bCs w:val="0"/>
          <w:color w:val="000000"/>
          <w:sz w:val="24"/>
          <w:szCs w:val="24"/>
        </w:rPr>
        <w:t>）</w:t>
      </w:r>
      <w:bookmarkEnd w:id="33"/>
    </w:p>
    <w:p w:rsidR="00950FDD" w:rsidRPr="00A86C4E" w:rsidRDefault="00950FDD"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一级指标“项目产出”下设“产出数量”、“产出质量”、“产出时效”、“产出成本”等4个二级指标。</w:t>
      </w:r>
    </w:p>
    <w:p w:rsidR="003F7195" w:rsidRPr="00A86C4E" w:rsidRDefault="003F7195" w:rsidP="00332C86">
      <w:pPr>
        <w:spacing w:line="276" w:lineRule="auto"/>
        <w:ind w:firstLineChars="200" w:firstLine="482"/>
        <w:rPr>
          <w:rFonts w:asciiTheme="minorEastAsia" w:eastAsiaTheme="minorEastAsia" w:hAnsiTheme="minorEastAsia"/>
          <w:b/>
          <w:color w:val="000000"/>
          <w:sz w:val="24"/>
        </w:rPr>
      </w:pPr>
      <w:r w:rsidRPr="00A86C4E">
        <w:rPr>
          <w:rFonts w:asciiTheme="minorEastAsia" w:eastAsiaTheme="minorEastAsia" w:hAnsiTheme="minorEastAsia"/>
          <w:b/>
          <w:color w:val="000000"/>
          <w:sz w:val="24"/>
        </w:rPr>
        <w:t>1.</w:t>
      </w:r>
      <w:r w:rsidRPr="00A86C4E">
        <w:rPr>
          <w:rFonts w:asciiTheme="minorEastAsia" w:eastAsiaTheme="minorEastAsia" w:hAnsiTheme="minorEastAsia" w:hint="eastAsia"/>
          <w:b/>
          <w:color w:val="000000"/>
          <w:sz w:val="24"/>
        </w:rPr>
        <w:t>产出数量</w:t>
      </w:r>
      <w:r w:rsidRPr="00A86C4E">
        <w:rPr>
          <w:rFonts w:asciiTheme="minorEastAsia" w:eastAsiaTheme="minorEastAsia" w:hAnsiTheme="minorEastAsia"/>
          <w:b/>
          <w:color w:val="000000"/>
          <w:sz w:val="24"/>
        </w:rPr>
        <w:t xml:space="preserve"> </w:t>
      </w:r>
      <w:r w:rsidRPr="00A86C4E">
        <w:rPr>
          <w:rFonts w:asciiTheme="minorEastAsia" w:eastAsiaTheme="minorEastAsia" w:hAnsiTheme="minorEastAsia" w:hint="eastAsia"/>
          <w:b/>
          <w:color w:val="000000"/>
          <w:sz w:val="24"/>
        </w:rPr>
        <w:t>（</w:t>
      </w:r>
      <w:r w:rsidRPr="00A86C4E">
        <w:rPr>
          <w:rFonts w:asciiTheme="minorEastAsia" w:eastAsiaTheme="minorEastAsia" w:hAnsiTheme="minorEastAsia"/>
          <w:b/>
          <w:color w:val="000000"/>
          <w:sz w:val="24"/>
        </w:rPr>
        <w:t>20/20</w:t>
      </w:r>
      <w:r w:rsidRPr="00A86C4E">
        <w:rPr>
          <w:rFonts w:asciiTheme="minorEastAsia" w:eastAsiaTheme="minorEastAsia" w:hAnsiTheme="minorEastAsia" w:hint="eastAsia"/>
          <w:b/>
          <w:color w:val="000000"/>
          <w:sz w:val="24"/>
        </w:rPr>
        <w:t>）</w:t>
      </w:r>
    </w:p>
    <w:p w:rsidR="00950FDD" w:rsidRPr="00A86C4E" w:rsidRDefault="00950FDD"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“产出数量”通过“分类垃圾桶”、“环保驿站”、“垃圾分类督导员”、“宣传活动场次”等4个三级指标进行评价。</w:t>
      </w:r>
    </w:p>
    <w:p w:rsidR="003F7195" w:rsidRPr="00173548" w:rsidRDefault="003F7195" w:rsidP="00332C86">
      <w:pPr>
        <w:spacing w:line="276" w:lineRule="auto"/>
        <w:ind w:firstLineChars="200" w:firstLine="482"/>
        <w:rPr>
          <w:rFonts w:asciiTheme="minorEastAsia" w:eastAsiaTheme="minorEastAsia" w:hAnsiTheme="minorEastAsia"/>
          <w:b/>
          <w:color w:val="000000"/>
          <w:sz w:val="24"/>
        </w:rPr>
      </w:pP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1</w:t>
      </w:r>
      <w:r w:rsidRPr="00173548">
        <w:rPr>
          <w:rFonts w:asciiTheme="minorEastAsia" w:eastAsiaTheme="minorEastAsia" w:hAnsiTheme="minorEastAsia" w:hint="eastAsia"/>
          <w:b/>
          <w:color w:val="000000"/>
          <w:sz w:val="24"/>
        </w:rPr>
        <w:t>）</w:t>
      </w:r>
      <w:r w:rsidR="00950FDD" w:rsidRPr="00173548">
        <w:rPr>
          <w:rFonts w:asciiTheme="minorEastAsia" w:eastAsiaTheme="minorEastAsia" w:hAnsiTheme="minorEastAsia" w:cs="宋体" w:hint="eastAsia"/>
          <w:b/>
          <w:sz w:val="24"/>
        </w:rPr>
        <w:t>分类垃圾桶</w:t>
      </w: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5/5</w:t>
      </w:r>
      <w:r w:rsidRPr="00173548">
        <w:rPr>
          <w:rFonts w:asciiTheme="minorEastAsia" w:eastAsiaTheme="minorEastAsia" w:hAnsiTheme="minorEastAsia" w:hint="eastAsia"/>
          <w:b/>
          <w:color w:val="000000"/>
          <w:sz w:val="24"/>
        </w:rPr>
        <w:t>）</w:t>
      </w:r>
    </w:p>
    <w:p w:rsidR="00950FDD" w:rsidRPr="00A86C4E" w:rsidRDefault="00950FDD"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“分类垃圾桶”指标用于评价</w:t>
      </w:r>
      <w:r w:rsidR="008F639B" w:rsidRPr="00A86C4E">
        <w:rPr>
          <w:rFonts w:asciiTheme="minorEastAsia" w:eastAsiaTheme="minorEastAsia" w:hAnsiTheme="minorEastAsia" w:cs="宋体" w:hint="eastAsia"/>
          <w:sz w:val="24"/>
        </w:rPr>
        <w:t>分类垃圾桶购置数量</w:t>
      </w:r>
      <w:r w:rsidRPr="00A86C4E">
        <w:rPr>
          <w:rFonts w:asciiTheme="minorEastAsia" w:eastAsiaTheme="minorEastAsia" w:hAnsiTheme="minorEastAsia" w:cs="宋体" w:hint="eastAsia"/>
          <w:sz w:val="24"/>
        </w:rPr>
        <w:t>是否达到计划目标。</w:t>
      </w:r>
      <w:r w:rsidR="008F639B" w:rsidRPr="00A86C4E">
        <w:rPr>
          <w:rFonts w:asciiTheme="minorEastAsia" w:eastAsiaTheme="minorEastAsia" w:hAnsiTheme="minorEastAsia" w:cs="宋体" w:hint="eastAsia"/>
          <w:sz w:val="24"/>
        </w:rPr>
        <w:t>按照《关于2018年丰泽区垃圾分类经费测算方案的请示》（泉丰分类办〔2018〕14号），</w:t>
      </w:r>
      <w:r w:rsidR="0083125B" w:rsidRPr="00A86C4E">
        <w:rPr>
          <w:rFonts w:asciiTheme="minorEastAsia" w:eastAsiaTheme="minorEastAsia" w:hAnsiTheme="minorEastAsia" w:cs="宋体" w:hint="eastAsia"/>
          <w:sz w:val="24"/>
        </w:rPr>
        <w:t xml:space="preserve">区分类办 </w:t>
      </w:r>
      <w:r w:rsidRPr="00A86C4E">
        <w:rPr>
          <w:rFonts w:asciiTheme="minorEastAsia" w:eastAsiaTheme="minorEastAsia" w:hAnsiTheme="minorEastAsia" w:cs="宋体" w:hint="eastAsia"/>
          <w:sz w:val="24"/>
        </w:rPr>
        <w:t>2018</w:t>
      </w:r>
      <w:r w:rsidR="008F639B" w:rsidRPr="00A86C4E">
        <w:rPr>
          <w:rFonts w:asciiTheme="minorEastAsia" w:eastAsiaTheme="minorEastAsia" w:hAnsiTheme="minorEastAsia" w:cs="宋体" w:hint="eastAsia"/>
          <w:sz w:val="24"/>
        </w:rPr>
        <w:t>年计划在</w:t>
      </w:r>
      <w:r w:rsidR="0083125B" w:rsidRPr="00A86C4E">
        <w:rPr>
          <w:rFonts w:asciiTheme="minorEastAsia" w:eastAsiaTheme="minorEastAsia" w:hAnsiTheme="minorEastAsia" w:cs="宋体" w:hint="eastAsia"/>
          <w:sz w:val="24"/>
        </w:rPr>
        <w:t>东美农贸市场、中骏世界城、泉州九中、泉州第二实验小学、泉州迎宾馆、丰泽区妇幼保健院、云谷小区、福新花园城、湖心苑、宝秀小区(一期）、圣湖小区等11</w:t>
      </w:r>
      <w:r w:rsidR="008F639B" w:rsidRPr="00A86C4E">
        <w:rPr>
          <w:rFonts w:asciiTheme="minorEastAsia" w:eastAsiaTheme="minorEastAsia" w:hAnsiTheme="minorEastAsia" w:cs="宋体" w:hint="eastAsia"/>
          <w:sz w:val="24"/>
        </w:rPr>
        <w:t>个试点对象，因地制宜配备各种型号的分类垃圾桶1050</w:t>
      </w:r>
      <w:r w:rsidR="0083125B" w:rsidRPr="00A86C4E">
        <w:rPr>
          <w:rFonts w:asciiTheme="minorEastAsia" w:eastAsiaTheme="minorEastAsia" w:hAnsiTheme="minorEastAsia" w:cs="宋体" w:hint="eastAsia"/>
          <w:sz w:val="24"/>
        </w:rPr>
        <w:t>个，</w:t>
      </w:r>
      <w:r w:rsidRPr="00A86C4E">
        <w:rPr>
          <w:rFonts w:asciiTheme="minorEastAsia" w:eastAsiaTheme="minorEastAsia" w:hAnsiTheme="minorEastAsia" w:cs="宋体" w:hint="eastAsia"/>
          <w:sz w:val="24"/>
        </w:rPr>
        <w:t>实</w:t>
      </w:r>
      <w:r w:rsidRPr="005B5EEA">
        <w:rPr>
          <w:rFonts w:asciiTheme="minorEastAsia" w:eastAsiaTheme="minorEastAsia" w:hAnsiTheme="minorEastAsia" w:cs="宋体" w:hint="eastAsia"/>
          <w:sz w:val="24"/>
        </w:rPr>
        <w:t>际</w:t>
      </w:r>
      <w:r w:rsidR="0083125B" w:rsidRPr="005B5EEA">
        <w:rPr>
          <w:rFonts w:asciiTheme="minorEastAsia" w:eastAsiaTheme="minorEastAsia" w:hAnsiTheme="minorEastAsia" w:cs="宋体" w:hint="eastAsia"/>
          <w:sz w:val="24"/>
        </w:rPr>
        <w:t>完成1050</w:t>
      </w:r>
      <w:r w:rsidRPr="005B5EEA">
        <w:rPr>
          <w:rFonts w:asciiTheme="minorEastAsia" w:eastAsiaTheme="minorEastAsia" w:hAnsiTheme="minorEastAsia" w:cs="宋体" w:hint="eastAsia"/>
          <w:sz w:val="24"/>
        </w:rPr>
        <w:t>个</w:t>
      </w:r>
      <w:r w:rsidR="0083125B" w:rsidRPr="005B5EEA">
        <w:rPr>
          <w:rFonts w:asciiTheme="minorEastAsia" w:eastAsiaTheme="minorEastAsia" w:hAnsiTheme="minorEastAsia" w:cs="宋体" w:hint="eastAsia"/>
          <w:sz w:val="24"/>
        </w:rPr>
        <w:t>，</w:t>
      </w:r>
      <w:r w:rsidRPr="005B5EEA">
        <w:rPr>
          <w:rFonts w:asciiTheme="minorEastAsia" w:eastAsiaTheme="minorEastAsia" w:hAnsiTheme="minorEastAsia" w:cs="宋体" w:hint="eastAsia"/>
          <w:sz w:val="24"/>
        </w:rPr>
        <w:t>计划完成率为</w:t>
      </w:r>
      <w:r w:rsidR="0083125B" w:rsidRPr="005B5EEA">
        <w:rPr>
          <w:rFonts w:asciiTheme="minorEastAsia" w:eastAsiaTheme="minorEastAsia" w:hAnsiTheme="minorEastAsia" w:cs="宋体" w:hint="eastAsia"/>
          <w:sz w:val="24"/>
        </w:rPr>
        <w:t>100</w:t>
      </w:r>
      <w:r w:rsidRPr="005B5EEA">
        <w:rPr>
          <w:rFonts w:asciiTheme="minorEastAsia" w:eastAsiaTheme="minorEastAsia" w:hAnsiTheme="minorEastAsia" w:cs="宋体" w:hint="eastAsia"/>
          <w:sz w:val="24"/>
        </w:rPr>
        <w:t>%，</w:t>
      </w:r>
      <w:r w:rsidRPr="00A86C4E">
        <w:rPr>
          <w:rFonts w:asciiTheme="minorEastAsia" w:eastAsiaTheme="minorEastAsia" w:hAnsiTheme="minorEastAsia" w:cs="宋体" w:hint="eastAsia"/>
          <w:sz w:val="24"/>
        </w:rPr>
        <w:t>根据评分标准，该项指标满分</w:t>
      </w:r>
      <w:r w:rsidR="0083125B" w:rsidRPr="00A86C4E">
        <w:rPr>
          <w:rFonts w:asciiTheme="minorEastAsia" w:eastAsiaTheme="minorEastAsia" w:hAnsiTheme="minorEastAsia" w:cs="宋体" w:hint="eastAsia"/>
          <w:sz w:val="24"/>
        </w:rPr>
        <w:t>5</w:t>
      </w:r>
      <w:r w:rsidRPr="00A86C4E">
        <w:rPr>
          <w:rFonts w:asciiTheme="minorEastAsia" w:eastAsiaTheme="minorEastAsia" w:hAnsiTheme="minorEastAsia" w:cs="宋体" w:hint="eastAsia"/>
          <w:sz w:val="24"/>
        </w:rPr>
        <w:t>分，得</w:t>
      </w:r>
      <w:r w:rsidR="0083125B" w:rsidRPr="00A86C4E">
        <w:rPr>
          <w:rFonts w:asciiTheme="minorEastAsia" w:eastAsiaTheme="minorEastAsia" w:hAnsiTheme="minorEastAsia" w:cs="宋体" w:hint="eastAsia"/>
          <w:sz w:val="24"/>
        </w:rPr>
        <w:t>5分</w:t>
      </w:r>
      <w:r w:rsidRPr="00A86C4E">
        <w:rPr>
          <w:rFonts w:asciiTheme="minorEastAsia" w:eastAsiaTheme="minorEastAsia" w:hAnsiTheme="minorEastAsia" w:cs="宋体" w:hint="eastAsia"/>
          <w:sz w:val="24"/>
        </w:rPr>
        <w:t>。</w:t>
      </w:r>
    </w:p>
    <w:p w:rsidR="003F7195" w:rsidRPr="00173548" w:rsidRDefault="003F7195" w:rsidP="00332C86">
      <w:pPr>
        <w:spacing w:line="276" w:lineRule="auto"/>
        <w:ind w:firstLineChars="200" w:firstLine="482"/>
        <w:rPr>
          <w:rFonts w:asciiTheme="minorEastAsia" w:eastAsiaTheme="minorEastAsia" w:hAnsiTheme="minorEastAsia"/>
          <w:b/>
          <w:color w:val="000000"/>
          <w:sz w:val="24"/>
        </w:rPr>
      </w:pP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2</w:t>
      </w:r>
      <w:r w:rsidRPr="00173548">
        <w:rPr>
          <w:rFonts w:asciiTheme="minorEastAsia" w:eastAsiaTheme="minorEastAsia" w:hAnsiTheme="minorEastAsia" w:hint="eastAsia"/>
          <w:b/>
          <w:color w:val="000000"/>
          <w:sz w:val="24"/>
        </w:rPr>
        <w:t>）</w:t>
      </w:r>
      <w:r w:rsidR="0083125B" w:rsidRPr="00173548">
        <w:rPr>
          <w:rFonts w:asciiTheme="minorEastAsia" w:eastAsiaTheme="minorEastAsia" w:hAnsiTheme="minorEastAsia" w:cs="宋体" w:hint="eastAsia"/>
          <w:b/>
          <w:sz w:val="24"/>
        </w:rPr>
        <w:t>环保驿站</w:t>
      </w: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5/5</w:t>
      </w:r>
      <w:r w:rsidRPr="00173548">
        <w:rPr>
          <w:rFonts w:asciiTheme="minorEastAsia" w:eastAsiaTheme="minorEastAsia" w:hAnsiTheme="minorEastAsia" w:hint="eastAsia"/>
          <w:b/>
          <w:color w:val="000000"/>
          <w:sz w:val="24"/>
        </w:rPr>
        <w:t>）</w:t>
      </w:r>
    </w:p>
    <w:p w:rsidR="0083125B" w:rsidRPr="00A86C4E" w:rsidRDefault="0083125B"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“环保驿站”指标用于评价环保驿站建设数量是否达到计划目标。按照《关于2018年丰泽区垃圾分类经费测算方案的请示》（泉丰分类办〔2018〕14号），区分类办 2018年计划在东美农贸市场、中骏世界城、泉州九中、丰泽区妇幼保健院、云谷小区、湖心苑、宝秀小区(一期）、圣湖小区等8个试点对象建设环保驿站8处，</w:t>
      </w:r>
      <w:r w:rsidRPr="008805D6">
        <w:rPr>
          <w:rFonts w:asciiTheme="minorEastAsia" w:eastAsiaTheme="minorEastAsia" w:hAnsiTheme="minorEastAsia" w:cs="宋体" w:hint="eastAsia"/>
          <w:sz w:val="24"/>
        </w:rPr>
        <w:t>实际完成</w:t>
      </w:r>
      <w:r w:rsidR="008805D6" w:rsidRPr="008805D6">
        <w:rPr>
          <w:rFonts w:asciiTheme="minorEastAsia" w:eastAsiaTheme="minorEastAsia" w:hAnsiTheme="minorEastAsia" w:cs="宋体" w:hint="eastAsia"/>
          <w:sz w:val="24"/>
        </w:rPr>
        <w:t>10</w:t>
      </w:r>
      <w:r w:rsidRPr="008805D6">
        <w:rPr>
          <w:rFonts w:asciiTheme="minorEastAsia" w:eastAsiaTheme="minorEastAsia" w:hAnsiTheme="minorEastAsia" w:cs="宋体" w:hint="eastAsia"/>
          <w:sz w:val="24"/>
        </w:rPr>
        <w:t>个，计划完成率为</w:t>
      </w:r>
      <w:r w:rsidR="008805D6" w:rsidRPr="008805D6">
        <w:rPr>
          <w:rFonts w:asciiTheme="minorEastAsia" w:eastAsiaTheme="minorEastAsia" w:hAnsiTheme="minorEastAsia" w:cs="宋体" w:hint="eastAsia"/>
          <w:sz w:val="24"/>
        </w:rPr>
        <w:t>125</w:t>
      </w:r>
      <w:r w:rsidRPr="008805D6">
        <w:rPr>
          <w:rFonts w:asciiTheme="minorEastAsia" w:eastAsiaTheme="minorEastAsia" w:hAnsiTheme="minorEastAsia" w:cs="宋体" w:hint="eastAsia"/>
          <w:sz w:val="24"/>
        </w:rPr>
        <w:t>%，</w:t>
      </w:r>
      <w:r w:rsidRPr="00A86C4E">
        <w:rPr>
          <w:rFonts w:asciiTheme="minorEastAsia" w:eastAsiaTheme="minorEastAsia" w:hAnsiTheme="minorEastAsia" w:cs="宋体" w:hint="eastAsia"/>
          <w:sz w:val="24"/>
        </w:rPr>
        <w:t>根据评分标准，该项指标满分5分，得5分。</w:t>
      </w:r>
    </w:p>
    <w:p w:rsidR="003F7195" w:rsidRPr="00173548" w:rsidRDefault="003F7195" w:rsidP="00332C86">
      <w:pPr>
        <w:spacing w:line="276" w:lineRule="auto"/>
        <w:ind w:firstLineChars="200" w:firstLine="482"/>
        <w:rPr>
          <w:rFonts w:asciiTheme="minorEastAsia" w:eastAsiaTheme="minorEastAsia" w:hAnsiTheme="minorEastAsia"/>
          <w:b/>
          <w:color w:val="000000"/>
          <w:sz w:val="24"/>
        </w:rPr>
      </w:pP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3</w:t>
      </w:r>
      <w:r w:rsidRPr="00173548">
        <w:rPr>
          <w:rFonts w:asciiTheme="minorEastAsia" w:eastAsiaTheme="minorEastAsia" w:hAnsiTheme="minorEastAsia" w:hint="eastAsia"/>
          <w:b/>
          <w:color w:val="000000"/>
          <w:sz w:val="24"/>
        </w:rPr>
        <w:t>）</w:t>
      </w:r>
      <w:r w:rsidR="0083125B" w:rsidRPr="00173548">
        <w:rPr>
          <w:rFonts w:asciiTheme="minorEastAsia" w:eastAsiaTheme="minorEastAsia" w:hAnsiTheme="minorEastAsia" w:cs="宋体" w:hint="eastAsia"/>
          <w:b/>
          <w:sz w:val="24"/>
        </w:rPr>
        <w:t>垃圾分类督导员</w:t>
      </w: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5/5</w:t>
      </w:r>
      <w:r w:rsidRPr="00173548">
        <w:rPr>
          <w:rFonts w:asciiTheme="minorEastAsia" w:eastAsiaTheme="minorEastAsia" w:hAnsiTheme="minorEastAsia" w:hint="eastAsia"/>
          <w:b/>
          <w:color w:val="000000"/>
          <w:sz w:val="24"/>
        </w:rPr>
        <w:t>）</w:t>
      </w:r>
    </w:p>
    <w:p w:rsidR="0083125B" w:rsidRPr="00A86C4E" w:rsidRDefault="0083125B"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“垃圾分类督导员”指标用于评价垃圾分类督导员配备数量是否达到计划目标。按照《2018年扩大中心城区垃圾分类试点建设自评报告》，区分类办 2018年计划配备垃圾分类督导员43人，达到市分类办要求每300户配备一人的</w:t>
      </w:r>
      <w:r w:rsidR="00E64EBD">
        <w:rPr>
          <w:rFonts w:asciiTheme="minorEastAsia" w:eastAsiaTheme="minorEastAsia" w:hAnsiTheme="minorEastAsia" w:cs="宋体" w:hint="eastAsia"/>
          <w:sz w:val="24"/>
        </w:rPr>
        <w:t>标准</w:t>
      </w:r>
      <w:r w:rsidRPr="00A86C4E">
        <w:rPr>
          <w:rFonts w:asciiTheme="minorEastAsia" w:eastAsiaTheme="minorEastAsia" w:hAnsiTheme="minorEastAsia" w:cs="宋体" w:hint="eastAsia"/>
          <w:sz w:val="24"/>
        </w:rPr>
        <w:t>，</w:t>
      </w:r>
      <w:r w:rsidRPr="008805D6">
        <w:rPr>
          <w:rFonts w:asciiTheme="minorEastAsia" w:eastAsiaTheme="minorEastAsia" w:hAnsiTheme="minorEastAsia" w:cs="宋体" w:hint="eastAsia"/>
          <w:sz w:val="24"/>
        </w:rPr>
        <w:t>实际配备</w:t>
      </w:r>
      <w:r w:rsidR="008805D6" w:rsidRPr="008805D6">
        <w:rPr>
          <w:rFonts w:asciiTheme="minorEastAsia" w:eastAsiaTheme="minorEastAsia" w:hAnsiTheme="minorEastAsia" w:cs="宋体" w:hint="eastAsia"/>
          <w:sz w:val="24"/>
        </w:rPr>
        <w:t>43</w:t>
      </w:r>
      <w:r w:rsidRPr="008805D6">
        <w:rPr>
          <w:rFonts w:asciiTheme="minorEastAsia" w:eastAsiaTheme="minorEastAsia" w:hAnsiTheme="minorEastAsia" w:cs="宋体" w:hint="eastAsia"/>
          <w:sz w:val="24"/>
        </w:rPr>
        <w:t>人，计划完成率为</w:t>
      </w:r>
      <w:r w:rsidR="008805D6" w:rsidRPr="008805D6">
        <w:rPr>
          <w:rFonts w:asciiTheme="minorEastAsia" w:eastAsiaTheme="minorEastAsia" w:hAnsiTheme="minorEastAsia" w:cs="宋体" w:hint="eastAsia"/>
          <w:sz w:val="24"/>
        </w:rPr>
        <w:t>100</w:t>
      </w:r>
      <w:r w:rsidRPr="008805D6">
        <w:rPr>
          <w:rFonts w:asciiTheme="minorEastAsia" w:eastAsiaTheme="minorEastAsia" w:hAnsiTheme="minorEastAsia" w:cs="宋体" w:hint="eastAsia"/>
          <w:sz w:val="24"/>
        </w:rPr>
        <w:t>%，</w:t>
      </w:r>
      <w:r w:rsidRPr="00A86C4E">
        <w:rPr>
          <w:rFonts w:asciiTheme="minorEastAsia" w:eastAsiaTheme="minorEastAsia" w:hAnsiTheme="minorEastAsia" w:cs="宋体" w:hint="eastAsia"/>
          <w:sz w:val="24"/>
        </w:rPr>
        <w:t>根据评分标准，该项指标满分5分，得5分。</w:t>
      </w:r>
    </w:p>
    <w:p w:rsidR="003F7195" w:rsidRPr="00173548" w:rsidRDefault="003F7195" w:rsidP="00332C86">
      <w:pPr>
        <w:spacing w:line="276" w:lineRule="auto"/>
        <w:ind w:firstLineChars="200" w:firstLine="482"/>
        <w:rPr>
          <w:rFonts w:asciiTheme="minorEastAsia" w:eastAsiaTheme="minorEastAsia" w:hAnsiTheme="minorEastAsia"/>
          <w:b/>
          <w:color w:val="000000"/>
          <w:sz w:val="24"/>
        </w:rPr>
      </w:pPr>
      <w:r w:rsidRPr="00173548">
        <w:rPr>
          <w:rFonts w:asciiTheme="minorEastAsia" w:eastAsiaTheme="minorEastAsia" w:hAnsiTheme="minorEastAsia" w:hint="eastAsia"/>
          <w:b/>
          <w:color w:val="000000"/>
          <w:sz w:val="24"/>
        </w:rPr>
        <w:lastRenderedPageBreak/>
        <w:t>（</w:t>
      </w:r>
      <w:r w:rsidRPr="00173548">
        <w:rPr>
          <w:rFonts w:asciiTheme="minorEastAsia" w:eastAsiaTheme="minorEastAsia" w:hAnsiTheme="minorEastAsia"/>
          <w:b/>
          <w:color w:val="000000"/>
          <w:sz w:val="24"/>
        </w:rPr>
        <w:t>4</w:t>
      </w:r>
      <w:r w:rsidRPr="00173548">
        <w:rPr>
          <w:rFonts w:asciiTheme="minorEastAsia" w:eastAsiaTheme="minorEastAsia" w:hAnsiTheme="minorEastAsia" w:hint="eastAsia"/>
          <w:b/>
          <w:color w:val="000000"/>
          <w:sz w:val="24"/>
        </w:rPr>
        <w:t>）</w:t>
      </w:r>
      <w:r w:rsidR="00332E11" w:rsidRPr="00173548">
        <w:rPr>
          <w:rFonts w:asciiTheme="minorEastAsia" w:eastAsiaTheme="minorEastAsia" w:hAnsiTheme="minorEastAsia" w:cs="宋体" w:hint="eastAsia"/>
          <w:b/>
          <w:sz w:val="24"/>
        </w:rPr>
        <w:t>宣传活动场次</w:t>
      </w: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5/5</w:t>
      </w:r>
      <w:r w:rsidRPr="00173548">
        <w:rPr>
          <w:rFonts w:asciiTheme="minorEastAsia" w:eastAsiaTheme="minorEastAsia" w:hAnsiTheme="minorEastAsia" w:hint="eastAsia"/>
          <w:b/>
          <w:color w:val="000000"/>
          <w:sz w:val="24"/>
        </w:rPr>
        <w:t>）</w:t>
      </w:r>
    </w:p>
    <w:p w:rsidR="00332E11" w:rsidRPr="00A86C4E" w:rsidRDefault="0083125B"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w:t>
      </w:r>
      <w:r w:rsidR="00332E11" w:rsidRPr="00A86C4E">
        <w:rPr>
          <w:rFonts w:asciiTheme="minorEastAsia" w:eastAsiaTheme="minorEastAsia" w:hAnsiTheme="minorEastAsia" w:cs="宋体" w:hint="eastAsia"/>
          <w:sz w:val="24"/>
        </w:rPr>
        <w:t>宣传活动场次</w:t>
      </w:r>
      <w:r w:rsidRPr="00A86C4E">
        <w:rPr>
          <w:rFonts w:asciiTheme="minorEastAsia" w:eastAsiaTheme="minorEastAsia" w:hAnsiTheme="minorEastAsia" w:cs="宋体" w:hint="eastAsia"/>
          <w:sz w:val="24"/>
        </w:rPr>
        <w:t>”指标用于评价</w:t>
      </w:r>
      <w:r w:rsidR="00332E11" w:rsidRPr="00A86C4E">
        <w:rPr>
          <w:rFonts w:asciiTheme="minorEastAsia" w:eastAsiaTheme="minorEastAsia" w:hAnsiTheme="minorEastAsia" w:cs="宋体" w:hint="eastAsia"/>
          <w:sz w:val="24"/>
        </w:rPr>
        <w:t>垃圾</w:t>
      </w:r>
      <w:r w:rsidRPr="00A86C4E">
        <w:rPr>
          <w:rFonts w:asciiTheme="minorEastAsia" w:eastAsiaTheme="minorEastAsia" w:hAnsiTheme="minorEastAsia" w:cs="宋体" w:hint="eastAsia"/>
          <w:sz w:val="24"/>
        </w:rPr>
        <w:t>分类</w:t>
      </w:r>
      <w:r w:rsidR="00332E11" w:rsidRPr="00A86C4E">
        <w:rPr>
          <w:rFonts w:asciiTheme="minorEastAsia" w:eastAsiaTheme="minorEastAsia" w:hAnsiTheme="minorEastAsia" w:cs="宋体" w:hint="eastAsia"/>
          <w:sz w:val="24"/>
        </w:rPr>
        <w:t>宣传活动场次</w:t>
      </w:r>
      <w:r w:rsidRPr="00A86C4E">
        <w:rPr>
          <w:rFonts w:asciiTheme="minorEastAsia" w:eastAsiaTheme="minorEastAsia" w:hAnsiTheme="minorEastAsia" w:cs="宋体" w:hint="eastAsia"/>
          <w:sz w:val="24"/>
        </w:rPr>
        <w:t>是否达到计划目标。</w:t>
      </w:r>
      <w:r w:rsidR="00332E11" w:rsidRPr="00A86C4E">
        <w:rPr>
          <w:rFonts w:asciiTheme="minorEastAsia" w:eastAsiaTheme="minorEastAsia" w:hAnsiTheme="minorEastAsia" w:cs="宋体" w:hint="eastAsia"/>
          <w:sz w:val="24"/>
        </w:rPr>
        <w:t>按照《2018年扩大中心城区垃圾分类试点建设自评报告》，区分类办 2018年计划宣传活动场次180场，</w:t>
      </w:r>
      <w:r w:rsidR="0072506A">
        <w:rPr>
          <w:rFonts w:asciiTheme="minorEastAsia" w:eastAsiaTheme="minorEastAsia" w:hAnsiTheme="minorEastAsia" w:cs="宋体" w:hint="eastAsia"/>
          <w:sz w:val="24"/>
        </w:rPr>
        <w:t>区分类办未能提供宣传活动场次的完整资料，但</w:t>
      </w:r>
      <w:r w:rsidR="008D352B" w:rsidRPr="008D352B">
        <w:rPr>
          <w:rFonts w:asciiTheme="minorEastAsia" w:eastAsiaTheme="minorEastAsia" w:hAnsiTheme="minorEastAsia" w:cs="宋体" w:hint="eastAsia"/>
          <w:sz w:val="24"/>
        </w:rPr>
        <w:t>从考评结果看，</w:t>
      </w:r>
      <w:r w:rsidR="0072506A">
        <w:rPr>
          <w:rFonts w:asciiTheme="minorEastAsia" w:eastAsiaTheme="minorEastAsia" w:hAnsiTheme="minorEastAsia" w:cs="宋体" w:hint="eastAsia"/>
          <w:sz w:val="24"/>
        </w:rPr>
        <w:t>在垃圾分类的推进过程中，要求</w:t>
      </w:r>
      <w:r w:rsidR="008D352B" w:rsidRPr="008D352B">
        <w:rPr>
          <w:rFonts w:asciiTheme="minorEastAsia" w:eastAsiaTheme="minorEastAsia" w:hAnsiTheme="minorEastAsia" w:cs="宋体" w:hint="eastAsia"/>
          <w:sz w:val="24"/>
        </w:rPr>
        <w:t>每个试点对象至少完成宣传活动2场/月</w:t>
      </w:r>
      <w:r w:rsidR="00332E11" w:rsidRPr="008D352B">
        <w:rPr>
          <w:rFonts w:asciiTheme="minorEastAsia" w:eastAsiaTheme="minorEastAsia" w:hAnsiTheme="minorEastAsia" w:cs="宋体" w:hint="eastAsia"/>
          <w:sz w:val="24"/>
        </w:rPr>
        <w:t>，</w:t>
      </w:r>
      <w:r w:rsidR="0072506A">
        <w:rPr>
          <w:rFonts w:asciiTheme="minorEastAsia" w:eastAsiaTheme="minorEastAsia" w:hAnsiTheme="minorEastAsia" w:cs="宋体" w:hint="eastAsia"/>
          <w:sz w:val="24"/>
        </w:rPr>
        <w:t>并报送相应活动信息。</w:t>
      </w:r>
      <w:r w:rsidR="00E64EBD">
        <w:rPr>
          <w:rFonts w:asciiTheme="minorEastAsia" w:eastAsiaTheme="minorEastAsia" w:hAnsiTheme="minorEastAsia" w:cs="宋体" w:hint="eastAsia"/>
          <w:sz w:val="24"/>
        </w:rPr>
        <w:t>针</w:t>
      </w:r>
      <w:r w:rsidR="0072506A">
        <w:rPr>
          <w:rFonts w:ascii="宋体" w:eastAsia="宋体" w:hAnsi="宋体" w:hint="eastAsia"/>
          <w:color w:val="000000"/>
          <w:sz w:val="24"/>
          <w:szCs w:val="24"/>
        </w:rPr>
        <w:t>对试点生活小区居民</w:t>
      </w:r>
      <w:r w:rsidR="00E64EBD">
        <w:rPr>
          <w:rFonts w:ascii="宋体" w:eastAsia="宋体" w:hAnsi="宋体" w:hint="eastAsia"/>
          <w:color w:val="000000"/>
          <w:sz w:val="24"/>
          <w:szCs w:val="24"/>
        </w:rPr>
        <w:t>、</w:t>
      </w:r>
      <w:r w:rsidR="0072506A">
        <w:rPr>
          <w:rFonts w:ascii="宋体" w:eastAsia="宋体" w:hAnsi="宋体" w:hint="eastAsia"/>
          <w:color w:val="000000"/>
          <w:sz w:val="24"/>
          <w:szCs w:val="24"/>
        </w:rPr>
        <w:t>试点单位职工开展的问卷</w:t>
      </w:r>
      <w:r w:rsidR="00E64EBD">
        <w:rPr>
          <w:rFonts w:ascii="宋体" w:eastAsia="宋体" w:hAnsi="宋体" w:hint="eastAsia"/>
          <w:color w:val="000000"/>
          <w:sz w:val="24"/>
          <w:szCs w:val="24"/>
        </w:rPr>
        <w:t>调查，在140份有效问卷中</w:t>
      </w:r>
      <w:r w:rsidR="0072506A">
        <w:rPr>
          <w:rFonts w:ascii="宋体" w:eastAsia="宋体" w:hAnsi="宋体" w:hint="eastAsia"/>
          <w:color w:val="000000"/>
          <w:sz w:val="24"/>
          <w:szCs w:val="24"/>
        </w:rPr>
        <w:t>，认为所在试点小区开展</w:t>
      </w:r>
      <w:r w:rsidR="00776560">
        <w:rPr>
          <w:rFonts w:ascii="宋体" w:eastAsia="宋体" w:hAnsi="宋体" w:hint="eastAsia"/>
          <w:color w:val="000000"/>
          <w:sz w:val="24"/>
          <w:szCs w:val="24"/>
        </w:rPr>
        <w:t>垃圾</w:t>
      </w:r>
      <w:r w:rsidR="0072506A">
        <w:rPr>
          <w:rFonts w:ascii="宋体" w:eastAsia="宋体" w:hAnsi="宋体" w:hint="eastAsia"/>
          <w:color w:val="000000"/>
          <w:sz w:val="24"/>
          <w:szCs w:val="24"/>
        </w:rPr>
        <w:t>分类宣传的占比80.7%，认为宣传内容“非常丰富”的占比62.1%，“丰富性一般”的占比为20.7%。</w:t>
      </w:r>
      <w:r w:rsidR="0072506A">
        <w:rPr>
          <w:rFonts w:asciiTheme="minorEastAsia" w:eastAsiaTheme="minorEastAsia" w:hAnsiTheme="minorEastAsia" w:cs="宋体" w:hint="eastAsia"/>
          <w:sz w:val="24"/>
        </w:rPr>
        <w:t>综合垃圾分类的考评情况及问卷调查结果，评价小组认为宣传活动达到预期目标</w:t>
      </w:r>
      <w:r w:rsidR="00B47EA3">
        <w:rPr>
          <w:rFonts w:asciiTheme="minorEastAsia" w:eastAsiaTheme="minorEastAsia" w:hAnsiTheme="minorEastAsia" w:cs="宋体" w:hint="eastAsia"/>
          <w:sz w:val="24"/>
        </w:rPr>
        <w:t>。</w:t>
      </w:r>
      <w:r w:rsidR="00332E11" w:rsidRPr="00A86C4E">
        <w:rPr>
          <w:rFonts w:asciiTheme="minorEastAsia" w:eastAsiaTheme="minorEastAsia" w:hAnsiTheme="minorEastAsia" w:cs="宋体" w:hint="eastAsia"/>
          <w:sz w:val="24"/>
        </w:rPr>
        <w:t>该项指标满分5分，得5分。</w:t>
      </w:r>
    </w:p>
    <w:p w:rsidR="003F7195" w:rsidRPr="00A86C4E" w:rsidRDefault="003F7195" w:rsidP="00332C86">
      <w:pPr>
        <w:spacing w:line="276" w:lineRule="auto"/>
        <w:ind w:firstLineChars="200" w:firstLine="482"/>
        <w:rPr>
          <w:rFonts w:asciiTheme="minorEastAsia" w:eastAsiaTheme="minorEastAsia" w:hAnsiTheme="minorEastAsia"/>
          <w:b/>
          <w:color w:val="000000"/>
          <w:sz w:val="24"/>
          <w:szCs w:val="24"/>
        </w:rPr>
      </w:pPr>
      <w:r w:rsidRPr="00A86C4E">
        <w:rPr>
          <w:rFonts w:asciiTheme="minorEastAsia" w:eastAsiaTheme="minorEastAsia" w:hAnsiTheme="minorEastAsia"/>
          <w:b/>
          <w:color w:val="000000"/>
          <w:sz w:val="24"/>
          <w:szCs w:val="24"/>
        </w:rPr>
        <w:t>2.</w:t>
      </w:r>
      <w:r w:rsidRPr="00A86C4E">
        <w:rPr>
          <w:rFonts w:asciiTheme="minorEastAsia" w:eastAsiaTheme="minorEastAsia" w:hAnsiTheme="minorEastAsia" w:hint="eastAsia"/>
          <w:b/>
          <w:color w:val="000000"/>
          <w:sz w:val="24"/>
          <w:szCs w:val="24"/>
        </w:rPr>
        <w:t>产出质量（</w:t>
      </w:r>
      <w:r w:rsidR="00CC0E1D">
        <w:rPr>
          <w:rFonts w:asciiTheme="minorEastAsia" w:eastAsiaTheme="minorEastAsia" w:hAnsiTheme="minorEastAsia" w:hint="eastAsia"/>
          <w:b/>
          <w:color w:val="000000"/>
          <w:sz w:val="24"/>
        </w:rPr>
        <w:t>18.15</w:t>
      </w:r>
      <w:r w:rsidRPr="00A86C4E">
        <w:rPr>
          <w:rFonts w:asciiTheme="minorEastAsia" w:eastAsiaTheme="minorEastAsia" w:hAnsiTheme="minorEastAsia"/>
          <w:b/>
          <w:color w:val="000000"/>
          <w:sz w:val="24"/>
          <w:szCs w:val="24"/>
        </w:rPr>
        <w:t>/</w:t>
      </w:r>
      <w:r w:rsidR="006875AD" w:rsidRPr="00A86C4E">
        <w:rPr>
          <w:rFonts w:asciiTheme="minorEastAsia" w:eastAsiaTheme="minorEastAsia" w:hAnsiTheme="minorEastAsia" w:hint="eastAsia"/>
          <w:b/>
          <w:color w:val="000000"/>
          <w:sz w:val="24"/>
          <w:szCs w:val="24"/>
        </w:rPr>
        <w:t>2</w:t>
      </w:r>
      <w:r w:rsidRPr="00A86C4E">
        <w:rPr>
          <w:rFonts w:asciiTheme="minorEastAsia" w:eastAsiaTheme="minorEastAsia" w:hAnsiTheme="minorEastAsia"/>
          <w:b/>
          <w:color w:val="000000"/>
          <w:sz w:val="24"/>
          <w:szCs w:val="24"/>
        </w:rPr>
        <w:t>5</w:t>
      </w:r>
      <w:r w:rsidRPr="00A86C4E">
        <w:rPr>
          <w:rFonts w:asciiTheme="minorEastAsia" w:eastAsiaTheme="minorEastAsia" w:hAnsiTheme="minorEastAsia" w:hint="eastAsia"/>
          <w:b/>
          <w:color w:val="000000"/>
          <w:sz w:val="24"/>
          <w:szCs w:val="24"/>
        </w:rPr>
        <w:t>）</w:t>
      </w:r>
    </w:p>
    <w:p w:rsidR="006875AD" w:rsidRPr="00A86C4E" w:rsidRDefault="006875AD"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“产出质量”从“台账管理规范性”、“硬件设施管理规范性”等2个三级指标进行评价。</w:t>
      </w:r>
    </w:p>
    <w:p w:rsidR="006875AD" w:rsidRPr="00173548" w:rsidRDefault="006875AD" w:rsidP="00332C86">
      <w:pPr>
        <w:spacing w:line="276" w:lineRule="auto"/>
        <w:ind w:firstLineChars="200" w:firstLine="482"/>
        <w:rPr>
          <w:rFonts w:asciiTheme="minorEastAsia" w:eastAsiaTheme="minorEastAsia" w:hAnsiTheme="minorEastAsia"/>
          <w:b/>
          <w:color w:val="000000"/>
          <w:sz w:val="24"/>
        </w:rPr>
      </w:pP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b/>
          <w:color w:val="000000"/>
          <w:sz w:val="24"/>
        </w:rPr>
        <w:t>1</w:t>
      </w:r>
      <w:r w:rsidRPr="00173548">
        <w:rPr>
          <w:rFonts w:asciiTheme="minorEastAsia" w:eastAsiaTheme="minorEastAsia" w:hAnsiTheme="minorEastAsia" w:hint="eastAsia"/>
          <w:b/>
          <w:color w:val="000000"/>
          <w:sz w:val="24"/>
        </w:rPr>
        <w:t>）</w:t>
      </w:r>
      <w:r w:rsidRPr="00173548">
        <w:rPr>
          <w:rFonts w:asciiTheme="minorEastAsia" w:eastAsiaTheme="minorEastAsia" w:hAnsiTheme="minorEastAsia" w:cs="宋体" w:hint="eastAsia"/>
          <w:b/>
          <w:sz w:val="24"/>
        </w:rPr>
        <w:t>台账管理规范性</w:t>
      </w:r>
      <w:r w:rsidRPr="00173548">
        <w:rPr>
          <w:rFonts w:asciiTheme="minorEastAsia" w:eastAsiaTheme="minorEastAsia" w:hAnsiTheme="minorEastAsia" w:hint="eastAsia"/>
          <w:b/>
          <w:color w:val="000000"/>
          <w:sz w:val="24"/>
        </w:rPr>
        <w:t>（</w:t>
      </w:r>
      <w:r w:rsidR="00CC0E1D">
        <w:rPr>
          <w:rFonts w:asciiTheme="minorEastAsia" w:eastAsiaTheme="minorEastAsia" w:hAnsiTheme="minorEastAsia" w:hint="eastAsia"/>
          <w:b/>
          <w:color w:val="000000"/>
          <w:sz w:val="24"/>
        </w:rPr>
        <w:t>1.74</w:t>
      </w:r>
      <w:r w:rsidRPr="00173548">
        <w:rPr>
          <w:rFonts w:asciiTheme="minorEastAsia" w:eastAsiaTheme="minorEastAsia" w:hAnsiTheme="minorEastAsia"/>
          <w:b/>
          <w:color w:val="000000"/>
          <w:sz w:val="24"/>
        </w:rPr>
        <w:t>/5</w:t>
      </w:r>
      <w:r w:rsidRPr="00173548">
        <w:rPr>
          <w:rFonts w:asciiTheme="minorEastAsia" w:eastAsiaTheme="minorEastAsia" w:hAnsiTheme="minorEastAsia" w:hint="eastAsia"/>
          <w:b/>
          <w:color w:val="000000"/>
          <w:sz w:val="24"/>
        </w:rPr>
        <w:t>）</w:t>
      </w:r>
    </w:p>
    <w:p w:rsidR="002E3D06" w:rsidRPr="00A86C4E" w:rsidRDefault="006875AD"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“台账管理规范性”指标用于评价</w:t>
      </w:r>
      <w:r w:rsidR="00714CA3">
        <w:rPr>
          <w:rFonts w:asciiTheme="minorEastAsia" w:eastAsiaTheme="minorEastAsia" w:hAnsiTheme="minorEastAsia" w:cs="宋体" w:hint="eastAsia"/>
          <w:sz w:val="24"/>
        </w:rPr>
        <w:t>垃圾分类</w:t>
      </w:r>
      <w:r w:rsidR="00AC0DB7" w:rsidRPr="00A86C4E">
        <w:rPr>
          <w:rFonts w:asciiTheme="minorEastAsia" w:eastAsiaTheme="minorEastAsia" w:hAnsiTheme="minorEastAsia" w:cs="宋体" w:hint="eastAsia"/>
          <w:sz w:val="24"/>
        </w:rPr>
        <w:t>管理工作的一项重要指标，根据</w:t>
      </w:r>
      <w:r w:rsidR="00714CA3">
        <w:rPr>
          <w:rFonts w:asciiTheme="minorEastAsia" w:eastAsiaTheme="minorEastAsia" w:hAnsiTheme="minorEastAsia" w:cs="宋体" w:hint="eastAsia"/>
          <w:sz w:val="24"/>
        </w:rPr>
        <w:t>《关于</w:t>
      </w:r>
      <w:r w:rsidR="00AC0DB7" w:rsidRPr="00A86C4E">
        <w:rPr>
          <w:rFonts w:asciiTheme="minorEastAsia" w:eastAsiaTheme="minorEastAsia" w:hAnsiTheme="minorEastAsia" w:cs="宋体" w:hint="eastAsia"/>
          <w:sz w:val="24"/>
        </w:rPr>
        <w:t>扩大考评范围和调整考评标准的通知》</w:t>
      </w:r>
      <w:r w:rsidR="003D585D" w:rsidRPr="00A86C4E">
        <w:rPr>
          <w:rFonts w:asciiTheme="minorEastAsia" w:eastAsiaTheme="minorEastAsia" w:hAnsiTheme="minorEastAsia" w:cs="宋体" w:hint="eastAsia"/>
          <w:sz w:val="24"/>
        </w:rPr>
        <w:t>（泉分类办</w:t>
      </w:r>
      <w:r w:rsidR="003D585D" w:rsidRPr="003D585D">
        <w:rPr>
          <w:rFonts w:asciiTheme="minorEastAsia" w:eastAsiaTheme="minorEastAsia" w:hAnsiTheme="minorEastAsia" w:cs="宋体" w:hint="eastAsia"/>
          <w:sz w:val="24"/>
        </w:rPr>
        <w:t>〔</w:t>
      </w:r>
      <w:r w:rsidR="003D585D" w:rsidRPr="00A86C4E">
        <w:rPr>
          <w:rFonts w:asciiTheme="minorEastAsia" w:eastAsiaTheme="minorEastAsia" w:hAnsiTheme="minorEastAsia" w:cs="宋体"/>
          <w:sz w:val="24"/>
        </w:rPr>
        <w:t>2018</w:t>
      </w:r>
      <w:r w:rsidR="003D585D" w:rsidRPr="003D585D">
        <w:rPr>
          <w:rFonts w:asciiTheme="minorEastAsia" w:eastAsiaTheme="minorEastAsia" w:hAnsiTheme="minorEastAsia" w:cs="宋体" w:hint="eastAsia"/>
          <w:sz w:val="24"/>
        </w:rPr>
        <w:t>〕</w:t>
      </w:r>
      <w:r w:rsidR="003D585D" w:rsidRPr="00A86C4E">
        <w:rPr>
          <w:rFonts w:asciiTheme="minorEastAsia" w:eastAsiaTheme="minorEastAsia" w:hAnsiTheme="minorEastAsia" w:cs="宋体"/>
          <w:sz w:val="24"/>
        </w:rPr>
        <w:t>27</w:t>
      </w:r>
      <w:r w:rsidR="003D585D" w:rsidRPr="00A86C4E">
        <w:rPr>
          <w:rFonts w:asciiTheme="minorEastAsia" w:eastAsiaTheme="minorEastAsia" w:hAnsiTheme="minorEastAsia" w:cs="宋体" w:hint="eastAsia"/>
          <w:sz w:val="24"/>
        </w:rPr>
        <w:t>号）</w:t>
      </w:r>
      <w:r w:rsidR="00AC0DB7" w:rsidRPr="00A86C4E">
        <w:rPr>
          <w:rFonts w:asciiTheme="minorEastAsia" w:eastAsiaTheme="minorEastAsia" w:hAnsiTheme="minorEastAsia" w:cs="宋体" w:hint="eastAsia"/>
          <w:sz w:val="24"/>
        </w:rPr>
        <w:t>，市分类办要求试点对象建立生活垃圾分类基础台账，台帐管理内容包括：有害垃圾、可回收物的数量；分类投放、收集、运输、处理责任主体；分类收集、运输、处理作业形式、作业时间等，并要求按月按时汇总上报。</w:t>
      </w:r>
      <w:r w:rsidR="002E3D06" w:rsidRPr="00A86C4E">
        <w:rPr>
          <w:rFonts w:asciiTheme="minorEastAsia" w:eastAsiaTheme="minorEastAsia" w:hAnsiTheme="minorEastAsia" w:cs="宋体" w:hint="eastAsia"/>
          <w:sz w:val="24"/>
        </w:rPr>
        <w:t>“台账管理规范性”指标按市、区两级2018年12月的考评结果</w:t>
      </w:r>
      <w:r w:rsidR="00A86C4E" w:rsidRPr="00A86C4E">
        <w:rPr>
          <w:rFonts w:asciiTheme="minorEastAsia" w:eastAsiaTheme="minorEastAsia" w:hAnsiTheme="minorEastAsia" w:cs="宋体" w:hint="eastAsia"/>
          <w:sz w:val="24"/>
        </w:rPr>
        <w:t>换</w:t>
      </w:r>
      <w:r w:rsidR="002E3D06" w:rsidRPr="00A86C4E">
        <w:rPr>
          <w:rFonts w:asciiTheme="minorEastAsia" w:eastAsiaTheme="minorEastAsia" w:hAnsiTheme="minorEastAsia" w:cs="宋体" w:hint="eastAsia"/>
          <w:sz w:val="24"/>
        </w:rPr>
        <w:t>算，经商区分类办，换算系数定义如下：</w:t>
      </w:r>
    </w:p>
    <w:p w:rsidR="002E3D06" w:rsidRPr="00A86C4E" w:rsidRDefault="00A86C4E"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①</w:t>
      </w:r>
      <w:r w:rsidR="002E3D06" w:rsidRPr="00A86C4E">
        <w:rPr>
          <w:rFonts w:asciiTheme="minorEastAsia" w:eastAsiaTheme="minorEastAsia" w:hAnsiTheme="minorEastAsia" w:cs="宋体" w:hint="eastAsia"/>
          <w:sz w:val="24"/>
        </w:rPr>
        <w:t>市、区两级</w:t>
      </w:r>
      <w:r w:rsidR="00ED7A27">
        <w:rPr>
          <w:rFonts w:asciiTheme="minorEastAsia" w:eastAsiaTheme="minorEastAsia" w:hAnsiTheme="minorEastAsia" w:cs="宋体" w:hint="eastAsia"/>
          <w:sz w:val="24"/>
        </w:rPr>
        <w:t>考评分</w:t>
      </w:r>
      <w:r w:rsidR="002E3D06" w:rsidRPr="00A86C4E">
        <w:rPr>
          <w:rFonts w:asciiTheme="minorEastAsia" w:eastAsiaTheme="minorEastAsia" w:hAnsiTheme="minorEastAsia" w:cs="宋体" w:hint="eastAsia"/>
          <w:sz w:val="24"/>
        </w:rPr>
        <w:t>按7:3计算</w:t>
      </w:r>
      <w:r w:rsidRPr="00A86C4E">
        <w:rPr>
          <w:rFonts w:asciiTheme="minorEastAsia" w:eastAsiaTheme="minorEastAsia" w:hAnsiTheme="minorEastAsia" w:cs="宋体" w:hint="eastAsia"/>
          <w:sz w:val="24"/>
        </w:rPr>
        <w:t>；</w:t>
      </w:r>
    </w:p>
    <w:p w:rsidR="002E3D06" w:rsidRPr="00A86C4E" w:rsidRDefault="00A86C4E"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②</w:t>
      </w:r>
      <w:r w:rsidR="002E3D06" w:rsidRPr="00A86C4E">
        <w:rPr>
          <w:rFonts w:asciiTheme="minorEastAsia" w:eastAsiaTheme="minorEastAsia" w:hAnsiTheme="minorEastAsia" w:cs="宋体" w:hint="eastAsia"/>
          <w:sz w:val="24"/>
        </w:rPr>
        <w:t>参照市考评</w:t>
      </w:r>
      <w:r w:rsidR="00417C99">
        <w:rPr>
          <w:rFonts w:asciiTheme="minorEastAsia" w:eastAsiaTheme="minorEastAsia" w:hAnsiTheme="minorEastAsia" w:cs="宋体" w:hint="eastAsia"/>
          <w:sz w:val="24"/>
        </w:rPr>
        <w:t>差异化考评标准</w:t>
      </w:r>
      <w:r w:rsidR="008A2342">
        <w:rPr>
          <w:rFonts w:asciiTheme="minorEastAsia" w:eastAsiaTheme="minorEastAsia" w:hAnsiTheme="minorEastAsia" w:cs="宋体" w:hint="eastAsia"/>
          <w:sz w:val="24"/>
        </w:rPr>
        <w:t>，</w:t>
      </w:r>
      <w:r w:rsidR="002E3D06" w:rsidRPr="00A86C4E">
        <w:rPr>
          <w:rFonts w:asciiTheme="minorEastAsia" w:eastAsiaTheme="minorEastAsia" w:hAnsiTheme="minorEastAsia" w:cs="宋体" w:hint="eastAsia"/>
          <w:sz w:val="24"/>
        </w:rPr>
        <w:t>垃圾分类试点对象类型A、B、C三种类型按照0.5、0.29、0.21计算</w:t>
      </w:r>
      <w:r w:rsidRPr="00A86C4E">
        <w:rPr>
          <w:rFonts w:asciiTheme="minorEastAsia" w:eastAsiaTheme="minorEastAsia" w:hAnsiTheme="minorEastAsia" w:cs="宋体" w:hint="eastAsia"/>
          <w:sz w:val="24"/>
        </w:rPr>
        <w:t>；</w:t>
      </w:r>
    </w:p>
    <w:p w:rsidR="002E3D06" w:rsidRPr="00A86C4E" w:rsidRDefault="00A86C4E"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③</w:t>
      </w:r>
      <w:r w:rsidR="008A2342" w:rsidRPr="00A86C4E">
        <w:rPr>
          <w:rFonts w:asciiTheme="minorEastAsia" w:eastAsiaTheme="minorEastAsia" w:hAnsiTheme="minorEastAsia" w:cs="宋体" w:hint="eastAsia"/>
          <w:sz w:val="24"/>
        </w:rPr>
        <w:t>A类型</w:t>
      </w:r>
      <w:r w:rsidR="008A2342">
        <w:rPr>
          <w:rFonts w:asciiTheme="minorEastAsia" w:eastAsiaTheme="minorEastAsia" w:hAnsiTheme="minorEastAsia" w:cs="宋体" w:hint="eastAsia"/>
          <w:sz w:val="24"/>
        </w:rPr>
        <w:t>试点对象</w:t>
      </w:r>
      <w:r w:rsidR="002E3D06" w:rsidRPr="00A86C4E">
        <w:rPr>
          <w:rFonts w:asciiTheme="minorEastAsia" w:eastAsiaTheme="minorEastAsia" w:hAnsiTheme="minorEastAsia" w:cs="宋体" w:hint="eastAsia"/>
          <w:sz w:val="24"/>
        </w:rPr>
        <w:t>2018年12月的考评</w:t>
      </w:r>
      <w:r w:rsidR="008A2342">
        <w:rPr>
          <w:rFonts w:asciiTheme="minorEastAsia" w:eastAsiaTheme="minorEastAsia" w:hAnsiTheme="minorEastAsia" w:cs="宋体" w:hint="eastAsia"/>
          <w:sz w:val="24"/>
        </w:rPr>
        <w:t>权重为10%</w:t>
      </w:r>
      <w:r w:rsidR="002E3D06" w:rsidRPr="00A86C4E">
        <w:rPr>
          <w:rFonts w:asciiTheme="minorEastAsia" w:eastAsiaTheme="minorEastAsia" w:hAnsiTheme="minorEastAsia" w:cs="宋体" w:hint="eastAsia"/>
          <w:sz w:val="24"/>
        </w:rPr>
        <w:t>，绩效指标</w:t>
      </w:r>
      <w:r w:rsidR="008A2342">
        <w:rPr>
          <w:rFonts w:asciiTheme="minorEastAsia" w:eastAsiaTheme="minorEastAsia" w:hAnsiTheme="minorEastAsia" w:cs="宋体" w:hint="eastAsia"/>
          <w:sz w:val="24"/>
        </w:rPr>
        <w:t>权重为5%</w:t>
      </w:r>
      <w:r w:rsidR="002E3D06" w:rsidRPr="00A86C4E">
        <w:rPr>
          <w:rFonts w:asciiTheme="minorEastAsia" w:eastAsiaTheme="minorEastAsia" w:hAnsiTheme="minorEastAsia" w:cs="宋体" w:hint="eastAsia"/>
          <w:sz w:val="24"/>
        </w:rPr>
        <w:t>，相应折算系数为0.5</w:t>
      </w:r>
      <w:r w:rsidRPr="00A86C4E">
        <w:rPr>
          <w:rFonts w:asciiTheme="minorEastAsia" w:eastAsiaTheme="minorEastAsia" w:hAnsiTheme="minorEastAsia" w:cs="宋体" w:hint="eastAsia"/>
          <w:sz w:val="24"/>
        </w:rPr>
        <w:t>；</w:t>
      </w:r>
      <w:r w:rsidR="008A2342">
        <w:rPr>
          <w:rFonts w:asciiTheme="minorEastAsia" w:eastAsiaTheme="minorEastAsia" w:hAnsiTheme="minorEastAsia" w:cs="宋体" w:hint="eastAsia"/>
          <w:sz w:val="24"/>
        </w:rPr>
        <w:t>B、C</w:t>
      </w:r>
      <w:r w:rsidR="008A2342" w:rsidRPr="00A86C4E">
        <w:rPr>
          <w:rFonts w:asciiTheme="minorEastAsia" w:eastAsiaTheme="minorEastAsia" w:hAnsiTheme="minorEastAsia" w:cs="宋体" w:hint="eastAsia"/>
          <w:sz w:val="24"/>
        </w:rPr>
        <w:t>类型</w:t>
      </w:r>
      <w:r w:rsidR="008A2342">
        <w:rPr>
          <w:rFonts w:asciiTheme="minorEastAsia" w:eastAsiaTheme="minorEastAsia" w:hAnsiTheme="minorEastAsia" w:cs="宋体" w:hint="eastAsia"/>
          <w:sz w:val="24"/>
        </w:rPr>
        <w:t>试点对象</w:t>
      </w:r>
      <w:r w:rsidR="008A2342" w:rsidRPr="00A86C4E">
        <w:rPr>
          <w:rFonts w:asciiTheme="minorEastAsia" w:eastAsiaTheme="minorEastAsia" w:hAnsiTheme="minorEastAsia" w:cs="宋体" w:hint="eastAsia"/>
          <w:sz w:val="24"/>
        </w:rPr>
        <w:t>2018年12月的考评</w:t>
      </w:r>
      <w:r w:rsidR="008A2342">
        <w:rPr>
          <w:rFonts w:asciiTheme="minorEastAsia" w:eastAsiaTheme="minorEastAsia" w:hAnsiTheme="minorEastAsia" w:cs="宋体" w:hint="eastAsia"/>
          <w:sz w:val="24"/>
        </w:rPr>
        <w:t>权重为5%</w:t>
      </w:r>
      <w:r w:rsidR="008A2342" w:rsidRPr="00A86C4E">
        <w:rPr>
          <w:rFonts w:asciiTheme="minorEastAsia" w:eastAsiaTheme="minorEastAsia" w:hAnsiTheme="minorEastAsia" w:cs="宋体" w:hint="eastAsia"/>
          <w:sz w:val="24"/>
        </w:rPr>
        <w:t>，绩效指标</w:t>
      </w:r>
      <w:r w:rsidR="008A2342">
        <w:rPr>
          <w:rFonts w:asciiTheme="minorEastAsia" w:eastAsiaTheme="minorEastAsia" w:hAnsiTheme="minorEastAsia" w:cs="宋体" w:hint="eastAsia"/>
          <w:sz w:val="24"/>
        </w:rPr>
        <w:t>权重为5%</w:t>
      </w:r>
      <w:r w:rsidR="008A2342" w:rsidRPr="00A86C4E">
        <w:rPr>
          <w:rFonts w:asciiTheme="minorEastAsia" w:eastAsiaTheme="minorEastAsia" w:hAnsiTheme="minorEastAsia" w:cs="宋体" w:hint="eastAsia"/>
          <w:sz w:val="24"/>
        </w:rPr>
        <w:t>，相应折算系数为</w:t>
      </w:r>
      <w:r w:rsidR="008A2342">
        <w:rPr>
          <w:rFonts w:asciiTheme="minorEastAsia" w:eastAsiaTheme="minorEastAsia" w:hAnsiTheme="minorEastAsia" w:cs="宋体" w:hint="eastAsia"/>
          <w:sz w:val="24"/>
        </w:rPr>
        <w:t>1</w:t>
      </w:r>
      <w:r w:rsidR="008A2342" w:rsidRPr="00A86C4E">
        <w:rPr>
          <w:rFonts w:asciiTheme="minorEastAsia" w:eastAsiaTheme="minorEastAsia" w:hAnsiTheme="minorEastAsia" w:cs="宋体" w:hint="eastAsia"/>
          <w:sz w:val="24"/>
        </w:rPr>
        <w:t>；</w:t>
      </w:r>
    </w:p>
    <w:p w:rsidR="002E3D06" w:rsidRPr="00A86C4E" w:rsidRDefault="002E3D06"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“台账管理规范性”</w:t>
      </w:r>
      <w:r w:rsidR="00A86C4E" w:rsidRPr="00A86C4E">
        <w:rPr>
          <w:rFonts w:asciiTheme="minorEastAsia" w:eastAsiaTheme="minorEastAsia" w:hAnsiTheme="minorEastAsia" w:cs="宋体" w:hint="eastAsia"/>
          <w:sz w:val="24"/>
        </w:rPr>
        <w:t>该项指标满分5分，按市、区两级2018年12月的考评结果换算后（具体见表4-1），最后得分1.74。</w:t>
      </w:r>
    </w:p>
    <w:p w:rsidR="002E3D06" w:rsidRPr="00A86C4E" w:rsidRDefault="002E3D06" w:rsidP="00332C86">
      <w:pPr>
        <w:spacing w:line="276" w:lineRule="auto"/>
        <w:jc w:val="center"/>
        <w:rPr>
          <w:rFonts w:asciiTheme="minorEastAsia" w:eastAsiaTheme="minorEastAsia" w:hAnsiTheme="minorEastAsia" w:cs="宋体"/>
          <w:b/>
          <w:sz w:val="24"/>
        </w:rPr>
      </w:pPr>
      <w:r w:rsidRPr="00A86C4E">
        <w:rPr>
          <w:rFonts w:asciiTheme="minorEastAsia" w:eastAsiaTheme="minorEastAsia" w:hAnsiTheme="minorEastAsia" w:cs="宋体" w:hint="eastAsia"/>
          <w:b/>
          <w:sz w:val="24"/>
        </w:rPr>
        <w:lastRenderedPageBreak/>
        <w:t>表4-1 2018年丰泽区扩大中心城区垃圾分类试点建设</w:t>
      </w:r>
    </w:p>
    <w:p w:rsidR="002E3D06" w:rsidRPr="00A86C4E" w:rsidRDefault="002E3D06" w:rsidP="00332C86">
      <w:pPr>
        <w:spacing w:line="276" w:lineRule="auto"/>
        <w:jc w:val="center"/>
        <w:rPr>
          <w:rFonts w:asciiTheme="minorEastAsia" w:eastAsiaTheme="minorEastAsia" w:hAnsiTheme="minorEastAsia" w:cs="宋体"/>
          <w:sz w:val="24"/>
        </w:rPr>
      </w:pPr>
      <w:r w:rsidRPr="00A86C4E">
        <w:rPr>
          <w:rFonts w:asciiTheme="minorEastAsia" w:eastAsiaTheme="minorEastAsia" w:hAnsiTheme="minorEastAsia" w:cs="宋体" w:hint="eastAsia"/>
          <w:b/>
          <w:sz w:val="24"/>
        </w:rPr>
        <w:t>“台账管理规范性”指标分数计算表</w:t>
      </w:r>
    </w:p>
    <w:tbl>
      <w:tblPr>
        <w:tblW w:w="8944" w:type="dxa"/>
        <w:tblInd w:w="95" w:type="dxa"/>
        <w:tblLayout w:type="fixed"/>
        <w:tblLook w:val="04A0"/>
      </w:tblPr>
      <w:tblGrid>
        <w:gridCol w:w="457"/>
        <w:gridCol w:w="1824"/>
        <w:gridCol w:w="885"/>
        <w:gridCol w:w="1090"/>
        <w:gridCol w:w="795"/>
        <w:gridCol w:w="820"/>
        <w:gridCol w:w="859"/>
        <w:gridCol w:w="922"/>
        <w:gridCol w:w="1292"/>
      </w:tblGrid>
      <w:tr w:rsidR="002E3D06" w:rsidRPr="002E3D06" w:rsidTr="008A2342">
        <w:trPr>
          <w:trHeight w:val="124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类型</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试点对象</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市级</w:t>
            </w:r>
            <w:r w:rsidR="00ED7A27">
              <w:rPr>
                <w:rFonts w:asciiTheme="minorEastAsia" w:eastAsiaTheme="minorEastAsia" w:hAnsiTheme="minorEastAsia" w:cs="宋体" w:hint="eastAsia"/>
                <w:b/>
                <w:bCs/>
                <w:kern w:val="0"/>
                <w:sz w:val="21"/>
                <w:szCs w:val="21"/>
              </w:rPr>
              <w:t>考评分</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区级</w:t>
            </w:r>
            <w:r w:rsidR="00ED7A27">
              <w:rPr>
                <w:rFonts w:asciiTheme="minorEastAsia" w:eastAsiaTheme="minorEastAsia" w:hAnsiTheme="minorEastAsia" w:cs="宋体" w:hint="eastAsia"/>
                <w:b/>
                <w:bCs/>
                <w:kern w:val="0"/>
                <w:sz w:val="21"/>
                <w:szCs w:val="21"/>
              </w:rPr>
              <w:t>考评分</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折算绩效分系数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试点类型系数</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市级评分占比系数</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区级评分占比系数</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指标得分</w:t>
            </w:r>
          </w:p>
        </w:tc>
      </w:tr>
      <w:tr w:rsidR="005A76D0" w:rsidRPr="002E3D06" w:rsidTr="008A2342">
        <w:trPr>
          <w:trHeight w:val="55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1</w:t>
            </w:r>
          </w:p>
        </w:tc>
        <w:tc>
          <w:tcPr>
            <w:tcW w:w="1824"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2</w:t>
            </w:r>
          </w:p>
        </w:tc>
        <w:tc>
          <w:tcPr>
            <w:tcW w:w="885"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3</w:t>
            </w:r>
          </w:p>
        </w:tc>
        <w:tc>
          <w:tcPr>
            <w:tcW w:w="1090"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4</w:t>
            </w:r>
          </w:p>
        </w:tc>
        <w:tc>
          <w:tcPr>
            <w:tcW w:w="795"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5</w:t>
            </w:r>
          </w:p>
        </w:tc>
        <w:tc>
          <w:tcPr>
            <w:tcW w:w="820"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6</w:t>
            </w:r>
          </w:p>
        </w:tc>
        <w:tc>
          <w:tcPr>
            <w:tcW w:w="859"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7</w:t>
            </w:r>
          </w:p>
        </w:tc>
        <w:tc>
          <w:tcPr>
            <w:tcW w:w="922"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8</w:t>
            </w:r>
          </w:p>
        </w:tc>
        <w:tc>
          <w:tcPr>
            <w:tcW w:w="1292" w:type="dxa"/>
            <w:tcBorders>
              <w:top w:val="nil"/>
              <w:left w:val="nil"/>
              <w:bottom w:val="single" w:sz="4" w:space="0" w:color="auto"/>
              <w:right w:val="single" w:sz="4" w:space="0" w:color="auto"/>
            </w:tcBorders>
            <w:shd w:val="clear" w:color="auto" w:fill="auto"/>
            <w:vAlign w:val="center"/>
            <w:hideMark/>
          </w:tcPr>
          <w:p w:rsidR="005A76D0" w:rsidRPr="005A76D0" w:rsidRDefault="005A76D0" w:rsidP="00332C86">
            <w:pPr>
              <w:spacing w:line="276" w:lineRule="auto"/>
              <w:jc w:val="center"/>
              <w:rPr>
                <w:rFonts w:ascii="宋体" w:eastAsia="宋体" w:hAnsi="宋体" w:cs="宋体"/>
                <w:sz w:val="21"/>
                <w:szCs w:val="21"/>
              </w:rPr>
            </w:pPr>
            <w:r w:rsidRPr="005A76D0">
              <w:rPr>
                <w:rFonts w:hint="eastAsia"/>
                <w:sz w:val="21"/>
                <w:szCs w:val="21"/>
              </w:rPr>
              <w:t>9=3*5*6*7+4*5*6*8</w:t>
            </w:r>
          </w:p>
        </w:tc>
      </w:tr>
      <w:tr w:rsidR="002E3D06" w:rsidRPr="002E3D06" w:rsidTr="008A2342">
        <w:trPr>
          <w:trHeight w:val="480"/>
        </w:trPr>
        <w:tc>
          <w:tcPr>
            <w:tcW w:w="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A</w:t>
            </w: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湖心苑</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0.63</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瑞士花园</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0.98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阳光曼哈顿</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云谷小区</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8</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0.95</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中骏裕景湾</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福新花园城</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圣湖小区</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0.63</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丰泽新村</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宝秀小区一期</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6</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0.98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万科一期</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8</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0.95</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A类平均分</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6.4</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0.5</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0.5</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0.83</w:t>
            </w:r>
          </w:p>
        </w:tc>
      </w:tr>
      <w:tr w:rsidR="002E3D06" w:rsidRPr="002E3D06" w:rsidTr="008A2342">
        <w:trPr>
          <w:trHeight w:val="285"/>
        </w:trPr>
        <w:tc>
          <w:tcPr>
            <w:tcW w:w="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B</w:t>
            </w: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清源街道办事处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0.67</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北峰街道办事处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0.46</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东湖街道办事处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0.46</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泉秀街道办事处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0.46</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华大街道办事处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0.67</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丰泽街道办事处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0.46</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东海街道办事处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0.67</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丰泽区政府大院</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0.87</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城东街道办事处</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0.67</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color w:val="FF0000"/>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B类平均分</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1.67</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0.29</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0.6</w:t>
            </w:r>
          </w:p>
        </w:tc>
      </w:tr>
      <w:tr w:rsidR="002E3D06" w:rsidRPr="002E3D06" w:rsidTr="008A2342">
        <w:trPr>
          <w:trHeight w:val="285"/>
        </w:trPr>
        <w:tc>
          <w:tcPr>
            <w:tcW w:w="4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C</w:t>
            </w: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丰泽幼儿园</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0.34</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泉州市第二实验小学</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0.34</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东美农贸市场</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丰泽妇幼保健院</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0.34</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泉州九中</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泉州迎宾馆</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2</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0.48</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中骏世界城</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0.34</w:t>
            </w:r>
          </w:p>
        </w:tc>
      </w:tr>
      <w:tr w:rsidR="002E3D06" w:rsidRPr="002E3D06" w:rsidTr="008A2342">
        <w:trPr>
          <w:trHeight w:val="285"/>
        </w:trPr>
        <w:tc>
          <w:tcPr>
            <w:tcW w:w="457" w:type="dxa"/>
            <w:vMerge/>
            <w:tcBorders>
              <w:top w:val="nil"/>
              <w:left w:val="single" w:sz="4" w:space="0" w:color="auto"/>
              <w:bottom w:val="single" w:sz="4" w:space="0" w:color="auto"/>
              <w:right w:val="single" w:sz="4" w:space="0" w:color="auto"/>
            </w:tcBorders>
            <w:vAlign w:val="center"/>
            <w:hideMark/>
          </w:tcPr>
          <w:p w:rsidR="002E3D06" w:rsidRPr="002E3D06" w:rsidRDefault="002E3D06" w:rsidP="00332C86">
            <w:pPr>
              <w:widowControl/>
              <w:spacing w:line="276" w:lineRule="auto"/>
              <w:jc w:val="left"/>
              <w:rPr>
                <w:rFonts w:asciiTheme="minorEastAsia" w:eastAsiaTheme="minorEastAsia" w:hAnsiTheme="minorEastAsia" w:cs="宋体"/>
                <w:kern w:val="0"/>
                <w:sz w:val="21"/>
                <w:szCs w:val="21"/>
              </w:rPr>
            </w:pPr>
          </w:p>
        </w:tc>
        <w:tc>
          <w:tcPr>
            <w:tcW w:w="1824"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left"/>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C类平均分</w:t>
            </w:r>
          </w:p>
        </w:tc>
        <w:tc>
          <w:tcPr>
            <w:tcW w:w="88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1.11</w:t>
            </w:r>
          </w:p>
        </w:tc>
        <w:tc>
          <w:tcPr>
            <w:tcW w:w="109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2.33</w:t>
            </w:r>
          </w:p>
        </w:tc>
        <w:tc>
          <w:tcPr>
            <w:tcW w:w="795"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1</w:t>
            </w:r>
          </w:p>
        </w:tc>
        <w:tc>
          <w:tcPr>
            <w:tcW w:w="820"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0.21</w:t>
            </w:r>
          </w:p>
        </w:tc>
        <w:tc>
          <w:tcPr>
            <w:tcW w:w="859"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0.7</w:t>
            </w:r>
          </w:p>
        </w:tc>
        <w:tc>
          <w:tcPr>
            <w:tcW w:w="92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b/>
                <w:bCs/>
                <w:kern w:val="0"/>
                <w:sz w:val="21"/>
                <w:szCs w:val="21"/>
              </w:rPr>
            </w:pPr>
            <w:r w:rsidRPr="002E3D06">
              <w:rPr>
                <w:rFonts w:asciiTheme="minorEastAsia" w:eastAsiaTheme="minorEastAsia" w:hAnsiTheme="minorEastAsia" w:cs="宋体" w:hint="eastAsia"/>
                <w:b/>
                <w:bCs/>
                <w:kern w:val="0"/>
                <w:sz w:val="21"/>
                <w:szCs w:val="21"/>
              </w:rPr>
              <w:t>0.3</w:t>
            </w:r>
          </w:p>
        </w:tc>
        <w:tc>
          <w:tcPr>
            <w:tcW w:w="1292" w:type="dxa"/>
            <w:tcBorders>
              <w:top w:val="nil"/>
              <w:left w:val="nil"/>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0.31</w:t>
            </w:r>
          </w:p>
        </w:tc>
      </w:tr>
      <w:tr w:rsidR="002E3D06" w:rsidRPr="002E3D06" w:rsidTr="00173548">
        <w:trPr>
          <w:trHeight w:val="285"/>
        </w:trPr>
        <w:tc>
          <w:tcPr>
            <w:tcW w:w="76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最后得分=A类平均分+B类平均分+C类平均分</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2E3D06" w:rsidRPr="002E3D06" w:rsidRDefault="002E3D06" w:rsidP="00332C86">
            <w:pPr>
              <w:widowControl/>
              <w:spacing w:line="276" w:lineRule="auto"/>
              <w:jc w:val="center"/>
              <w:rPr>
                <w:rFonts w:asciiTheme="minorEastAsia" w:eastAsiaTheme="minorEastAsia" w:hAnsiTheme="minorEastAsia" w:cs="宋体"/>
                <w:kern w:val="0"/>
                <w:sz w:val="21"/>
                <w:szCs w:val="21"/>
              </w:rPr>
            </w:pPr>
            <w:r w:rsidRPr="002E3D06">
              <w:rPr>
                <w:rFonts w:asciiTheme="minorEastAsia" w:eastAsiaTheme="minorEastAsia" w:hAnsiTheme="minorEastAsia" w:cs="宋体" w:hint="eastAsia"/>
                <w:kern w:val="0"/>
                <w:sz w:val="21"/>
                <w:szCs w:val="21"/>
              </w:rPr>
              <w:t>1.74</w:t>
            </w:r>
          </w:p>
        </w:tc>
      </w:tr>
    </w:tbl>
    <w:p w:rsidR="00A86C4E" w:rsidRDefault="00A86C4E" w:rsidP="00332C86">
      <w:pPr>
        <w:adjustRightInd w:val="0"/>
        <w:snapToGrid w:val="0"/>
        <w:spacing w:line="276" w:lineRule="auto"/>
        <w:ind w:firstLineChars="200" w:firstLine="480"/>
        <w:jc w:val="left"/>
        <w:rPr>
          <w:rFonts w:ascii="黑体" w:eastAsia="黑体" w:hAnsi="宋体"/>
          <w:color w:val="000000"/>
          <w:sz w:val="24"/>
          <w:szCs w:val="24"/>
        </w:rPr>
      </w:pPr>
    </w:p>
    <w:p w:rsidR="00714CA3" w:rsidRPr="00ED7A27" w:rsidRDefault="00714CA3" w:rsidP="00332C86">
      <w:pPr>
        <w:spacing w:line="276" w:lineRule="auto"/>
        <w:ind w:firstLineChars="200" w:firstLine="482"/>
        <w:rPr>
          <w:rFonts w:asciiTheme="minorEastAsia" w:eastAsiaTheme="minorEastAsia" w:hAnsiTheme="minorEastAsia"/>
          <w:b/>
          <w:color w:val="000000"/>
          <w:sz w:val="24"/>
        </w:rPr>
      </w:pPr>
      <w:r w:rsidRPr="00ED7A27">
        <w:rPr>
          <w:rFonts w:asciiTheme="minorEastAsia" w:eastAsiaTheme="minorEastAsia" w:hAnsiTheme="minorEastAsia" w:hint="eastAsia"/>
          <w:b/>
          <w:color w:val="000000"/>
          <w:sz w:val="24"/>
        </w:rPr>
        <w:t>（2）</w:t>
      </w:r>
      <w:r w:rsidR="008A2342" w:rsidRPr="00ED7A27">
        <w:rPr>
          <w:rFonts w:asciiTheme="minorEastAsia" w:eastAsiaTheme="minorEastAsia" w:hAnsiTheme="minorEastAsia" w:cs="宋体" w:hint="eastAsia"/>
          <w:b/>
          <w:sz w:val="24"/>
        </w:rPr>
        <w:t>硬件设施管理规范性</w:t>
      </w:r>
      <w:r w:rsidRPr="00ED7A27">
        <w:rPr>
          <w:rFonts w:asciiTheme="minorEastAsia" w:eastAsiaTheme="minorEastAsia" w:hAnsiTheme="minorEastAsia" w:hint="eastAsia"/>
          <w:b/>
          <w:color w:val="000000"/>
          <w:sz w:val="24"/>
        </w:rPr>
        <w:t>（</w:t>
      </w:r>
      <w:r w:rsidR="00ED7A27">
        <w:rPr>
          <w:rFonts w:asciiTheme="minorEastAsia" w:eastAsiaTheme="minorEastAsia" w:hAnsiTheme="minorEastAsia" w:hint="eastAsia"/>
          <w:b/>
          <w:color w:val="000000"/>
          <w:sz w:val="24"/>
        </w:rPr>
        <w:t>16.41</w:t>
      </w:r>
      <w:r w:rsidRPr="00ED7A27">
        <w:rPr>
          <w:rFonts w:asciiTheme="minorEastAsia" w:eastAsiaTheme="minorEastAsia" w:hAnsiTheme="minorEastAsia"/>
          <w:b/>
          <w:color w:val="000000"/>
          <w:sz w:val="24"/>
        </w:rPr>
        <w:t>/</w:t>
      </w:r>
      <w:r w:rsidR="005A76D0" w:rsidRPr="00ED7A27">
        <w:rPr>
          <w:rFonts w:asciiTheme="minorEastAsia" w:eastAsiaTheme="minorEastAsia" w:hAnsiTheme="minorEastAsia" w:hint="eastAsia"/>
          <w:b/>
          <w:color w:val="000000"/>
          <w:sz w:val="24"/>
        </w:rPr>
        <w:t>20</w:t>
      </w:r>
      <w:r w:rsidRPr="00ED7A27">
        <w:rPr>
          <w:rFonts w:asciiTheme="minorEastAsia" w:eastAsiaTheme="minorEastAsia" w:hAnsiTheme="minorEastAsia" w:hint="eastAsia"/>
          <w:b/>
          <w:color w:val="000000"/>
          <w:sz w:val="24"/>
        </w:rPr>
        <w:t>）</w:t>
      </w:r>
    </w:p>
    <w:p w:rsidR="00714CA3" w:rsidRPr="00A86C4E" w:rsidRDefault="00714CA3"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w:t>
      </w:r>
      <w:r w:rsidRPr="00714CA3">
        <w:rPr>
          <w:rFonts w:asciiTheme="minorEastAsia" w:eastAsiaTheme="minorEastAsia" w:hAnsiTheme="minorEastAsia" w:cs="宋体" w:hint="eastAsia"/>
          <w:sz w:val="24"/>
        </w:rPr>
        <w:t>硬件设施管理规范性</w:t>
      </w:r>
      <w:r w:rsidRPr="00A86C4E">
        <w:rPr>
          <w:rFonts w:asciiTheme="minorEastAsia" w:eastAsiaTheme="minorEastAsia" w:hAnsiTheme="minorEastAsia" w:cs="宋体" w:hint="eastAsia"/>
          <w:sz w:val="24"/>
        </w:rPr>
        <w:t>”指标用于评价垃圾分类</w:t>
      </w:r>
      <w:r>
        <w:rPr>
          <w:rFonts w:asciiTheme="minorEastAsia" w:eastAsiaTheme="minorEastAsia" w:hAnsiTheme="minorEastAsia" w:cs="宋体" w:hint="eastAsia"/>
          <w:sz w:val="24"/>
        </w:rPr>
        <w:t>容器、投放点、宣传栏、公示栏、指引牌等硬件设施管理情况</w:t>
      </w:r>
      <w:r w:rsidRPr="00A86C4E">
        <w:rPr>
          <w:rFonts w:asciiTheme="minorEastAsia" w:eastAsiaTheme="minorEastAsia" w:hAnsiTheme="minorEastAsia" w:cs="宋体" w:hint="eastAsia"/>
          <w:sz w:val="24"/>
        </w:rPr>
        <w:t>，根据《关</w:t>
      </w:r>
      <w:r>
        <w:rPr>
          <w:rFonts w:asciiTheme="minorEastAsia" w:eastAsiaTheme="minorEastAsia" w:hAnsiTheme="minorEastAsia" w:cs="宋体" w:hint="eastAsia"/>
          <w:sz w:val="24"/>
        </w:rPr>
        <w:t>于</w:t>
      </w:r>
      <w:r w:rsidRPr="00A86C4E">
        <w:rPr>
          <w:rFonts w:asciiTheme="minorEastAsia" w:eastAsiaTheme="minorEastAsia" w:hAnsiTheme="minorEastAsia" w:cs="宋体" w:hint="eastAsia"/>
          <w:sz w:val="24"/>
        </w:rPr>
        <w:t>扩大考评范围和调整考评标准的通知》（泉分类办</w:t>
      </w:r>
      <w:r w:rsidR="003D585D" w:rsidRPr="003D585D">
        <w:rPr>
          <w:rFonts w:asciiTheme="minorEastAsia" w:eastAsiaTheme="minorEastAsia" w:hAnsiTheme="minorEastAsia" w:cs="宋体" w:hint="eastAsia"/>
          <w:sz w:val="24"/>
        </w:rPr>
        <w:t>〔</w:t>
      </w:r>
      <w:r w:rsidRPr="00A86C4E">
        <w:rPr>
          <w:rFonts w:asciiTheme="minorEastAsia" w:eastAsiaTheme="minorEastAsia" w:hAnsiTheme="minorEastAsia" w:cs="宋体"/>
          <w:sz w:val="24"/>
        </w:rPr>
        <w:t>2018</w:t>
      </w:r>
      <w:r w:rsidR="003D585D" w:rsidRPr="003D585D">
        <w:rPr>
          <w:rFonts w:asciiTheme="minorEastAsia" w:eastAsiaTheme="minorEastAsia" w:hAnsiTheme="minorEastAsia" w:cs="宋体" w:hint="eastAsia"/>
          <w:sz w:val="24"/>
        </w:rPr>
        <w:t>〕</w:t>
      </w:r>
      <w:r w:rsidRPr="00A86C4E">
        <w:rPr>
          <w:rFonts w:asciiTheme="minorEastAsia" w:eastAsiaTheme="minorEastAsia" w:hAnsiTheme="minorEastAsia" w:cs="宋体"/>
          <w:sz w:val="24"/>
        </w:rPr>
        <w:t>27</w:t>
      </w:r>
      <w:r w:rsidRPr="00A86C4E">
        <w:rPr>
          <w:rFonts w:asciiTheme="minorEastAsia" w:eastAsiaTheme="minorEastAsia" w:hAnsiTheme="minorEastAsia" w:cs="宋体" w:hint="eastAsia"/>
          <w:sz w:val="24"/>
        </w:rPr>
        <w:t>号），试点对象</w:t>
      </w:r>
      <w:r w:rsidRPr="00714CA3">
        <w:rPr>
          <w:rFonts w:asciiTheme="minorEastAsia" w:eastAsiaTheme="minorEastAsia" w:hAnsiTheme="minorEastAsia" w:cs="宋体" w:hint="eastAsia"/>
          <w:sz w:val="24"/>
        </w:rPr>
        <w:t>垃圾分类容器</w:t>
      </w:r>
      <w:r>
        <w:rPr>
          <w:rFonts w:asciiTheme="minorEastAsia" w:eastAsiaTheme="minorEastAsia" w:hAnsiTheme="minorEastAsia" w:cs="宋体" w:hint="eastAsia"/>
          <w:sz w:val="24"/>
        </w:rPr>
        <w:t>应</w:t>
      </w:r>
      <w:r w:rsidRPr="00714CA3">
        <w:rPr>
          <w:rFonts w:asciiTheme="minorEastAsia" w:eastAsiaTheme="minorEastAsia" w:hAnsiTheme="minorEastAsia" w:cs="宋体" w:hint="eastAsia"/>
          <w:sz w:val="24"/>
        </w:rPr>
        <w:t>配置合理、桶身颜色和分类标识规范</w:t>
      </w:r>
      <w:r>
        <w:rPr>
          <w:rFonts w:asciiTheme="minorEastAsia" w:eastAsiaTheme="minorEastAsia" w:hAnsiTheme="minorEastAsia" w:cs="宋体" w:hint="eastAsia"/>
          <w:sz w:val="24"/>
        </w:rPr>
        <w:t>；投放点应</w:t>
      </w:r>
      <w:r w:rsidRPr="00714CA3">
        <w:rPr>
          <w:rFonts w:asciiTheme="minorEastAsia" w:eastAsiaTheme="minorEastAsia" w:hAnsiTheme="minorEastAsia" w:cs="宋体" w:hint="eastAsia"/>
          <w:sz w:val="24"/>
        </w:rPr>
        <w:t>符合地面硬化、环境整洁、容器摆放整齐要求</w:t>
      </w:r>
      <w:r>
        <w:rPr>
          <w:rFonts w:asciiTheme="minorEastAsia" w:eastAsiaTheme="minorEastAsia" w:hAnsiTheme="minorEastAsia" w:cs="宋体" w:hint="eastAsia"/>
          <w:sz w:val="24"/>
        </w:rPr>
        <w:t>；</w:t>
      </w:r>
      <w:r w:rsidRPr="00714CA3">
        <w:rPr>
          <w:rFonts w:asciiTheme="minorEastAsia" w:eastAsiaTheme="minorEastAsia" w:hAnsiTheme="minorEastAsia" w:cs="宋体" w:hint="eastAsia"/>
          <w:sz w:val="24"/>
        </w:rPr>
        <w:t>在显著位置设置垃圾分类公示栏，明确本分类区域分类投放点的布局引导图、督导员 、联系电话</w:t>
      </w:r>
      <w:r>
        <w:rPr>
          <w:rFonts w:asciiTheme="minorEastAsia" w:eastAsiaTheme="minorEastAsia" w:hAnsiTheme="minorEastAsia" w:cs="宋体" w:hint="eastAsia"/>
          <w:sz w:val="24"/>
        </w:rPr>
        <w:t>；</w:t>
      </w:r>
      <w:r w:rsidRPr="00714CA3">
        <w:rPr>
          <w:rFonts w:asciiTheme="minorEastAsia" w:eastAsiaTheme="minorEastAsia" w:hAnsiTheme="minorEastAsia" w:cs="宋体" w:hint="eastAsia"/>
          <w:sz w:val="24"/>
        </w:rPr>
        <w:t>利用现有宣传阵地营造垃</w:t>
      </w:r>
      <w:r>
        <w:rPr>
          <w:rFonts w:asciiTheme="minorEastAsia" w:eastAsiaTheme="minorEastAsia" w:hAnsiTheme="minorEastAsia" w:cs="宋体" w:hint="eastAsia"/>
          <w:sz w:val="24"/>
        </w:rPr>
        <w:t>圾分类宣传氛围，在显著位置设置垃圾分类宣传，有电子屏的滚动分类内容</w:t>
      </w:r>
      <w:r w:rsidRPr="00714CA3">
        <w:rPr>
          <w:rFonts w:asciiTheme="minorEastAsia" w:eastAsiaTheme="minorEastAsia" w:hAnsiTheme="minorEastAsia" w:cs="宋体" w:hint="eastAsia"/>
          <w:sz w:val="24"/>
        </w:rPr>
        <w:t>，有海报、灯杆旗、标语等至少2种以上的宣传</w:t>
      </w:r>
      <w:r>
        <w:rPr>
          <w:rFonts w:asciiTheme="minorEastAsia" w:eastAsiaTheme="minorEastAsia" w:hAnsiTheme="minorEastAsia" w:cs="宋体" w:hint="eastAsia"/>
          <w:sz w:val="24"/>
        </w:rPr>
        <w:t>，便</w:t>
      </w:r>
      <w:r w:rsidRPr="00714CA3">
        <w:rPr>
          <w:rFonts w:asciiTheme="minorEastAsia" w:eastAsiaTheme="minorEastAsia" w:hAnsiTheme="minorEastAsia" w:cs="宋体" w:hint="eastAsia"/>
          <w:sz w:val="24"/>
        </w:rPr>
        <w:t>民窗口布置垃圾分类宣传，宣传内容主要包括垃圾分类知识、标准、政策等，内容清晰、准确。</w:t>
      </w:r>
      <w:r w:rsidRPr="00A86C4E">
        <w:rPr>
          <w:rFonts w:asciiTheme="minorEastAsia" w:eastAsiaTheme="minorEastAsia" w:hAnsiTheme="minorEastAsia" w:cs="宋体" w:hint="eastAsia"/>
          <w:sz w:val="24"/>
        </w:rPr>
        <w:t>“</w:t>
      </w:r>
      <w:r w:rsidRPr="00714CA3">
        <w:rPr>
          <w:rFonts w:asciiTheme="minorEastAsia" w:eastAsiaTheme="minorEastAsia" w:hAnsiTheme="minorEastAsia" w:cs="宋体" w:hint="eastAsia"/>
          <w:sz w:val="24"/>
        </w:rPr>
        <w:t>硬件设施管理规范性</w:t>
      </w:r>
      <w:r w:rsidRPr="00A86C4E">
        <w:rPr>
          <w:rFonts w:asciiTheme="minorEastAsia" w:eastAsiaTheme="minorEastAsia" w:hAnsiTheme="minorEastAsia" w:cs="宋体" w:hint="eastAsia"/>
          <w:sz w:val="24"/>
        </w:rPr>
        <w:t>”指标按</w:t>
      </w:r>
      <w:r w:rsidR="008A2342">
        <w:rPr>
          <w:rFonts w:asciiTheme="minorEastAsia" w:eastAsiaTheme="minorEastAsia" w:hAnsiTheme="minorEastAsia" w:cs="宋体" w:hint="eastAsia"/>
          <w:sz w:val="24"/>
        </w:rPr>
        <w:t>区分类办</w:t>
      </w:r>
      <w:r w:rsidRPr="00A86C4E">
        <w:rPr>
          <w:rFonts w:asciiTheme="minorEastAsia" w:eastAsiaTheme="minorEastAsia" w:hAnsiTheme="minorEastAsia" w:cs="宋体" w:hint="eastAsia"/>
          <w:sz w:val="24"/>
        </w:rPr>
        <w:t>2018年12月的考评结果换算，换算系数定义如下：</w:t>
      </w:r>
    </w:p>
    <w:p w:rsidR="005A76D0" w:rsidRDefault="00714CA3"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①</w:t>
      </w:r>
      <w:r w:rsidR="005A76D0" w:rsidRPr="00A86C4E">
        <w:rPr>
          <w:rFonts w:asciiTheme="minorEastAsia" w:eastAsiaTheme="minorEastAsia" w:hAnsiTheme="minorEastAsia" w:cs="宋体" w:hint="eastAsia"/>
          <w:sz w:val="24"/>
        </w:rPr>
        <w:t>参照市</w:t>
      </w:r>
      <w:r w:rsidR="00417C99">
        <w:rPr>
          <w:rFonts w:asciiTheme="minorEastAsia" w:eastAsiaTheme="minorEastAsia" w:hAnsiTheme="minorEastAsia" w:cs="宋体" w:hint="eastAsia"/>
          <w:sz w:val="24"/>
        </w:rPr>
        <w:t>差异化考评标准</w:t>
      </w:r>
      <w:r w:rsidR="005A76D0">
        <w:rPr>
          <w:rFonts w:asciiTheme="minorEastAsia" w:eastAsiaTheme="minorEastAsia" w:hAnsiTheme="minorEastAsia" w:cs="宋体" w:hint="eastAsia"/>
          <w:sz w:val="24"/>
        </w:rPr>
        <w:t>，</w:t>
      </w:r>
      <w:r w:rsidR="005A76D0" w:rsidRPr="00A86C4E">
        <w:rPr>
          <w:rFonts w:asciiTheme="minorEastAsia" w:eastAsiaTheme="minorEastAsia" w:hAnsiTheme="minorEastAsia" w:cs="宋体" w:hint="eastAsia"/>
          <w:sz w:val="24"/>
        </w:rPr>
        <w:t>垃圾分类试点对象类型A、B、C三种类型按照0.5、0.29、0.21计算；</w:t>
      </w:r>
    </w:p>
    <w:p w:rsidR="005A76D0" w:rsidRPr="00A86C4E" w:rsidRDefault="005A76D0"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②A类型</w:t>
      </w:r>
      <w:r>
        <w:rPr>
          <w:rFonts w:asciiTheme="minorEastAsia" w:eastAsiaTheme="minorEastAsia" w:hAnsiTheme="minorEastAsia" w:cs="宋体" w:hint="eastAsia"/>
          <w:sz w:val="24"/>
        </w:rPr>
        <w:t>试点对象</w:t>
      </w:r>
      <w:r w:rsidRPr="00A86C4E">
        <w:rPr>
          <w:rFonts w:asciiTheme="minorEastAsia" w:eastAsiaTheme="minorEastAsia" w:hAnsiTheme="minorEastAsia" w:cs="宋体" w:hint="eastAsia"/>
          <w:sz w:val="24"/>
        </w:rPr>
        <w:t>2018年12月的考评</w:t>
      </w:r>
      <w:r>
        <w:rPr>
          <w:rFonts w:asciiTheme="minorEastAsia" w:eastAsiaTheme="minorEastAsia" w:hAnsiTheme="minorEastAsia" w:cs="宋体" w:hint="eastAsia"/>
          <w:sz w:val="24"/>
        </w:rPr>
        <w:t>权重为50%</w:t>
      </w:r>
      <w:r w:rsidRPr="00A86C4E">
        <w:rPr>
          <w:rFonts w:asciiTheme="minorEastAsia" w:eastAsiaTheme="minorEastAsia" w:hAnsiTheme="minorEastAsia" w:cs="宋体" w:hint="eastAsia"/>
          <w:sz w:val="24"/>
        </w:rPr>
        <w:t>，绩效指标</w:t>
      </w:r>
      <w:r>
        <w:rPr>
          <w:rFonts w:asciiTheme="minorEastAsia" w:eastAsiaTheme="minorEastAsia" w:hAnsiTheme="minorEastAsia" w:cs="宋体" w:hint="eastAsia"/>
          <w:sz w:val="24"/>
        </w:rPr>
        <w:t>权重为20%</w:t>
      </w:r>
      <w:r w:rsidRPr="00A86C4E">
        <w:rPr>
          <w:rFonts w:asciiTheme="minorEastAsia" w:eastAsiaTheme="minorEastAsia" w:hAnsiTheme="minorEastAsia" w:cs="宋体" w:hint="eastAsia"/>
          <w:sz w:val="24"/>
        </w:rPr>
        <w:t>，相应折算系数为0.</w:t>
      </w:r>
      <w:r>
        <w:rPr>
          <w:rFonts w:asciiTheme="minorEastAsia" w:eastAsiaTheme="minorEastAsia" w:hAnsiTheme="minorEastAsia" w:cs="宋体" w:hint="eastAsia"/>
          <w:sz w:val="24"/>
        </w:rPr>
        <w:t>4</w:t>
      </w:r>
      <w:r w:rsidRPr="00A86C4E">
        <w:rPr>
          <w:rFonts w:asciiTheme="minorEastAsia" w:eastAsiaTheme="minorEastAsia" w:hAnsiTheme="minorEastAsia" w:cs="宋体" w:hint="eastAsia"/>
          <w:sz w:val="24"/>
        </w:rPr>
        <w:t>；</w:t>
      </w:r>
      <w:r>
        <w:rPr>
          <w:rFonts w:asciiTheme="minorEastAsia" w:eastAsiaTheme="minorEastAsia" w:hAnsiTheme="minorEastAsia" w:cs="宋体" w:hint="eastAsia"/>
          <w:sz w:val="24"/>
        </w:rPr>
        <w:t>B</w:t>
      </w:r>
      <w:r w:rsidRPr="00A86C4E">
        <w:rPr>
          <w:rFonts w:asciiTheme="minorEastAsia" w:eastAsiaTheme="minorEastAsia" w:hAnsiTheme="minorEastAsia" w:cs="宋体" w:hint="eastAsia"/>
          <w:sz w:val="24"/>
        </w:rPr>
        <w:t>类型</w:t>
      </w:r>
      <w:r>
        <w:rPr>
          <w:rFonts w:asciiTheme="minorEastAsia" w:eastAsiaTheme="minorEastAsia" w:hAnsiTheme="minorEastAsia" w:cs="宋体" w:hint="eastAsia"/>
          <w:sz w:val="24"/>
        </w:rPr>
        <w:t>试点对象</w:t>
      </w:r>
      <w:r w:rsidRPr="00A86C4E">
        <w:rPr>
          <w:rFonts w:asciiTheme="minorEastAsia" w:eastAsiaTheme="minorEastAsia" w:hAnsiTheme="minorEastAsia" w:cs="宋体" w:hint="eastAsia"/>
          <w:sz w:val="24"/>
        </w:rPr>
        <w:t>2018年12月的考评</w:t>
      </w:r>
      <w:r>
        <w:rPr>
          <w:rFonts w:asciiTheme="minorEastAsia" w:eastAsiaTheme="minorEastAsia" w:hAnsiTheme="minorEastAsia" w:cs="宋体" w:hint="eastAsia"/>
          <w:sz w:val="24"/>
        </w:rPr>
        <w:t>权重为60%</w:t>
      </w:r>
      <w:r w:rsidRPr="00A86C4E">
        <w:rPr>
          <w:rFonts w:asciiTheme="minorEastAsia" w:eastAsiaTheme="minorEastAsia" w:hAnsiTheme="minorEastAsia" w:cs="宋体" w:hint="eastAsia"/>
          <w:sz w:val="24"/>
        </w:rPr>
        <w:t>，绩效指</w:t>
      </w:r>
      <w:r w:rsidRPr="00A86C4E">
        <w:rPr>
          <w:rFonts w:asciiTheme="minorEastAsia" w:eastAsiaTheme="minorEastAsia" w:hAnsiTheme="minorEastAsia" w:cs="宋体" w:hint="eastAsia"/>
          <w:sz w:val="24"/>
        </w:rPr>
        <w:lastRenderedPageBreak/>
        <w:t>标</w:t>
      </w:r>
      <w:r>
        <w:rPr>
          <w:rFonts w:asciiTheme="minorEastAsia" w:eastAsiaTheme="minorEastAsia" w:hAnsiTheme="minorEastAsia" w:cs="宋体" w:hint="eastAsia"/>
          <w:sz w:val="24"/>
        </w:rPr>
        <w:t>权重为20%</w:t>
      </w:r>
      <w:r w:rsidRPr="00A86C4E">
        <w:rPr>
          <w:rFonts w:asciiTheme="minorEastAsia" w:eastAsiaTheme="minorEastAsia" w:hAnsiTheme="minorEastAsia" w:cs="宋体" w:hint="eastAsia"/>
          <w:sz w:val="24"/>
        </w:rPr>
        <w:t>，相应折算系数为</w:t>
      </w:r>
      <w:r>
        <w:rPr>
          <w:rFonts w:asciiTheme="minorEastAsia" w:eastAsiaTheme="minorEastAsia" w:hAnsiTheme="minorEastAsia" w:cs="宋体" w:hint="eastAsia"/>
          <w:sz w:val="24"/>
        </w:rPr>
        <w:t>0.3</w:t>
      </w:r>
      <w:r w:rsidRPr="00A86C4E">
        <w:rPr>
          <w:rFonts w:asciiTheme="minorEastAsia" w:eastAsiaTheme="minorEastAsia" w:hAnsiTheme="minorEastAsia" w:cs="宋体" w:hint="eastAsia"/>
          <w:sz w:val="24"/>
        </w:rPr>
        <w:t>；</w:t>
      </w:r>
      <w:r>
        <w:rPr>
          <w:rFonts w:asciiTheme="minorEastAsia" w:eastAsiaTheme="minorEastAsia" w:hAnsiTheme="minorEastAsia" w:cs="宋体" w:hint="eastAsia"/>
          <w:sz w:val="24"/>
        </w:rPr>
        <w:t>C</w:t>
      </w:r>
      <w:r w:rsidRPr="00A86C4E">
        <w:rPr>
          <w:rFonts w:asciiTheme="minorEastAsia" w:eastAsiaTheme="minorEastAsia" w:hAnsiTheme="minorEastAsia" w:cs="宋体" w:hint="eastAsia"/>
          <w:sz w:val="24"/>
        </w:rPr>
        <w:t>类型</w:t>
      </w:r>
      <w:r>
        <w:rPr>
          <w:rFonts w:asciiTheme="minorEastAsia" w:eastAsiaTheme="minorEastAsia" w:hAnsiTheme="minorEastAsia" w:cs="宋体" w:hint="eastAsia"/>
          <w:sz w:val="24"/>
        </w:rPr>
        <w:t>试点对象</w:t>
      </w:r>
      <w:r w:rsidRPr="00A86C4E">
        <w:rPr>
          <w:rFonts w:asciiTheme="minorEastAsia" w:eastAsiaTheme="minorEastAsia" w:hAnsiTheme="minorEastAsia" w:cs="宋体" w:hint="eastAsia"/>
          <w:sz w:val="24"/>
        </w:rPr>
        <w:t>2018年12月的考评</w:t>
      </w:r>
      <w:r>
        <w:rPr>
          <w:rFonts w:asciiTheme="minorEastAsia" w:eastAsiaTheme="minorEastAsia" w:hAnsiTheme="minorEastAsia" w:cs="宋体" w:hint="eastAsia"/>
          <w:sz w:val="24"/>
        </w:rPr>
        <w:t>权重为75%</w:t>
      </w:r>
      <w:r w:rsidRPr="00A86C4E">
        <w:rPr>
          <w:rFonts w:asciiTheme="minorEastAsia" w:eastAsiaTheme="minorEastAsia" w:hAnsiTheme="minorEastAsia" w:cs="宋体" w:hint="eastAsia"/>
          <w:sz w:val="24"/>
        </w:rPr>
        <w:t>，绩效指标</w:t>
      </w:r>
      <w:r>
        <w:rPr>
          <w:rFonts w:asciiTheme="minorEastAsia" w:eastAsiaTheme="minorEastAsia" w:hAnsiTheme="minorEastAsia" w:cs="宋体" w:hint="eastAsia"/>
          <w:sz w:val="24"/>
        </w:rPr>
        <w:t>权重为20%</w:t>
      </w:r>
      <w:r w:rsidRPr="00A86C4E">
        <w:rPr>
          <w:rFonts w:asciiTheme="minorEastAsia" w:eastAsiaTheme="minorEastAsia" w:hAnsiTheme="minorEastAsia" w:cs="宋体" w:hint="eastAsia"/>
          <w:sz w:val="24"/>
        </w:rPr>
        <w:t>，相应折算系数为</w:t>
      </w:r>
      <w:r>
        <w:rPr>
          <w:rFonts w:asciiTheme="minorEastAsia" w:eastAsiaTheme="minorEastAsia" w:hAnsiTheme="minorEastAsia" w:cs="宋体" w:hint="eastAsia"/>
          <w:sz w:val="24"/>
        </w:rPr>
        <w:t>0.27</w:t>
      </w:r>
      <w:r w:rsidRPr="00A86C4E">
        <w:rPr>
          <w:rFonts w:asciiTheme="minorEastAsia" w:eastAsiaTheme="minorEastAsia" w:hAnsiTheme="minorEastAsia" w:cs="宋体" w:hint="eastAsia"/>
          <w:sz w:val="24"/>
        </w:rPr>
        <w:t>；</w:t>
      </w:r>
    </w:p>
    <w:p w:rsidR="00714CA3" w:rsidRPr="00A86C4E" w:rsidRDefault="00714CA3"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w:t>
      </w:r>
      <w:r w:rsidR="005A76D0" w:rsidRPr="00714CA3">
        <w:rPr>
          <w:rFonts w:asciiTheme="minorEastAsia" w:eastAsiaTheme="minorEastAsia" w:hAnsiTheme="minorEastAsia" w:cs="宋体" w:hint="eastAsia"/>
          <w:sz w:val="24"/>
        </w:rPr>
        <w:t>硬件设施管理规范性</w:t>
      </w:r>
      <w:r w:rsidRPr="00A86C4E">
        <w:rPr>
          <w:rFonts w:asciiTheme="minorEastAsia" w:eastAsiaTheme="minorEastAsia" w:hAnsiTheme="minorEastAsia" w:cs="宋体" w:hint="eastAsia"/>
          <w:sz w:val="24"/>
        </w:rPr>
        <w:t>”该项指标满分</w:t>
      </w:r>
      <w:r w:rsidR="00ED7A27">
        <w:rPr>
          <w:rFonts w:asciiTheme="minorEastAsia" w:eastAsiaTheme="minorEastAsia" w:hAnsiTheme="minorEastAsia" w:cs="宋体" w:hint="eastAsia"/>
          <w:sz w:val="24"/>
        </w:rPr>
        <w:t>20</w:t>
      </w:r>
      <w:r w:rsidR="005A76D0">
        <w:rPr>
          <w:rFonts w:asciiTheme="minorEastAsia" w:eastAsiaTheme="minorEastAsia" w:hAnsiTheme="minorEastAsia" w:cs="宋体" w:hint="eastAsia"/>
          <w:sz w:val="24"/>
        </w:rPr>
        <w:t>分，按</w:t>
      </w:r>
      <w:r w:rsidRPr="00A86C4E">
        <w:rPr>
          <w:rFonts w:asciiTheme="minorEastAsia" w:eastAsiaTheme="minorEastAsia" w:hAnsiTheme="minorEastAsia" w:cs="宋体" w:hint="eastAsia"/>
          <w:sz w:val="24"/>
        </w:rPr>
        <w:t>区</w:t>
      </w:r>
      <w:r w:rsidR="005A76D0">
        <w:rPr>
          <w:rFonts w:asciiTheme="minorEastAsia" w:eastAsiaTheme="minorEastAsia" w:hAnsiTheme="minorEastAsia" w:cs="宋体" w:hint="eastAsia"/>
          <w:sz w:val="24"/>
        </w:rPr>
        <w:t>分类办</w:t>
      </w:r>
      <w:r w:rsidRPr="00A86C4E">
        <w:rPr>
          <w:rFonts w:asciiTheme="minorEastAsia" w:eastAsiaTheme="minorEastAsia" w:hAnsiTheme="minorEastAsia" w:cs="宋体" w:hint="eastAsia"/>
          <w:sz w:val="24"/>
        </w:rPr>
        <w:t>2018年12月的考评结果换算后（具体见表4-</w:t>
      </w:r>
      <w:r w:rsidR="005A76D0">
        <w:rPr>
          <w:rFonts w:asciiTheme="minorEastAsia" w:eastAsiaTheme="minorEastAsia" w:hAnsiTheme="minorEastAsia" w:cs="宋体" w:hint="eastAsia"/>
          <w:sz w:val="24"/>
        </w:rPr>
        <w:t>2</w:t>
      </w:r>
      <w:r w:rsidRPr="00A86C4E">
        <w:rPr>
          <w:rFonts w:asciiTheme="minorEastAsia" w:eastAsiaTheme="minorEastAsia" w:hAnsiTheme="minorEastAsia" w:cs="宋体" w:hint="eastAsia"/>
          <w:sz w:val="24"/>
        </w:rPr>
        <w:t>），最后得分</w:t>
      </w:r>
      <w:r w:rsidR="00ED7A27">
        <w:rPr>
          <w:rFonts w:asciiTheme="minorEastAsia" w:eastAsiaTheme="minorEastAsia" w:hAnsiTheme="minorEastAsia" w:cs="宋体" w:hint="eastAsia"/>
          <w:sz w:val="24"/>
        </w:rPr>
        <w:t>16.41</w:t>
      </w:r>
      <w:r w:rsidRPr="00A86C4E">
        <w:rPr>
          <w:rFonts w:asciiTheme="minorEastAsia" w:eastAsiaTheme="minorEastAsia" w:hAnsiTheme="minorEastAsia" w:cs="宋体" w:hint="eastAsia"/>
          <w:sz w:val="24"/>
        </w:rPr>
        <w:t>。</w:t>
      </w:r>
    </w:p>
    <w:p w:rsidR="00ED7A27" w:rsidRPr="00A86C4E" w:rsidRDefault="00ED7A27" w:rsidP="00332C86">
      <w:pPr>
        <w:spacing w:line="276" w:lineRule="auto"/>
        <w:jc w:val="center"/>
        <w:rPr>
          <w:rFonts w:asciiTheme="minorEastAsia" w:eastAsiaTheme="minorEastAsia" w:hAnsiTheme="minorEastAsia" w:cs="宋体"/>
          <w:b/>
          <w:sz w:val="24"/>
        </w:rPr>
      </w:pPr>
      <w:r w:rsidRPr="00A86C4E">
        <w:rPr>
          <w:rFonts w:asciiTheme="minorEastAsia" w:eastAsiaTheme="minorEastAsia" w:hAnsiTheme="minorEastAsia" w:cs="宋体" w:hint="eastAsia"/>
          <w:b/>
          <w:sz w:val="24"/>
        </w:rPr>
        <w:t>表4-</w:t>
      </w:r>
      <w:r>
        <w:rPr>
          <w:rFonts w:asciiTheme="minorEastAsia" w:eastAsiaTheme="minorEastAsia" w:hAnsiTheme="minorEastAsia" w:cs="宋体" w:hint="eastAsia"/>
          <w:b/>
          <w:sz w:val="24"/>
        </w:rPr>
        <w:t>2</w:t>
      </w:r>
      <w:r w:rsidRPr="00A86C4E">
        <w:rPr>
          <w:rFonts w:asciiTheme="minorEastAsia" w:eastAsiaTheme="minorEastAsia" w:hAnsiTheme="minorEastAsia" w:cs="宋体" w:hint="eastAsia"/>
          <w:b/>
          <w:sz w:val="24"/>
        </w:rPr>
        <w:t xml:space="preserve"> 2018年丰泽区扩大中心城区垃圾分类试点建设</w:t>
      </w:r>
    </w:p>
    <w:p w:rsidR="00ED7A27" w:rsidRPr="00A86C4E" w:rsidRDefault="00ED7A27" w:rsidP="00332C86">
      <w:pPr>
        <w:spacing w:line="276" w:lineRule="auto"/>
        <w:jc w:val="center"/>
        <w:rPr>
          <w:rFonts w:asciiTheme="minorEastAsia" w:eastAsiaTheme="minorEastAsia" w:hAnsiTheme="minorEastAsia" w:cs="宋体"/>
          <w:sz w:val="24"/>
        </w:rPr>
      </w:pPr>
      <w:r w:rsidRPr="00A86C4E">
        <w:rPr>
          <w:rFonts w:asciiTheme="minorEastAsia" w:eastAsiaTheme="minorEastAsia" w:hAnsiTheme="minorEastAsia" w:cs="宋体" w:hint="eastAsia"/>
          <w:b/>
          <w:sz w:val="24"/>
        </w:rPr>
        <w:t>“</w:t>
      </w:r>
      <w:r w:rsidRPr="00ED7A27">
        <w:rPr>
          <w:rFonts w:asciiTheme="minorEastAsia" w:eastAsiaTheme="minorEastAsia" w:hAnsiTheme="minorEastAsia" w:cs="宋体" w:hint="eastAsia"/>
          <w:b/>
          <w:sz w:val="24"/>
        </w:rPr>
        <w:t>硬件设施管理规范性</w:t>
      </w:r>
      <w:r w:rsidRPr="00A86C4E">
        <w:rPr>
          <w:rFonts w:asciiTheme="minorEastAsia" w:eastAsiaTheme="minorEastAsia" w:hAnsiTheme="minorEastAsia" w:cs="宋体" w:hint="eastAsia"/>
          <w:b/>
          <w:sz w:val="24"/>
        </w:rPr>
        <w:t>”指标分数计算表</w:t>
      </w:r>
    </w:p>
    <w:tbl>
      <w:tblPr>
        <w:tblW w:w="5000" w:type="pct"/>
        <w:tblLook w:val="04A0"/>
      </w:tblPr>
      <w:tblGrid>
        <w:gridCol w:w="691"/>
        <w:gridCol w:w="2106"/>
        <w:gridCol w:w="1334"/>
        <w:gridCol w:w="1720"/>
        <w:gridCol w:w="1720"/>
        <w:gridCol w:w="951"/>
      </w:tblGrid>
      <w:tr w:rsidR="00ED7A27" w:rsidRPr="00ED7A27" w:rsidTr="00ED7A27">
        <w:trPr>
          <w:trHeight w:val="1140"/>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类型</w:t>
            </w:r>
          </w:p>
        </w:tc>
        <w:tc>
          <w:tcPr>
            <w:tcW w:w="1236" w:type="pct"/>
            <w:tcBorders>
              <w:top w:val="single" w:sz="4" w:space="0" w:color="auto"/>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试点对象</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区级考评分</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折算绩效分系数</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试点类型系数</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指标得分</w:t>
            </w:r>
          </w:p>
        </w:tc>
      </w:tr>
      <w:tr w:rsidR="00ED7A27" w:rsidRPr="00ED7A27" w:rsidTr="00ED7A27">
        <w:trPr>
          <w:trHeight w:val="285"/>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1</w:t>
            </w:r>
          </w:p>
        </w:tc>
        <w:tc>
          <w:tcPr>
            <w:tcW w:w="1236" w:type="pct"/>
            <w:tcBorders>
              <w:top w:val="nil"/>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2</w:t>
            </w:r>
          </w:p>
        </w:tc>
        <w:tc>
          <w:tcPr>
            <w:tcW w:w="783" w:type="pct"/>
            <w:tcBorders>
              <w:top w:val="nil"/>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3</w:t>
            </w:r>
          </w:p>
        </w:tc>
        <w:tc>
          <w:tcPr>
            <w:tcW w:w="1009" w:type="pct"/>
            <w:tcBorders>
              <w:top w:val="nil"/>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w:t>
            </w:r>
          </w:p>
        </w:tc>
        <w:tc>
          <w:tcPr>
            <w:tcW w:w="1009" w:type="pct"/>
            <w:tcBorders>
              <w:top w:val="nil"/>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5</w:t>
            </w:r>
          </w:p>
        </w:tc>
        <w:tc>
          <w:tcPr>
            <w:tcW w:w="558" w:type="pct"/>
            <w:tcBorders>
              <w:top w:val="nil"/>
              <w:left w:val="nil"/>
              <w:bottom w:val="single" w:sz="4" w:space="0" w:color="auto"/>
              <w:right w:val="single" w:sz="4" w:space="0" w:color="auto"/>
            </w:tcBorders>
            <w:shd w:val="clear" w:color="auto" w:fill="auto"/>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6=3*4*5</w:t>
            </w:r>
          </w:p>
        </w:tc>
      </w:tr>
      <w:tr w:rsidR="00ED7A27" w:rsidRPr="00ED7A27" w:rsidTr="00ED7A27">
        <w:trPr>
          <w:trHeight w:val="285"/>
        </w:trPr>
        <w:tc>
          <w:tcPr>
            <w:tcW w:w="4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A</w:t>
            </w: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湖心苑</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8.8</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瑞士花园</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45</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9</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阳光曼哈顿</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35</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7</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云谷小区</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48</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9.6</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中骏裕景湾</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9.4</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福新花园城</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50</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10</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圣湖小区</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8.8</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丰泽新村</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38</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7.6</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宝秀小区一期</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39</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7.8</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万科一期</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8.8</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b/>
                <w:bCs/>
                <w:kern w:val="0"/>
                <w:sz w:val="21"/>
                <w:szCs w:val="21"/>
              </w:rPr>
            </w:pPr>
            <w:r w:rsidRPr="00ED7A27">
              <w:rPr>
                <w:rFonts w:ascii="宋体" w:eastAsia="宋体" w:hAnsi="宋体" w:cs="宋体" w:hint="eastAsia"/>
                <w:b/>
                <w:bCs/>
                <w:kern w:val="0"/>
                <w:sz w:val="21"/>
                <w:szCs w:val="21"/>
              </w:rPr>
              <w:t>A类平均分</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b/>
                <w:bCs/>
                <w:kern w:val="0"/>
                <w:sz w:val="21"/>
                <w:szCs w:val="21"/>
              </w:rPr>
            </w:pPr>
            <w:r w:rsidRPr="00ED7A27">
              <w:rPr>
                <w:rFonts w:ascii="宋体" w:eastAsia="宋体" w:hAnsi="宋体" w:cs="宋体" w:hint="eastAsia"/>
                <w:b/>
                <w:bCs/>
                <w:kern w:val="0"/>
                <w:sz w:val="21"/>
                <w:szCs w:val="21"/>
              </w:rPr>
              <w:t>43.4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0.4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0.5</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8.68</w:t>
            </w:r>
          </w:p>
        </w:tc>
      </w:tr>
      <w:tr w:rsidR="00ED7A27" w:rsidRPr="00ED7A27" w:rsidTr="00ED7A27">
        <w:trPr>
          <w:trHeight w:val="285"/>
        </w:trPr>
        <w:tc>
          <w:tcPr>
            <w:tcW w:w="4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B</w:t>
            </w: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清源街道办事处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56</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4.87</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北峰街道办事处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49</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4.26</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东湖街道办事处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55</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4.79</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泉秀街道办事处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56</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4.87</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华大街道办事处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51</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4.44</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丰泽街道办事处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54</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4.7</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东海街道办事处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58</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5.05</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丰泽区政府大院</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50</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4.35</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城东街道办事处</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56</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4.87</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b/>
                <w:bCs/>
                <w:kern w:val="0"/>
                <w:sz w:val="21"/>
                <w:szCs w:val="21"/>
              </w:rPr>
            </w:pPr>
            <w:r w:rsidRPr="00ED7A27">
              <w:rPr>
                <w:rFonts w:ascii="宋体" w:eastAsia="宋体" w:hAnsi="宋体" w:cs="宋体" w:hint="eastAsia"/>
                <w:b/>
                <w:bCs/>
                <w:kern w:val="0"/>
                <w:sz w:val="21"/>
                <w:szCs w:val="21"/>
              </w:rPr>
              <w:t>B类平均分</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b/>
                <w:bCs/>
                <w:kern w:val="0"/>
                <w:sz w:val="21"/>
                <w:szCs w:val="21"/>
              </w:rPr>
            </w:pPr>
            <w:r w:rsidRPr="00ED7A27">
              <w:rPr>
                <w:rFonts w:ascii="宋体" w:eastAsia="宋体" w:hAnsi="宋体" w:cs="宋体" w:hint="eastAsia"/>
                <w:b/>
                <w:bCs/>
                <w:kern w:val="0"/>
                <w:sz w:val="21"/>
                <w:szCs w:val="21"/>
              </w:rPr>
              <w:t>53.89</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0.3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0.29</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4.69</w:t>
            </w:r>
          </w:p>
        </w:tc>
      </w:tr>
      <w:tr w:rsidR="00ED7A27" w:rsidRPr="00ED7A27" w:rsidTr="00ED7A27">
        <w:trPr>
          <w:trHeight w:val="285"/>
        </w:trPr>
        <w:tc>
          <w:tcPr>
            <w:tcW w:w="4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C</w:t>
            </w: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丰泽幼儿园</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72</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4.08</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泉州市第二实验小学</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73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4.14</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东美农贸市场</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65</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3.69</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丰泽妇幼保健院</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72</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4.08</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泉州九中</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73</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4.14</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泉州迎宾馆</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71</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4.03</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r w:rsidRPr="00ED7A27">
              <w:rPr>
                <w:rFonts w:ascii="宋体" w:eastAsia="宋体" w:hAnsi="宋体" w:cs="宋体" w:hint="eastAsia"/>
                <w:kern w:val="0"/>
                <w:sz w:val="21"/>
                <w:szCs w:val="21"/>
              </w:rPr>
              <w:t>中骏世界城</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kern w:val="0"/>
                <w:sz w:val="21"/>
                <w:szCs w:val="21"/>
              </w:rPr>
            </w:pPr>
            <w:r w:rsidRPr="00ED7A27">
              <w:rPr>
                <w:rFonts w:ascii="宋体" w:eastAsia="宋体" w:hAnsi="宋体" w:cs="宋体" w:hint="eastAsia"/>
                <w:kern w:val="0"/>
                <w:sz w:val="21"/>
                <w:szCs w:val="21"/>
              </w:rPr>
              <w:t>57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3.23</w:t>
            </w:r>
          </w:p>
        </w:tc>
      </w:tr>
      <w:tr w:rsidR="00ED7A27" w:rsidRPr="00ED7A27" w:rsidTr="00ED7A27">
        <w:trPr>
          <w:trHeight w:val="285"/>
        </w:trPr>
        <w:tc>
          <w:tcPr>
            <w:tcW w:w="406" w:type="pct"/>
            <w:vMerge/>
            <w:tcBorders>
              <w:top w:val="nil"/>
              <w:left w:val="single" w:sz="4" w:space="0" w:color="auto"/>
              <w:bottom w:val="single" w:sz="4" w:space="0" w:color="auto"/>
              <w:right w:val="single" w:sz="4" w:space="0" w:color="auto"/>
            </w:tcBorders>
            <w:vAlign w:val="center"/>
            <w:hideMark/>
          </w:tcPr>
          <w:p w:rsidR="00ED7A27" w:rsidRPr="00ED7A27" w:rsidRDefault="00ED7A27" w:rsidP="00332C86">
            <w:pPr>
              <w:widowControl/>
              <w:spacing w:line="276" w:lineRule="auto"/>
              <w:jc w:val="left"/>
              <w:rPr>
                <w:rFonts w:ascii="宋体" w:eastAsia="宋体" w:hAnsi="宋体" w:cs="宋体"/>
                <w:kern w:val="0"/>
                <w:sz w:val="21"/>
                <w:szCs w:val="21"/>
              </w:rPr>
            </w:pPr>
          </w:p>
        </w:tc>
        <w:tc>
          <w:tcPr>
            <w:tcW w:w="1236"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left"/>
              <w:rPr>
                <w:rFonts w:ascii="宋体" w:eastAsia="宋体" w:hAnsi="宋体" w:cs="宋体"/>
                <w:b/>
                <w:bCs/>
                <w:kern w:val="0"/>
                <w:sz w:val="21"/>
                <w:szCs w:val="21"/>
              </w:rPr>
            </w:pPr>
            <w:r w:rsidRPr="00ED7A27">
              <w:rPr>
                <w:rFonts w:ascii="宋体" w:eastAsia="宋体" w:hAnsi="宋体" w:cs="宋体" w:hint="eastAsia"/>
                <w:b/>
                <w:bCs/>
                <w:kern w:val="0"/>
                <w:sz w:val="21"/>
                <w:szCs w:val="21"/>
              </w:rPr>
              <w:t>C类平均分</w:t>
            </w:r>
          </w:p>
        </w:tc>
        <w:tc>
          <w:tcPr>
            <w:tcW w:w="783"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right"/>
              <w:rPr>
                <w:rFonts w:ascii="宋体" w:eastAsia="宋体" w:hAnsi="宋体" w:cs="宋体"/>
                <w:b/>
                <w:bCs/>
                <w:kern w:val="0"/>
                <w:sz w:val="21"/>
                <w:szCs w:val="21"/>
              </w:rPr>
            </w:pPr>
            <w:r w:rsidRPr="00ED7A27">
              <w:rPr>
                <w:rFonts w:ascii="宋体" w:eastAsia="宋体" w:hAnsi="宋体" w:cs="宋体" w:hint="eastAsia"/>
                <w:b/>
                <w:bCs/>
                <w:kern w:val="0"/>
                <w:sz w:val="21"/>
                <w:szCs w:val="21"/>
              </w:rPr>
              <w:t>53.67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0.27</w:t>
            </w:r>
          </w:p>
        </w:tc>
        <w:tc>
          <w:tcPr>
            <w:tcW w:w="1009"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0.21</w:t>
            </w:r>
          </w:p>
        </w:tc>
        <w:tc>
          <w:tcPr>
            <w:tcW w:w="558" w:type="pct"/>
            <w:tcBorders>
              <w:top w:val="nil"/>
              <w:left w:val="nil"/>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b/>
                <w:bCs/>
                <w:kern w:val="0"/>
                <w:sz w:val="21"/>
                <w:szCs w:val="21"/>
              </w:rPr>
            </w:pPr>
            <w:r w:rsidRPr="00ED7A27">
              <w:rPr>
                <w:rFonts w:ascii="宋体" w:eastAsia="宋体" w:hAnsi="宋体" w:cs="宋体" w:hint="eastAsia"/>
                <w:b/>
                <w:bCs/>
                <w:kern w:val="0"/>
                <w:sz w:val="21"/>
                <w:szCs w:val="21"/>
              </w:rPr>
              <w:t>3.04</w:t>
            </w:r>
          </w:p>
        </w:tc>
      </w:tr>
      <w:tr w:rsidR="00ED7A27" w:rsidRPr="00ED7A27" w:rsidTr="00ED7A27">
        <w:trPr>
          <w:trHeight w:val="285"/>
        </w:trPr>
        <w:tc>
          <w:tcPr>
            <w:tcW w:w="4442" w:type="pct"/>
            <w:gridSpan w:val="5"/>
            <w:tcBorders>
              <w:top w:val="single" w:sz="4" w:space="0" w:color="auto"/>
              <w:left w:val="single" w:sz="4" w:space="0" w:color="auto"/>
              <w:bottom w:val="single" w:sz="4" w:space="0" w:color="auto"/>
              <w:right w:val="nil"/>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最后得分=A类平均分+B类平均分+C类平均分</w:t>
            </w:r>
          </w:p>
        </w:tc>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D7A27" w:rsidRPr="00ED7A27" w:rsidRDefault="00ED7A27" w:rsidP="00332C86">
            <w:pPr>
              <w:widowControl/>
              <w:spacing w:line="276" w:lineRule="auto"/>
              <w:jc w:val="center"/>
              <w:rPr>
                <w:rFonts w:ascii="宋体" w:eastAsia="宋体" w:hAnsi="宋体" w:cs="宋体"/>
                <w:kern w:val="0"/>
                <w:sz w:val="21"/>
                <w:szCs w:val="21"/>
              </w:rPr>
            </w:pPr>
            <w:r w:rsidRPr="00ED7A27">
              <w:rPr>
                <w:rFonts w:ascii="宋体" w:eastAsia="宋体" w:hAnsi="宋体" w:cs="宋体" w:hint="eastAsia"/>
                <w:kern w:val="0"/>
                <w:sz w:val="21"/>
                <w:szCs w:val="21"/>
              </w:rPr>
              <w:t>16.41</w:t>
            </w:r>
          </w:p>
        </w:tc>
      </w:tr>
    </w:tbl>
    <w:p w:rsidR="003F7195" w:rsidRPr="00676D48" w:rsidRDefault="003F7195" w:rsidP="00332C86">
      <w:pPr>
        <w:spacing w:line="276" w:lineRule="auto"/>
        <w:ind w:firstLineChars="200" w:firstLine="480"/>
        <w:rPr>
          <w:rFonts w:ascii="黑体" w:eastAsia="黑体" w:hAnsi="宋体"/>
          <w:color w:val="000000"/>
          <w:sz w:val="24"/>
          <w:szCs w:val="24"/>
        </w:rPr>
      </w:pPr>
      <w:r w:rsidRPr="00676D48">
        <w:rPr>
          <w:rFonts w:ascii="黑体" w:eastAsia="黑体" w:hAnsi="宋体"/>
          <w:color w:val="000000"/>
          <w:sz w:val="24"/>
          <w:szCs w:val="24"/>
        </w:rPr>
        <w:t>3.</w:t>
      </w:r>
      <w:r w:rsidRPr="00676D48">
        <w:rPr>
          <w:rFonts w:ascii="黑体" w:eastAsia="黑体" w:hAnsi="宋体" w:hint="eastAsia"/>
          <w:color w:val="000000"/>
          <w:sz w:val="24"/>
          <w:szCs w:val="24"/>
        </w:rPr>
        <w:t>产出时效</w:t>
      </w:r>
      <w:r w:rsidRPr="00676D48">
        <w:rPr>
          <w:rFonts w:ascii="黑体" w:eastAsia="黑体" w:hAnsi="宋体"/>
          <w:color w:val="000000"/>
          <w:sz w:val="24"/>
          <w:szCs w:val="24"/>
        </w:rPr>
        <w:t xml:space="preserve"> </w:t>
      </w:r>
      <w:r w:rsidRPr="00676D48">
        <w:rPr>
          <w:rFonts w:ascii="黑体" w:eastAsia="黑体" w:hAnsi="宋体" w:hint="eastAsia"/>
          <w:color w:val="000000"/>
          <w:sz w:val="24"/>
          <w:szCs w:val="24"/>
        </w:rPr>
        <w:t>（</w:t>
      </w:r>
      <w:r w:rsidR="00ED274B">
        <w:rPr>
          <w:rFonts w:ascii="黑体" w:eastAsia="黑体" w:hAnsi="宋体" w:hint="eastAsia"/>
          <w:color w:val="000000"/>
          <w:sz w:val="24"/>
          <w:szCs w:val="24"/>
        </w:rPr>
        <w:t>10</w:t>
      </w:r>
      <w:r w:rsidRPr="00676D48">
        <w:rPr>
          <w:rFonts w:ascii="黑体" w:eastAsia="黑体" w:hAnsi="宋体"/>
          <w:color w:val="000000"/>
          <w:sz w:val="24"/>
          <w:szCs w:val="24"/>
        </w:rPr>
        <w:t>/</w:t>
      </w:r>
      <w:r w:rsidR="00ED274B">
        <w:rPr>
          <w:rFonts w:ascii="黑体" w:eastAsia="黑体" w:hAnsi="宋体" w:hint="eastAsia"/>
          <w:color w:val="000000"/>
          <w:sz w:val="24"/>
          <w:szCs w:val="24"/>
        </w:rPr>
        <w:t>10</w:t>
      </w:r>
      <w:r w:rsidRPr="00676D48">
        <w:rPr>
          <w:rFonts w:ascii="黑体" w:eastAsia="黑体" w:hAnsi="宋体" w:hint="eastAsia"/>
          <w:color w:val="000000"/>
          <w:sz w:val="24"/>
          <w:szCs w:val="24"/>
        </w:rPr>
        <w:t>）</w:t>
      </w:r>
    </w:p>
    <w:p w:rsidR="00CC0E1D" w:rsidRPr="00ED274B" w:rsidRDefault="003F7195" w:rsidP="00332C86">
      <w:pPr>
        <w:spacing w:line="276" w:lineRule="auto"/>
        <w:ind w:firstLineChars="200" w:firstLine="480"/>
        <w:rPr>
          <w:rFonts w:ascii="宋体" w:eastAsia="宋体" w:hAnsi="宋体" w:cs="宋体"/>
          <w:color w:val="000000"/>
          <w:sz w:val="24"/>
          <w:szCs w:val="24"/>
        </w:rPr>
      </w:pPr>
      <w:r w:rsidRPr="00676D48">
        <w:rPr>
          <w:rFonts w:ascii="宋体" w:eastAsia="宋体" w:hAnsi="宋体" w:cs="宋体" w:hint="eastAsia"/>
          <w:color w:val="000000"/>
          <w:sz w:val="24"/>
          <w:szCs w:val="24"/>
        </w:rPr>
        <w:t>产出时效指标用以评估项目是否按照</w:t>
      </w:r>
      <w:r w:rsidR="00CC0E1D">
        <w:rPr>
          <w:rFonts w:ascii="宋体" w:eastAsia="宋体" w:hAnsi="宋体" w:cs="宋体" w:hint="eastAsia"/>
          <w:color w:val="000000"/>
          <w:sz w:val="24"/>
          <w:szCs w:val="24"/>
        </w:rPr>
        <w:t>计划</w:t>
      </w:r>
      <w:r w:rsidRPr="00676D48">
        <w:rPr>
          <w:rFonts w:ascii="宋体" w:eastAsia="宋体" w:hAnsi="宋体" w:cs="宋体" w:hint="eastAsia"/>
          <w:color w:val="000000"/>
          <w:sz w:val="24"/>
          <w:szCs w:val="24"/>
        </w:rPr>
        <w:t>规定时间完成。</w:t>
      </w:r>
      <w:r w:rsidR="00CC0E1D" w:rsidRPr="00ED274B">
        <w:rPr>
          <w:rFonts w:ascii="宋体" w:eastAsia="宋体" w:hAnsi="宋体" w:cs="宋体" w:hint="eastAsia"/>
          <w:color w:val="000000"/>
          <w:sz w:val="24"/>
          <w:szCs w:val="24"/>
        </w:rPr>
        <w:t>“产出时效”从“</w:t>
      </w:r>
      <w:r w:rsidR="00ED274B" w:rsidRPr="00ED274B">
        <w:rPr>
          <w:rFonts w:ascii="宋体" w:eastAsia="宋体" w:hAnsi="宋体" w:cs="宋体" w:hint="eastAsia"/>
          <w:color w:val="000000"/>
          <w:sz w:val="24"/>
          <w:szCs w:val="24"/>
        </w:rPr>
        <w:t>项目实施及时性</w:t>
      </w:r>
      <w:r w:rsidR="00CC0E1D" w:rsidRPr="00ED274B">
        <w:rPr>
          <w:rFonts w:ascii="宋体" w:eastAsia="宋体" w:hAnsi="宋体" w:cs="宋体" w:hint="eastAsia"/>
          <w:color w:val="000000"/>
          <w:sz w:val="24"/>
          <w:szCs w:val="24"/>
        </w:rPr>
        <w:t>”、“</w:t>
      </w:r>
      <w:r w:rsidR="00ED274B" w:rsidRPr="00ED274B">
        <w:rPr>
          <w:rFonts w:ascii="宋体" w:eastAsia="宋体" w:hAnsi="宋体" w:cs="宋体" w:hint="eastAsia"/>
          <w:color w:val="000000"/>
          <w:sz w:val="24"/>
          <w:szCs w:val="24"/>
        </w:rPr>
        <w:t>区级考评及时性</w:t>
      </w:r>
      <w:r w:rsidR="00CC0E1D" w:rsidRPr="00ED274B">
        <w:rPr>
          <w:rFonts w:ascii="宋体" w:eastAsia="宋体" w:hAnsi="宋体" w:cs="宋体" w:hint="eastAsia"/>
          <w:color w:val="000000"/>
          <w:sz w:val="24"/>
          <w:szCs w:val="24"/>
        </w:rPr>
        <w:t>”</w:t>
      </w:r>
      <w:r w:rsidR="00ED274B" w:rsidRPr="00ED274B">
        <w:rPr>
          <w:rFonts w:ascii="宋体" w:eastAsia="宋体" w:hAnsi="宋体" w:cs="宋体" w:hint="eastAsia"/>
          <w:color w:val="000000"/>
          <w:sz w:val="24"/>
          <w:szCs w:val="24"/>
        </w:rPr>
        <w:t>2</w:t>
      </w:r>
      <w:r w:rsidR="00CC0E1D" w:rsidRPr="00ED274B">
        <w:rPr>
          <w:rFonts w:ascii="宋体" w:eastAsia="宋体" w:hAnsi="宋体" w:cs="宋体" w:hint="eastAsia"/>
          <w:color w:val="000000"/>
          <w:sz w:val="24"/>
          <w:szCs w:val="24"/>
        </w:rPr>
        <w:t>个三级指标进行评价。</w:t>
      </w:r>
    </w:p>
    <w:p w:rsidR="00ED274B" w:rsidRPr="00ED274B" w:rsidRDefault="00ED274B" w:rsidP="00332C86">
      <w:pPr>
        <w:spacing w:line="276" w:lineRule="auto"/>
        <w:ind w:firstLineChars="200" w:firstLine="482"/>
        <w:rPr>
          <w:rFonts w:asciiTheme="minorEastAsia" w:eastAsiaTheme="minorEastAsia" w:hAnsiTheme="minorEastAsia"/>
          <w:b/>
          <w:color w:val="000000"/>
          <w:sz w:val="24"/>
        </w:rPr>
      </w:pPr>
      <w:r w:rsidRPr="00ED274B">
        <w:rPr>
          <w:rFonts w:asciiTheme="minorEastAsia" w:eastAsiaTheme="minorEastAsia" w:hAnsiTheme="minorEastAsia" w:hint="eastAsia"/>
          <w:b/>
          <w:color w:val="000000"/>
          <w:sz w:val="24"/>
        </w:rPr>
        <w:t>（1）</w:t>
      </w:r>
      <w:r w:rsidRPr="00ED274B">
        <w:rPr>
          <w:rFonts w:ascii="宋体" w:eastAsia="宋体" w:hAnsi="宋体" w:cs="宋体" w:hint="eastAsia"/>
          <w:b/>
          <w:color w:val="000000"/>
          <w:sz w:val="24"/>
          <w:szCs w:val="24"/>
        </w:rPr>
        <w:t>项目实施及时性</w:t>
      </w:r>
      <w:r w:rsidRPr="00ED274B">
        <w:rPr>
          <w:rFonts w:asciiTheme="minorEastAsia" w:eastAsiaTheme="minorEastAsia" w:hAnsiTheme="minorEastAsia" w:hint="eastAsia"/>
          <w:b/>
          <w:color w:val="000000"/>
          <w:sz w:val="24"/>
        </w:rPr>
        <w:t>（</w:t>
      </w:r>
      <w:r w:rsidR="00C74B56">
        <w:rPr>
          <w:rFonts w:asciiTheme="minorEastAsia" w:eastAsiaTheme="minorEastAsia" w:hAnsiTheme="minorEastAsia" w:hint="eastAsia"/>
          <w:b/>
          <w:color w:val="000000"/>
          <w:sz w:val="24"/>
        </w:rPr>
        <w:t>2</w:t>
      </w:r>
      <w:r w:rsidRPr="00ED274B">
        <w:rPr>
          <w:rFonts w:asciiTheme="minorEastAsia" w:eastAsiaTheme="minorEastAsia" w:hAnsiTheme="minorEastAsia"/>
          <w:b/>
          <w:color w:val="000000"/>
          <w:sz w:val="24"/>
        </w:rPr>
        <w:t>/</w:t>
      </w:r>
      <w:r w:rsidR="00C74B56">
        <w:rPr>
          <w:rFonts w:asciiTheme="minorEastAsia" w:eastAsiaTheme="minorEastAsia" w:hAnsiTheme="minorEastAsia" w:hint="eastAsia"/>
          <w:b/>
          <w:color w:val="000000"/>
          <w:sz w:val="24"/>
        </w:rPr>
        <w:t>2</w:t>
      </w:r>
      <w:r w:rsidRPr="00ED274B">
        <w:rPr>
          <w:rFonts w:asciiTheme="minorEastAsia" w:eastAsiaTheme="minorEastAsia" w:hAnsiTheme="minorEastAsia" w:hint="eastAsia"/>
          <w:b/>
          <w:color w:val="000000"/>
          <w:sz w:val="24"/>
        </w:rPr>
        <w:t>）</w:t>
      </w:r>
    </w:p>
    <w:p w:rsidR="00CC0E1D" w:rsidRDefault="00ED274B" w:rsidP="00332C86">
      <w:pPr>
        <w:spacing w:line="276" w:lineRule="auto"/>
        <w:ind w:firstLineChars="200" w:firstLine="480"/>
        <w:rPr>
          <w:rFonts w:ascii="宋体" w:eastAsia="宋体" w:hAnsi="宋体" w:cs="宋体"/>
          <w:color w:val="000000"/>
          <w:sz w:val="24"/>
          <w:szCs w:val="24"/>
        </w:rPr>
      </w:pPr>
      <w:r w:rsidRPr="005E48F6">
        <w:rPr>
          <w:rFonts w:ascii="宋体" w:eastAsia="宋体" w:hAnsi="宋体" w:cs="宋体" w:hint="eastAsia"/>
          <w:color w:val="000000"/>
          <w:sz w:val="24"/>
          <w:szCs w:val="24"/>
        </w:rPr>
        <w:t>“</w:t>
      </w:r>
      <w:r w:rsidRPr="00ED274B">
        <w:rPr>
          <w:rFonts w:ascii="宋体" w:eastAsia="宋体" w:hAnsi="宋体" w:cs="宋体" w:hint="eastAsia"/>
          <w:color w:val="000000"/>
          <w:sz w:val="24"/>
          <w:szCs w:val="24"/>
        </w:rPr>
        <w:t>项目实施及时性</w:t>
      </w:r>
      <w:r w:rsidRPr="005E48F6">
        <w:rPr>
          <w:rFonts w:ascii="宋体" w:eastAsia="宋体" w:hAnsi="宋体" w:cs="宋体" w:hint="eastAsia"/>
          <w:color w:val="000000"/>
          <w:sz w:val="24"/>
          <w:szCs w:val="24"/>
        </w:rPr>
        <w:t>”指标用于评价垃圾分类项目实施是否及时。按照</w:t>
      </w:r>
      <w:r w:rsidR="00365679" w:rsidRPr="005E48F6">
        <w:rPr>
          <w:rFonts w:ascii="宋体" w:eastAsia="宋体" w:hAnsi="宋体" w:cs="宋体" w:hint="eastAsia"/>
          <w:color w:val="000000"/>
          <w:sz w:val="24"/>
          <w:szCs w:val="24"/>
        </w:rPr>
        <w:t>《关于下达2018年市委市政府为民办实事项目责任分解的通知》（泉委办〔2017〕99号）要求，</w:t>
      </w:r>
      <w:r w:rsidR="005E48F6" w:rsidRPr="005E48F6">
        <w:rPr>
          <w:rFonts w:ascii="宋体" w:eastAsia="宋体" w:hAnsi="宋体" w:cs="宋体" w:hint="eastAsia"/>
          <w:color w:val="000000"/>
          <w:sz w:val="24"/>
          <w:szCs w:val="24"/>
        </w:rPr>
        <w:t>2018年中心城区在2017年基础上进一步扩大垃圾分类处理试点范围，</w:t>
      </w:r>
      <w:r w:rsidR="00417C99">
        <w:rPr>
          <w:rFonts w:ascii="宋体" w:eastAsia="宋体" w:hAnsi="宋体" w:cs="宋体" w:hint="eastAsia"/>
          <w:color w:val="000000"/>
          <w:sz w:val="24"/>
          <w:szCs w:val="24"/>
        </w:rPr>
        <w:t>其中丰泽区扩大5000户，</w:t>
      </w:r>
      <w:r w:rsidR="00365679" w:rsidRPr="005E48F6">
        <w:rPr>
          <w:rFonts w:ascii="宋体" w:eastAsia="宋体" w:hAnsi="宋体" w:cs="宋体" w:hint="eastAsia"/>
          <w:color w:val="000000"/>
          <w:sz w:val="24"/>
          <w:szCs w:val="24"/>
        </w:rPr>
        <w:t>2018</w:t>
      </w:r>
      <w:r w:rsidR="005E48F6" w:rsidRPr="005E48F6">
        <w:rPr>
          <w:rFonts w:ascii="宋体" w:eastAsia="宋体" w:hAnsi="宋体" w:cs="宋体" w:hint="eastAsia"/>
          <w:color w:val="000000"/>
          <w:sz w:val="24"/>
          <w:szCs w:val="24"/>
        </w:rPr>
        <w:t>年</w:t>
      </w:r>
      <w:r w:rsidR="00365679" w:rsidRPr="005E48F6">
        <w:rPr>
          <w:rFonts w:ascii="宋体" w:eastAsia="宋体" w:hAnsi="宋体" w:cs="宋体" w:hint="eastAsia"/>
          <w:color w:val="000000"/>
          <w:sz w:val="24"/>
          <w:szCs w:val="24"/>
        </w:rPr>
        <w:t>9-11月开始组织实施；</w:t>
      </w:r>
      <w:r w:rsidR="005E48F6" w:rsidRPr="005E48F6">
        <w:rPr>
          <w:rFonts w:ascii="宋体" w:eastAsia="宋体" w:hAnsi="宋体" w:cs="宋体" w:hint="eastAsia"/>
          <w:color w:val="000000"/>
          <w:sz w:val="24"/>
          <w:szCs w:val="24"/>
        </w:rPr>
        <w:t>2018年</w:t>
      </w:r>
      <w:r w:rsidR="00365679" w:rsidRPr="005E48F6">
        <w:rPr>
          <w:rFonts w:ascii="宋体" w:eastAsia="宋体" w:hAnsi="宋体" w:cs="宋体" w:hint="eastAsia"/>
          <w:color w:val="000000"/>
          <w:sz w:val="24"/>
          <w:szCs w:val="24"/>
        </w:rPr>
        <w:t>12</w:t>
      </w:r>
      <w:r w:rsidR="005E48F6" w:rsidRPr="005E48F6">
        <w:rPr>
          <w:rFonts w:ascii="宋体" w:eastAsia="宋体" w:hAnsi="宋体" w:cs="宋体" w:hint="eastAsia"/>
          <w:color w:val="000000"/>
          <w:sz w:val="24"/>
          <w:szCs w:val="24"/>
        </w:rPr>
        <w:t>月完成相应工作并组织</w:t>
      </w:r>
      <w:r w:rsidR="00365679" w:rsidRPr="005E48F6">
        <w:rPr>
          <w:rFonts w:ascii="宋体" w:eastAsia="宋体" w:hAnsi="宋体" w:cs="宋体" w:hint="eastAsia"/>
          <w:color w:val="000000"/>
          <w:sz w:val="24"/>
          <w:szCs w:val="24"/>
        </w:rPr>
        <w:t>验收。</w:t>
      </w:r>
      <w:r w:rsidR="00417C99">
        <w:rPr>
          <w:rFonts w:ascii="宋体" w:eastAsia="宋体" w:hAnsi="宋体" w:cs="宋体" w:hint="eastAsia"/>
          <w:color w:val="000000"/>
          <w:sz w:val="24"/>
          <w:szCs w:val="24"/>
        </w:rPr>
        <w:t>经查阅2018年市、区两级考评资料、各试点对象垃圾分类及区分类办相关工作纪要，评价</w:t>
      </w:r>
      <w:r w:rsidR="00ED1193">
        <w:rPr>
          <w:rFonts w:ascii="宋体" w:eastAsia="宋体" w:hAnsi="宋体" w:cs="宋体" w:hint="eastAsia"/>
          <w:color w:val="000000"/>
          <w:sz w:val="24"/>
          <w:szCs w:val="24"/>
        </w:rPr>
        <w:t>小组</w:t>
      </w:r>
      <w:r w:rsidR="00417C99">
        <w:rPr>
          <w:rFonts w:ascii="宋体" w:eastAsia="宋体" w:hAnsi="宋体" w:cs="宋体" w:hint="eastAsia"/>
          <w:color w:val="000000"/>
          <w:sz w:val="24"/>
          <w:szCs w:val="24"/>
        </w:rPr>
        <w:t>认为2018年垃圾分类试点工作有序推进，</w:t>
      </w:r>
      <w:r w:rsidR="00F636C8">
        <w:rPr>
          <w:rFonts w:ascii="宋体" w:eastAsia="宋体" w:hAnsi="宋体" w:cs="宋体" w:hint="eastAsia"/>
          <w:color w:val="000000"/>
          <w:sz w:val="24"/>
          <w:szCs w:val="24"/>
        </w:rPr>
        <w:t>2018年5-6月启动试点工作，</w:t>
      </w:r>
      <w:r w:rsidR="007E12B0">
        <w:rPr>
          <w:rFonts w:ascii="宋体" w:eastAsia="宋体" w:hAnsi="宋体" w:cs="宋体" w:hint="eastAsia"/>
          <w:color w:val="000000"/>
          <w:sz w:val="24"/>
          <w:szCs w:val="24"/>
        </w:rPr>
        <w:t>2018年9月正式实施，</w:t>
      </w:r>
      <w:r w:rsidR="00ED1193">
        <w:rPr>
          <w:rFonts w:ascii="宋体" w:eastAsia="宋体" w:hAnsi="宋体" w:cs="宋体" w:hint="eastAsia"/>
          <w:color w:val="000000"/>
          <w:sz w:val="24"/>
          <w:szCs w:val="24"/>
        </w:rPr>
        <w:t>2018年的新增</w:t>
      </w:r>
      <w:r w:rsidR="00F636C8">
        <w:rPr>
          <w:rFonts w:ascii="宋体" w:eastAsia="宋体" w:hAnsi="宋体" w:cs="宋体" w:hint="eastAsia"/>
          <w:color w:val="000000"/>
          <w:sz w:val="24"/>
          <w:szCs w:val="24"/>
        </w:rPr>
        <w:t>20个试点</w:t>
      </w:r>
      <w:r w:rsidR="00ED1193">
        <w:rPr>
          <w:rFonts w:ascii="宋体" w:eastAsia="宋体" w:hAnsi="宋体" w:cs="宋体" w:hint="eastAsia"/>
          <w:color w:val="000000"/>
          <w:sz w:val="24"/>
          <w:szCs w:val="24"/>
        </w:rPr>
        <w:t>小区（单位）均按进度推进垃圾分类工作、完成前期的垃圾分类硬件设施布局、宣传、管理人员聘请等工作</w:t>
      </w:r>
      <w:r w:rsidR="00F636C8">
        <w:rPr>
          <w:rFonts w:ascii="宋体" w:eastAsia="宋体" w:hAnsi="宋体" w:cs="宋体" w:hint="eastAsia"/>
          <w:color w:val="000000"/>
          <w:sz w:val="24"/>
          <w:szCs w:val="24"/>
        </w:rPr>
        <w:t>。</w:t>
      </w:r>
      <w:r w:rsidR="00F636C8" w:rsidRPr="00F636C8">
        <w:rPr>
          <w:rFonts w:ascii="宋体" w:eastAsia="宋体" w:hAnsi="宋体" w:cs="宋体" w:hint="eastAsia"/>
          <w:color w:val="000000"/>
          <w:sz w:val="24"/>
          <w:szCs w:val="24"/>
        </w:rPr>
        <w:t>根据评分标准，该项指标满分</w:t>
      </w:r>
      <w:r w:rsidR="00C74B56">
        <w:rPr>
          <w:rFonts w:ascii="宋体" w:eastAsia="宋体" w:hAnsi="宋体" w:cs="宋体" w:hint="eastAsia"/>
          <w:color w:val="000000"/>
          <w:sz w:val="24"/>
          <w:szCs w:val="24"/>
        </w:rPr>
        <w:t>2</w:t>
      </w:r>
      <w:r w:rsidR="00F636C8" w:rsidRPr="00F636C8">
        <w:rPr>
          <w:rFonts w:ascii="宋体" w:eastAsia="宋体" w:hAnsi="宋体" w:cs="宋体" w:hint="eastAsia"/>
          <w:color w:val="000000"/>
          <w:sz w:val="24"/>
          <w:szCs w:val="24"/>
        </w:rPr>
        <w:t>分，得</w:t>
      </w:r>
      <w:r w:rsidR="00C74B56">
        <w:rPr>
          <w:rFonts w:ascii="宋体" w:eastAsia="宋体" w:hAnsi="宋体" w:cs="宋体" w:hint="eastAsia"/>
          <w:color w:val="000000"/>
          <w:sz w:val="24"/>
          <w:szCs w:val="24"/>
        </w:rPr>
        <w:t>2</w:t>
      </w:r>
      <w:r w:rsidR="00F636C8" w:rsidRPr="00F636C8">
        <w:rPr>
          <w:rFonts w:ascii="宋体" w:eastAsia="宋体" w:hAnsi="宋体" w:cs="宋体" w:hint="eastAsia"/>
          <w:color w:val="000000"/>
          <w:sz w:val="24"/>
          <w:szCs w:val="24"/>
        </w:rPr>
        <w:t>分。</w:t>
      </w:r>
    </w:p>
    <w:p w:rsidR="00F636C8" w:rsidRPr="00ED274B" w:rsidRDefault="00F636C8" w:rsidP="00332C86">
      <w:pPr>
        <w:spacing w:line="276" w:lineRule="auto"/>
        <w:ind w:firstLineChars="200" w:firstLine="482"/>
        <w:rPr>
          <w:rFonts w:asciiTheme="minorEastAsia" w:eastAsiaTheme="minorEastAsia" w:hAnsiTheme="minorEastAsia"/>
          <w:b/>
          <w:color w:val="000000"/>
          <w:sz w:val="24"/>
        </w:rPr>
      </w:pPr>
      <w:r w:rsidRPr="00ED274B">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2</w:t>
      </w:r>
      <w:r w:rsidRPr="00ED274B">
        <w:rPr>
          <w:rFonts w:asciiTheme="minorEastAsia" w:eastAsiaTheme="minorEastAsia" w:hAnsiTheme="minorEastAsia" w:hint="eastAsia"/>
          <w:b/>
          <w:color w:val="000000"/>
          <w:sz w:val="24"/>
        </w:rPr>
        <w:t>）</w:t>
      </w:r>
      <w:r w:rsidR="00BE0A29" w:rsidRPr="00BE0A29">
        <w:rPr>
          <w:rFonts w:ascii="宋体" w:eastAsia="宋体" w:hAnsi="宋体" w:cs="宋体" w:hint="eastAsia"/>
          <w:b/>
          <w:color w:val="000000"/>
          <w:sz w:val="24"/>
          <w:szCs w:val="24"/>
        </w:rPr>
        <w:t>考评及时性</w:t>
      </w:r>
      <w:r w:rsidRPr="00ED274B">
        <w:rPr>
          <w:rFonts w:asciiTheme="minorEastAsia" w:eastAsiaTheme="minorEastAsia" w:hAnsiTheme="minorEastAsia" w:hint="eastAsia"/>
          <w:b/>
          <w:color w:val="000000"/>
          <w:sz w:val="24"/>
        </w:rPr>
        <w:t>（</w:t>
      </w:r>
      <w:r w:rsidR="00C74B56">
        <w:rPr>
          <w:rFonts w:asciiTheme="minorEastAsia" w:eastAsiaTheme="minorEastAsia" w:hAnsiTheme="minorEastAsia" w:hint="eastAsia"/>
          <w:b/>
          <w:color w:val="000000"/>
          <w:sz w:val="24"/>
        </w:rPr>
        <w:t>3</w:t>
      </w:r>
      <w:r w:rsidRPr="00ED274B">
        <w:rPr>
          <w:rFonts w:asciiTheme="minorEastAsia" w:eastAsiaTheme="minorEastAsia" w:hAnsiTheme="minorEastAsia"/>
          <w:b/>
          <w:color w:val="000000"/>
          <w:sz w:val="24"/>
        </w:rPr>
        <w:t>/</w:t>
      </w:r>
      <w:r w:rsidR="00C74B56">
        <w:rPr>
          <w:rFonts w:asciiTheme="minorEastAsia" w:eastAsiaTheme="minorEastAsia" w:hAnsiTheme="minorEastAsia" w:hint="eastAsia"/>
          <w:b/>
          <w:color w:val="000000"/>
          <w:sz w:val="24"/>
        </w:rPr>
        <w:t>3</w:t>
      </w:r>
      <w:r w:rsidRPr="00ED274B">
        <w:rPr>
          <w:rFonts w:asciiTheme="minorEastAsia" w:eastAsiaTheme="minorEastAsia" w:hAnsiTheme="minorEastAsia" w:hint="eastAsia"/>
          <w:b/>
          <w:color w:val="000000"/>
          <w:sz w:val="24"/>
        </w:rPr>
        <w:t>）</w:t>
      </w:r>
    </w:p>
    <w:p w:rsidR="00ED1193" w:rsidRDefault="00F636C8" w:rsidP="00332C86">
      <w:pPr>
        <w:spacing w:line="276" w:lineRule="auto"/>
        <w:ind w:firstLineChars="200" w:firstLine="480"/>
        <w:rPr>
          <w:rFonts w:ascii="宋体" w:eastAsia="宋体" w:hAnsi="宋体" w:cs="宋体"/>
          <w:color w:val="000000"/>
          <w:sz w:val="24"/>
          <w:szCs w:val="24"/>
        </w:rPr>
      </w:pPr>
      <w:r w:rsidRPr="005E48F6">
        <w:rPr>
          <w:rFonts w:ascii="宋体" w:eastAsia="宋体" w:hAnsi="宋体" w:cs="宋体" w:hint="eastAsia"/>
          <w:color w:val="000000"/>
          <w:sz w:val="24"/>
          <w:szCs w:val="24"/>
        </w:rPr>
        <w:t>“</w:t>
      </w:r>
      <w:r w:rsidR="00DD56B9" w:rsidRPr="00DD56B9">
        <w:rPr>
          <w:rFonts w:ascii="宋体" w:eastAsia="宋体" w:hAnsi="宋体" w:cs="宋体" w:hint="eastAsia"/>
          <w:color w:val="000000"/>
          <w:sz w:val="24"/>
          <w:szCs w:val="24"/>
        </w:rPr>
        <w:t>考评及时性</w:t>
      </w:r>
      <w:r w:rsidRPr="005E48F6">
        <w:rPr>
          <w:rFonts w:ascii="宋体" w:eastAsia="宋体" w:hAnsi="宋体" w:cs="宋体" w:hint="eastAsia"/>
          <w:color w:val="000000"/>
          <w:sz w:val="24"/>
          <w:szCs w:val="24"/>
        </w:rPr>
        <w:t>”指标用于评价垃圾分类</w:t>
      </w:r>
      <w:r w:rsidR="00DD56B9">
        <w:rPr>
          <w:rFonts w:ascii="宋体" w:eastAsia="宋体" w:hAnsi="宋体" w:cs="宋体" w:hint="eastAsia"/>
          <w:color w:val="000000"/>
          <w:sz w:val="24"/>
          <w:szCs w:val="24"/>
        </w:rPr>
        <w:t>区级考评</w:t>
      </w:r>
      <w:r w:rsidRPr="005E48F6">
        <w:rPr>
          <w:rFonts w:ascii="宋体" w:eastAsia="宋体" w:hAnsi="宋体" w:cs="宋体" w:hint="eastAsia"/>
          <w:color w:val="000000"/>
          <w:sz w:val="24"/>
          <w:szCs w:val="24"/>
        </w:rPr>
        <w:t>实施是否及时。</w:t>
      </w:r>
      <w:r w:rsidR="003D585D">
        <w:rPr>
          <w:rFonts w:ascii="宋体" w:eastAsia="宋体" w:hAnsi="宋体" w:cs="宋体" w:hint="eastAsia"/>
          <w:color w:val="000000"/>
          <w:sz w:val="24"/>
          <w:szCs w:val="24"/>
        </w:rPr>
        <w:t>《丰泽区</w:t>
      </w:r>
      <w:r w:rsidR="003D585D">
        <w:rPr>
          <w:rFonts w:ascii="宋体" w:eastAsia="宋体" w:hAnsi="宋体" w:cs="宋体" w:hint="eastAsia"/>
          <w:color w:val="000000"/>
          <w:sz w:val="24"/>
          <w:szCs w:val="24"/>
        </w:rPr>
        <w:lastRenderedPageBreak/>
        <w:t>2018年垃圾分类工作部署推进会专题会议纪要》（</w:t>
      </w:r>
      <w:r w:rsidR="003D585D" w:rsidRPr="003D585D">
        <w:rPr>
          <w:rFonts w:ascii="宋体" w:eastAsia="宋体" w:hAnsi="宋体" w:cs="宋体" w:hint="eastAsia"/>
          <w:color w:val="000000"/>
          <w:sz w:val="24"/>
          <w:szCs w:val="24"/>
        </w:rPr>
        <w:t>〔</w:t>
      </w:r>
      <w:r w:rsidR="003D585D">
        <w:rPr>
          <w:rFonts w:ascii="宋体" w:eastAsia="宋体" w:hAnsi="宋体" w:cs="宋体" w:hint="eastAsia"/>
          <w:color w:val="000000"/>
          <w:sz w:val="24"/>
          <w:szCs w:val="24"/>
        </w:rPr>
        <w:t>2018</w:t>
      </w:r>
      <w:r w:rsidR="003D585D" w:rsidRPr="003D585D">
        <w:rPr>
          <w:rFonts w:ascii="宋体" w:eastAsia="宋体" w:hAnsi="宋体" w:cs="宋体" w:hint="eastAsia"/>
          <w:color w:val="000000"/>
          <w:sz w:val="24"/>
          <w:szCs w:val="24"/>
        </w:rPr>
        <w:t>〕</w:t>
      </w:r>
      <w:r w:rsidR="003D585D">
        <w:rPr>
          <w:rFonts w:ascii="宋体" w:eastAsia="宋体" w:hAnsi="宋体" w:cs="宋体" w:hint="eastAsia"/>
          <w:color w:val="000000"/>
          <w:sz w:val="24"/>
          <w:szCs w:val="24"/>
        </w:rPr>
        <w:t>1号）指出“2018年5月要牵头开展垃圾分类试点单位考评工作”，</w:t>
      </w:r>
      <w:r w:rsidR="00DD56B9">
        <w:rPr>
          <w:rFonts w:asciiTheme="minorEastAsia" w:eastAsiaTheme="minorEastAsia" w:hAnsiTheme="minorEastAsia" w:cs="宋体" w:hint="eastAsia"/>
          <w:sz w:val="24"/>
        </w:rPr>
        <w:t>《关于</w:t>
      </w:r>
      <w:r w:rsidR="00DD56B9" w:rsidRPr="00A86C4E">
        <w:rPr>
          <w:rFonts w:asciiTheme="minorEastAsia" w:eastAsiaTheme="minorEastAsia" w:hAnsiTheme="minorEastAsia" w:cs="宋体" w:hint="eastAsia"/>
          <w:sz w:val="24"/>
        </w:rPr>
        <w:t>扩大考评范围和调整考评标准的通知》（泉分类办</w:t>
      </w:r>
      <w:r w:rsidR="003D585D">
        <w:rPr>
          <w:rFonts w:asciiTheme="minorEastAsia" w:eastAsiaTheme="minorEastAsia" w:hAnsiTheme="minorEastAsia" w:cs="宋体" w:hint="eastAsia"/>
          <w:sz w:val="24"/>
        </w:rPr>
        <w:t>〔</w:t>
      </w:r>
      <w:r w:rsidR="00DD56B9" w:rsidRPr="00A86C4E">
        <w:rPr>
          <w:rFonts w:asciiTheme="minorEastAsia" w:eastAsiaTheme="minorEastAsia" w:hAnsiTheme="minorEastAsia" w:cs="宋体"/>
          <w:sz w:val="24"/>
        </w:rPr>
        <w:t>2018</w:t>
      </w:r>
      <w:r w:rsidR="003D585D" w:rsidRPr="003D585D">
        <w:rPr>
          <w:rFonts w:asciiTheme="minorEastAsia" w:eastAsiaTheme="minorEastAsia" w:hAnsiTheme="minorEastAsia" w:cs="宋体" w:hint="eastAsia"/>
          <w:sz w:val="24"/>
        </w:rPr>
        <w:t>〕</w:t>
      </w:r>
      <w:r w:rsidR="00DD56B9" w:rsidRPr="00A86C4E">
        <w:rPr>
          <w:rFonts w:asciiTheme="minorEastAsia" w:eastAsiaTheme="minorEastAsia" w:hAnsiTheme="minorEastAsia" w:cs="宋体"/>
          <w:sz w:val="24"/>
        </w:rPr>
        <w:t>27</w:t>
      </w:r>
      <w:r w:rsidR="00DD56B9" w:rsidRPr="00A86C4E">
        <w:rPr>
          <w:rFonts w:asciiTheme="minorEastAsia" w:eastAsiaTheme="minorEastAsia" w:hAnsiTheme="minorEastAsia" w:cs="宋体" w:hint="eastAsia"/>
          <w:sz w:val="24"/>
        </w:rPr>
        <w:t>号）</w:t>
      </w:r>
      <w:r w:rsidRPr="005E48F6">
        <w:rPr>
          <w:rFonts w:ascii="宋体" w:eastAsia="宋体" w:hAnsi="宋体" w:cs="宋体" w:hint="eastAsia"/>
          <w:color w:val="000000"/>
          <w:sz w:val="24"/>
          <w:szCs w:val="24"/>
        </w:rPr>
        <w:t>要求</w:t>
      </w:r>
      <w:r w:rsidR="003D585D">
        <w:rPr>
          <w:rFonts w:ascii="宋体" w:eastAsia="宋体" w:hAnsi="宋体" w:cs="宋体" w:hint="eastAsia"/>
          <w:color w:val="000000"/>
          <w:sz w:val="24"/>
          <w:szCs w:val="24"/>
        </w:rPr>
        <w:t>区级2018年10月</w:t>
      </w:r>
      <w:r w:rsidR="00ED1193">
        <w:rPr>
          <w:rFonts w:ascii="宋体" w:eastAsia="宋体" w:hAnsi="宋体" w:cs="宋体" w:hint="eastAsia"/>
          <w:color w:val="000000"/>
          <w:sz w:val="24"/>
          <w:szCs w:val="24"/>
        </w:rPr>
        <w:t>起</w:t>
      </w:r>
      <w:r w:rsidR="003D585D">
        <w:rPr>
          <w:rFonts w:ascii="宋体" w:eastAsia="宋体" w:hAnsi="宋体" w:cs="宋体" w:hint="eastAsia"/>
          <w:color w:val="000000"/>
          <w:sz w:val="24"/>
          <w:szCs w:val="24"/>
        </w:rPr>
        <w:t>要建立考评制度，</w:t>
      </w:r>
      <w:r w:rsidR="00ED1193">
        <w:rPr>
          <w:rFonts w:ascii="宋体" w:eastAsia="宋体" w:hAnsi="宋体" w:cs="宋体" w:hint="eastAsia"/>
          <w:color w:val="000000"/>
          <w:sz w:val="24"/>
          <w:szCs w:val="24"/>
        </w:rPr>
        <w:t>按月</w:t>
      </w:r>
      <w:r w:rsidR="003D585D">
        <w:rPr>
          <w:rFonts w:ascii="宋体" w:eastAsia="宋体" w:hAnsi="宋体" w:cs="宋体" w:hint="eastAsia"/>
          <w:color w:val="000000"/>
          <w:sz w:val="24"/>
          <w:szCs w:val="24"/>
        </w:rPr>
        <w:t>开展考评。经</w:t>
      </w:r>
      <w:r w:rsidR="00582788">
        <w:rPr>
          <w:rFonts w:ascii="宋体" w:eastAsia="宋体" w:hAnsi="宋体" w:cs="宋体" w:hint="eastAsia"/>
          <w:color w:val="000000"/>
          <w:sz w:val="24"/>
          <w:szCs w:val="24"/>
        </w:rPr>
        <w:t>现场核查相关资料，</w:t>
      </w:r>
      <w:r w:rsidR="003D585D">
        <w:rPr>
          <w:rFonts w:ascii="宋体" w:eastAsia="宋体" w:hAnsi="宋体" w:cs="宋体" w:hint="eastAsia"/>
          <w:color w:val="000000"/>
          <w:sz w:val="24"/>
          <w:szCs w:val="24"/>
        </w:rPr>
        <w:t>区分类2018年5月、</w:t>
      </w:r>
      <w:r w:rsidR="00582788">
        <w:rPr>
          <w:rFonts w:ascii="宋体" w:eastAsia="宋体" w:hAnsi="宋体" w:cs="宋体" w:hint="eastAsia"/>
          <w:color w:val="000000"/>
          <w:sz w:val="24"/>
          <w:szCs w:val="24"/>
        </w:rPr>
        <w:t>8月、</w:t>
      </w:r>
      <w:r w:rsidR="003D585D">
        <w:rPr>
          <w:rFonts w:ascii="宋体" w:eastAsia="宋体" w:hAnsi="宋体" w:cs="宋体" w:hint="eastAsia"/>
          <w:color w:val="000000"/>
          <w:sz w:val="24"/>
          <w:szCs w:val="24"/>
        </w:rPr>
        <w:t>10月、11月、12月</w:t>
      </w:r>
      <w:r w:rsidR="00582788">
        <w:rPr>
          <w:rFonts w:ascii="宋体" w:eastAsia="宋体" w:hAnsi="宋体" w:cs="宋体" w:hint="eastAsia"/>
          <w:color w:val="000000"/>
          <w:sz w:val="24"/>
          <w:szCs w:val="24"/>
        </w:rPr>
        <w:t>均</w:t>
      </w:r>
      <w:r w:rsidR="00ED1193">
        <w:rPr>
          <w:rFonts w:ascii="宋体" w:eastAsia="宋体" w:hAnsi="宋体" w:cs="宋体" w:hint="eastAsia"/>
          <w:color w:val="000000"/>
          <w:sz w:val="24"/>
          <w:szCs w:val="24"/>
        </w:rPr>
        <w:t>有对26个试点小区（单位）开展考评工作，有力推进垃圾分类工作。</w:t>
      </w:r>
      <w:r w:rsidR="00ED1193" w:rsidRPr="00F636C8">
        <w:rPr>
          <w:rFonts w:ascii="宋体" w:eastAsia="宋体" w:hAnsi="宋体" w:cs="宋体" w:hint="eastAsia"/>
          <w:color w:val="000000"/>
          <w:sz w:val="24"/>
          <w:szCs w:val="24"/>
        </w:rPr>
        <w:t>根据评分标准，该项指标满分</w:t>
      </w:r>
      <w:r w:rsidR="00C74B56">
        <w:rPr>
          <w:rFonts w:ascii="宋体" w:eastAsia="宋体" w:hAnsi="宋体" w:cs="宋体" w:hint="eastAsia"/>
          <w:color w:val="000000"/>
          <w:sz w:val="24"/>
          <w:szCs w:val="24"/>
        </w:rPr>
        <w:t>3</w:t>
      </w:r>
      <w:r w:rsidR="00ED1193" w:rsidRPr="00F636C8">
        <w:rPr>
          <w:rFonts w:ascii="宋体" w:eastAsia="宋体" w:hAnsi="宋体" w:cs="宋体" w:hint="eastAsia"/>
          <w:color w:val="000000"/>
          <w:sz w:val="24"/>
          <w:szCs w:val="24"/>
        </w:rPr>
        <w:t>分，得</w:t>
      </w:r>
      <w:r w:rsidR="00C74B56">
        <w:rPr>
          <w:rFonts w:ascii="宋体" w:eastAsia="宋体" w:hAnsi="宋体" w:cs="宋体" w:hint="eastAsia"/>
          <w:color w:val="000000"/>
          <w:sz w:val="24"/>
          <w:szCs w:val="24"/>
        </w:rPr>
        <w:t>3</w:t>
      </w:r>
      <w:r w:rsidR="00ED1193" w:rsidRPr="00F636C8">
        <w:rPr>
          <w:rFonts w:ascii="宋体" w:eastAsia="宋体" w:hAnsi="宋体" w:cs="宋体" w:hint="eastAsia"/>
          <w:color w:val="000000"/>
          <w:sz w:val="24"/>
          <w:szCs w:val="24"/>
        </w:rPr>
        <w:t>分。</w:t>
      </w:r>
    </w:p>
    <w:p w:rsidR="003F7195" w:rsidRPr="00676D48" w:rsidRDefault="003F7195" w:rsidP="00332C86">
      <w:pPr>
        <w:spacing w:line="276" w:lineRule="auto"/>
        <w:ind w:firstLineChars="200" w:firstLine="480"/>
        <w:rPr>
          <w:rFonts w:ascii="黑体" w:eastAsia="黑体" w:hAnsi="宋体"/>
          <w:color w:val="000000"/>
          <w:sz w:val="24"/>
          <w:szCs w:val="24"/>
        </w:rPr>
      </w:pPr>
      <w:r w:rsidRPr="00676D48">
        <w:rPr>
          <w:rFonts w:ascii="黑体" w:eastAsia="黑体" w:hAnsi="宋体"/>
          <w:color w:val="000000"/>
          <w:sz w:val="24"/>
          <w:szCs w:val="24"/>
        </w:rPr>
        <w:t>4.</w:t>
      </w:r>
      <w:r w:rsidRPr="00676D48">
        <w:rPr>
          <w:rFonts w:ascii="黑体" w:eastAsia="黑体" w:hAnsi="宋体" w:hint="eastAsia"/>
          <w:color w:val="000000"/>
          <w:sz w:val="24"/>
          <w:szCs w:val="24"/>
        </w:rPr>
        <w:t>产出成本</w:t>
      </w:r>
      <w:r w:rsidRPr="00676D48">
        <w:rPr>
          <w:rFonts w:ascii="黑体" w:eastAsia="黑体" w:hAnsi="宋体"/>
          <w:color w:val="000000"/>
          <w:sz w:val="24"/>
          <w:szCs w:val="24"/>
        </w:rPr>
        <w:t xml:space="preserve"> </w:t>
      </w:r>
      <w:r w:rsidRPr="00676D48">
        <w:rPr>
          <w:rFonts w:ascii="黑体" w:eastAsia="黑体" w:hAnsi="宋体" w:hint="eastAsia"/>
          <w:color w:val="000000"/>
          <w:sz w:val="24"/>
          <w:szCs w:val="24"/>
        </w:rPr>
        <w:t>（</w:t>
      </w:r>
      <w:r w:rsidRPr="00676D48">
        <w:rPr>
          <w:rFonts w:ascii="黑体" w:eastAsia="黑体" w:hAnsi="宋体"/>
          <w:color w:val="000000"/>
          <w:sz w:val="24"/>
          <w:szCs w:val="24"/>
        </w:rPr>
        <w:t>5/5</w:t>
      </w:r>
      <w:r w:rsidRPr="00676D48">
        <w:rPr>
          <w:rFonts w:ascii="黑体" w:eastAsia="黑体" w:hAnsi="宋体" w:hint="eastAsia"/>
          <w:color w:val="000000"/>
          <w:sz w:val="24"/>
          <w:szCs w:val="24"/>
        </w:rPr>
        <w:t>）</w:t>
      </w:r>
    </w:p>
    <w:p w:rsidR="003F7195" w:rsidRPr="00676D48" w:rsidRDefault="003F7195" w:rsidP="00332C86">
      <w:pPr>
        <w:spacing w:line="276" w:lineRule="auto"/>
        <w:ind w:firstLineChars="200" w:firstLine="480"/>
        <w:rPr>
          <w:rFonts w:ascii="宋体" w:eastAsia="宋体" w:hAnsi="宋体"/>
          <w:color w:val="000000"/>
          <w:sz w:val="24"/>
          <w:szCs w:val="24"/>
        </w:rPr>
      </w:pPr>
      <w:r w:rsidRPr="00676D48">
        <w:rPr>
          <w:rFonts w:ascii="宋体" w:eastAsia="宋体" w:hAnsi="宋体" w:hint="eastAsia"/>
          <w:color w:val="000000"/>
          <w:sz w:val="24"/>
          <w:szCs w:val="24"/>
        </w:rPr>
        <w:t>产出成本指标用以评估项目目标成本的节约程度，以预算成本与实际</w:t>
      </w:r>
      <w:r w:rsidR="00ED1193">
        <w:rPr>
          <w:rFonts w:ascii="宋体" w:eastAsia="宋体" w:hAnsi="宋体" w:hint="eastAsia"/>
          <w:color w:val="000000"/>
          <w:sz w:val="24"/>
          <w:szCs w:val="24"/>
        </w:rPr>
        <w:t>支出</w:t>
      </w:r>
      <w:r w:rsidRPr="00676D48">
        <w:rPr>
          <w:rFonts w:ascii="宋体" w:eastAsia="宋体" w:hAnsi="宋体" w:hint="eastAsia"/>
          <w:color w:val="000000"/>
          <w:sz w:val="24"/>
          <w:szCs w:val="24"/>
        </w:rPr>
        <w:t>成本的差额占预算成本总额的比例是否大于零为标准。</w:t>
      </w:r>
      <w:r w:rsidR="00ED1193">
        <w:rPr>
          <w:rFonts w:ascii="宋体" w:eastAsia="宋体" w:hAnsi="宋体" w:hint="eastAsia"/>
          <w:color w:val="000000"/>
          <w:sz w:val="24"/>
          <w:szCs w:val="24"/>
        </w:rPr>
        <w:t>“</w:t>
      </w:r>
      <w:r w:rsidR="00ED1193" w:rsidRPr="00676D48">
        <w:rPr>
          <w:rFonts w:ascii="宋体" w:eastAsia="宋体" w:hAnsi="宋体" w:hint="eastAsia"/>
          <w:color w:val="000000"/>
          <w:sz w:val="24"/>
          <w:szCs w:val="24"/>
        </w:rPr>
        <w:t>产出成本</w:t>
      </w:r>
      <w:r w:rsidR="00ED1193">
        <w:rPr>
          <w:rFonts w:ascii="宋体" w:eastAsia="宋体" w:hAnsi="宋体" w:hint="eastAsia"/>
          <w:color w:val="000000"/>
          <w:sz w:val="24"/>
          <w:szCs w:val="24"/>
        </w:rPr>
        <w:t>”</w:t>
      </w:r>
      <w:r w:rsidRPr="00676D48">
        <w:rPr>
          <w:rFonts w:ascii="宋体" w:eastAsia="宋体" w:hAnsi="宋体" w:hint="eastAsia"/>
          <w:color w:val="000000"/>
          <w:sz w:val="24"/>
          <w:szCs w:val="24"/>
        </w:rPr>
        <w:t>指标以</w:t>
      </w:r>
      <w:r w:rsidR="00ED1193">
        <w:rPr>
          <w:rFonts w:ascii="宋体" w:eastAsia="宋体" w:hAnsi="宋体" w:hint="eastAsia"/>
          <w:color w:val="000000"/>
          <w:sz w:val="24"/>
          <w:szCs w:val="24"/>
        </w:rPr>
        <w:t>“</w:t>
      </w:r>
      <w:r w:rsidR="00ED1193" w:rsidRPr="00676D48">
        <w:rPr>
          <w:rFonts w:ascii="宋体" w:eastAsia="宋体" w:hAnsi="宋体" w:hint="eastAsia"/>
          <w:color w:val="000000"/>
          <w:sz w:val="24"/>
          <w:szCs w:val="24"/>
        </w:rPr>
        <w:t>成本节约率</w:t>
      </w:r>
      <w:r w:rsidR="00ED1193">
        <w:rPr>
          <w:rFonts w:ascii="宋体" w:eastAsia="宋体" w:hAnsi="宋体" w:hint="eastAsia"/>
          <w:color w:val="000000"/>
          <w:sz w:val="24"/>
          <w:szCs w:val="24"/>
        </w:rPr>
        <w:t>”</w:t>
      </w:r>
      <w:r w:rsidRPr="00676D48">
        <w:rPr>
          <w:rFonts w:ascii="宋体" w:eastAsia="宋体" w:hAnsi="宋体" w:hint="eastAsia"/>
          <w:color w:val="000000"/>
          <w:sz w:val="24"/>
          <w:szCs w:val="24"/>
        </w:rPr>
        <w:t>作为具体指标评价。</w:t>
      </w:r>
      <w:r w:rsidR="00BF1EF5">
        <w:rPr>
          <w:rFonts w:ascii="宋体" w:eastAsia="宋体" w:hAnsi="宋体" w:hint="eastAsia"/>
          <w:color w:val="000000"/>
          <w:sz w:val="24"/>
          <w:szCs w:val="24"/>
        </w:rPr>
        <w:t>经核查相关资料，</w:t>
      </w:r>
      <w:r w:rsidRPr="00676D48">
        <w:rPr>
          <w:rFonts w:ascii="宋体" w:eastAsia="宋体" w:hAnsi="宋体" w:hint="eastAsia"/>
          <w:color w:val="000000"/>
          <w:sz w:val="24"/>
          <w:szCs w:val="24"/>
        </w:rPr>
        <w:t>该项目预算</w:t>
      </w:r>
      <w:r w:rsidR="00BF1EF5">
        <w:rPr>
          <w:rFonts w:ascii="宋体" w:eastAsia="宋体" w:hAnsi="宋体" w:hint="eastAsia"/>
          <w:color w:val="000000"/>
          <w:sz w:val="24"/>
          <w:szCs w:val="24"/>
        </w:rPr>
        <w:t>安排191</w:t>
      </w:r>
      <w:r w:rsidRPr="00676D48">
        <w:rPr>
          <w:rFonts w:ascii="宋体" w:eastAsia="宋体" w:hAnsi="宋体" w:hint="eastAsia"/>
          <w:color w:val="000000"/>
          <w:sz w:val="24"/>
          <w:szCs w:val="24"/>
        </w:rPr>
        <w:t>万元，</w:t>
      </w:r>
      <w:r w:rsidR="00BF1EF5" w:rsidRPr="00D334CF">
        <w:rPr>
          <w:rFonts w:ascii="宋体" w:eastAsia="宋体" w:hAnsi="宋体" w:hint="eastAsia"/>
          <w:color w:val="000000"/>
          <w:sz w:val="24"/>
          <w:szCs w:val="24"/>
          <w:lang w:val="zh-CN"/>
        </w:rPr>
        <w:t>实际支出150.51万元</w:t>
      </w:r>
      <w:r w:rsidRPr="00676D48">
        <w:rPr>
          <w:rFonts w:ascii="宋体" w:eastAsia="宋体" w:hAnsi="宋体" w:hint="eastAsia"/>
          <w:color w:val="000000"/>
          <w:sz w:val="24"/>
          <w:szCs w:val="24"/>
        </w:rPr>
        <w:t>，成本节约了</w:t>
      </w:r>
      <w:r w:rsidR="00BF1EF5">
        <w:rPr>
          <w:rFonts w:ascii="宋体" w:eastAsia="宋体" w:hAnsi="宋体" w:hint="eastAsia"/>
          <w:color w:val="000000"/>
          <w:sz w:val="24"/>
          <w:szCs w:val="24"/>
        </w:rPr>
        <w:t>40.49</w:t>
      </w:r>
      <w:r w:rsidRPr="00676D48">
        <w:rPr>
          <w:rFonts w:ascii="宋体" w:eastAsia="宋体" w:hAnsi="宋体" w:hint="eastAsia"/>
          <w:color w:val="000000"/>
          <w:sz w:val="24"/>
          <w:szCs w:val="24"/>
        </w:rPr>
        <w:t>万元，成本节约率为</w:t>
      </w:r>
      <w:r w:rsidR="00BF1EF5">
        <w:rPr>
          <w:rFonts w:ascii="宋体" w:eastAsia="宋体" w:hAnsi="宋体" w:hint="eastAsia"/>
          <w:color w:val="000000"/>
          <w:sz w:val="24"/>
          <w:szCs w:val="24"/>
        </w:rPr>
        <w:t>21.2</w:t>
      </w:r>
      <w:r w:rsidRPr="00676D48">
        <w:rPr>
          <w:rFonts w:ascii="宋体" w:eastAsia="宋体" w:hAnsi="宋体"/>
          <w:color w:val="000000"/>
          <w:sz w:val="24"/>
          <w:szCs w:val="24"/>
        </w:rPr>
        <w:t>%&gt;0</w:t>
      </w:r>
      <w:r w:rsidRPr="00676D48">
        <w:rPr>
          <w:rFonts w:ascii="宋体" w:eastAsia="宋体" w:hAnsi="宋体" w:hint="eastAsia"/>
          <w:color w:val="000000"/>
          <w:sz w:val="24"/>
          <w:szCs w:val="24"/>
        </w:rPr>
        <w:t>。</w:t>
      </w:r>
      <w:r w:rsidR="00BF1EF5" w:rsidRPr="00F636C8">
        <w:rPr>
          <w:rFonts w:ascii="宋体" w:eastAsia="宋体" w:hAnsi="宋体" w:cs="宋体" w:hint="eastAsia"/>
          <w:color w:val="000000"/>
          <w:sz w:val="24"/>
          <w:szCs w:val="24"/>
        </w:rPr>
        <w:t>根据评分标准，该项指标满分5分，得5分。</w:t>
      </w:r>
    </w:p>
    <w:p w:rsidR="003F7195" w:rsidRPr="00676D48" w:rsidRDefault="003F7195" w:rsidP="00332C86">
      <w:pPr>
        <w:pStyle w:val="2"/>
        <w:spacing w:line="276" w:lineRule="auto"/>
        <w:ind w:firstLineChars="196" w:firstLine="472"/>
        <w:rPr>
          <w:rFonts w:ascii="宋体" w:hAnsi="宋体"/>
          <w:color w:val="000000"/>
          <w:sz w:val="24"/>
          <w:szCs w:val="24"/>
        </w:rPr>
      </w:pPr>
      <w:bookmarkStart w:id="35" w:name="_Toc26541133"/>
      <w:r w:rsidRPr="00676D48">
        <w:rPr>
          <w:rFonts w:ascii="宋体" w:hAnsi="宋体" w:hint="eastAsia"/>
          <w:color w:val="000000"/>
          <w:sz w:val="24"/>
          <w:szCs w:val="24"/>
        </w:rPr>
        <w:t>（</w:t>
      </w:r>
      <w:r w:rsidR="00A01E6F">
        <w:rPr>
          <w:rFonts w:ascii="宋体" w:hAnsi="宋体" w:hint="eastAsia"/>
          <w:color w:val="000000"/>
          <w:sz w:val="24"/>
          <w:szCs w:val="24"/>
        </w:rPr>
        <w:t>二</w:t>
      </w:r>
      <w:r w:rsidRPr="00676D48">
        <w:rPr>
          <w:rFonts w:ascii="宋体" w:hAnsi="宋体" w:hint="eastAsia"/>
          <w:color w:val="000000"/>
          <w:sz w:val="24"/>
          <w:szCs w:val="24"/>
        </w:rPr>
        <w:t>）项目效益</w:t>
      </w:r>
      <w:r w:rsidRPr="00676D48">
        <w:rPr>
          <w:rFonts w:ascii="黑体" w:hAnsi="黑体" w:cs="黑体" w:hint="eastAsia"/>
          <w:color w:val="000000"/>
          <w:sz w:val="24"/>
          <w:szCs w:val="24"/>
        </w:rPr>
        <w:t>（</w:t>
      </w:r>
      <w:r w:rsidR="005365B8">
        <w:rPr>
          <w:rFonts w:ascii="黑体" w:hAnsi="黑体" w:cs="黑体" w:hint="eastAsia"/>
          <w:color w:val="000000"/>
          <w:sz w:val="24"/>
          <w:szCs w:val="24"/>
        </w:rPr>
        <w:t>2</w:t>
      </w:r>
      <w:r w:rsidR="00C33EB1">
        <w:rPr>
          <w:rFonts w:ascii="黑体" w:hAnsi="黑体" w:cs="黑体" w:hint="eastAsia"/>
          <w:color w:val="000000"/>
          <w:sz w:val="24"/>
          <w:szCs w:val="24"/>
        </w:rPr>
        <w:t>9</w:t>
      </w:r>
      <w:r w:rsidR="005365B8">
        <w:rPr>
          <w:rFonts w:ascii="黑体" w:hAnsi="黑体" w:cs="黑体" w:hint="eastAsia"/>
          <w:color w:val="000000"/>
          <w:sz w:val="24"/>
          <w:szCs w:val="24"/>
        </w:rPr>
        <w:t>.49</w:t>
      </w:r>
      <w:r w:rsidRPr="00676D48">
        <w:rPr>
          <w:rFonts w:ascii="黑体" w:hAnsi="黑体" w:cs="黑体"/>
          <w:color w:val="000000"/>
          <w:sz w:val="24"/>
          <w:szCs w:val="24"/>
        </w:rPr>
        <w:t>/</w:t>
      </w:r>
      <w:r w:rsidR="00A961A5">
        <w:rPr>
          <w:rFonts w:ascii="黑体" w:hAnsi="黑体" w:cs="黑体" w:hint="eastAsia"/>
          <w:color w:val="000000"/>
          <w:sz w:val="24"/>
          <w:szCs w:val="24"/>
        </w:rPr>
        <w:t>3</w:t>
      </w:r>
      <w:r w:rsidR="00C74B56">
        <w:rPr>
          <w:rFonts w:ascii="黑体" w:hAnsi="黑体" w:cs="黑体" w:hint="eastAsia"/>
          <w:color w:val="000000"/>
          <w:sz w:val="24"/>
          <w:szCs w:val="24"/>
        </w:rPr>
        <w:t>5</w:t>
      </w:r>
      <w:r w:rsidRPr="00676D48">
        <w:rPr>
          <w:rFonts w:ascii="黑体" w:hAnsi="黑体" w:cs="黑体" w:hint="eastAsia"/>
          <w:color w:val="000000"/>
          <w:sz w:val="24"/>
          <w:szCs w:val="24"/>
        </w:rPr>
        <w:t>）</w:t>
      </w:r>
      <w:bookmarkEnd w:id="35"/>
    </w:p>
    <w:p w:rsidR="00A961A5" w:rsidRPr="00A961A5" w:rsidRDefault="00A961A5" w:rsidP="00332C86">
      <w:pPr>
        <w:spacing w:line="276" w:lineRule="auto"/>
        <w:ind w:firstLineChars="200" w:firstLine="480"/>
        <w:rPr>
          <w:rFonts w:ascii="宋体" w:eastAsia="宋体" w:hAnsi="宋体"/>
          <w:color w:val="000000"/>
          <w:sz w:val="24"/>
          <w:szCs w:val="24"/>
          <w:lang w:val="zh-CN"/>
        </w:rPr>
      </w:pPr>
      <w:r w:rsidRPr="00A961A5">
        <w:rPr>
          <w:rFonts w:ascii="宋体" w:eastAsia="宋体" w:hAnsi="宋体" w:hint="eastAsia"/>
          <w:color w:val="000000"/>
          <w:sz w:val="24"/>
          <w:szCs w:val="24"/>
          <w:lang w:val="zh-CN"/>
        </w:rPr>
        <w:t>一级指标“效益”下设 “社会效益”和“可持续效益”</w:t>
      </w:r>
      <w:r w:rsidR="00422642">
        <w:rPr>
          <w:rFonts w:ascii="宋体" w:eastAsia="宋体" w:hAnsi="宋体" w:hint="eastAsia"/>
          <w:color w:val="000000"/>
          <w:sz w:val="24"/>
          <w:szCs w:val="24"/>
          <w:lang w:val="zh-CN"/>
        </w:rPr>
        <w:t>2</w:t>
      </w:r>
      <w:r w:rsidRPr="00A961A5">
        <w:rPr>
          <w:rFonts w:ascii="宋体" w:eastAsia="宋体" w:hAnsi="宋体" w:hint="eastAsia"/>
          <w:color w:val="000000"/>
          <w:sz w:val="24"/>
          <w:szCs w:val="24"/>
          <w:lang w:val="zh-CN"/>
        </w:rPr>
        <w:t>个二级指标。</w:t>
      </w:r>
    </w:p>
    <w:p w:rsidR="003F7195" w:rsidRPr="00676D48" w:rsidRDefault="003F7195" w:rsidP="00332C86">
      <w:pPr>
        <w:spacing w:line="276" w:lineRule="auto"/>
        <w:ind w:firstLineChars="200" w:firstLine="480"/>
        <w:rPr>
          <w:rFonts w:ascii="黑体" w:eastAsia="黑体" w:hAnsi="宋体"/>
          <w:color w:val="000000"/>
          <w:sz w:val="24"/>
          <w:szCs w:val="24"/>
        </w:rPr>
      </w:pPr>
      <w:r w:rsidRPr="00676D48">
        <w:rPr>
          <w:rFonts w:ascii="黑体" w:eastAsia="黑体" w:hAnsi="宋体"/>
          <w:color w:val="000000"/>
          <w:sz w:val="24"/>
          <w:szCs w:val="24"/>
        </w:rPr>
        <w:t>1.</w:t>
      </w:r>
      <w:r w:rsidRPr="00676D48">
        <w:rPr>
          <w:rFonts w:ascii="黑体" w:eastAsia="黑体" w:hAnsi="宋体" w:hint="eastAsia"/>
          <w:color w:val="000000"/>
          <w:sz w:val="24"/>
          <w:szCs w:val="24"/>
        </w:rPr>
        <w:t>社会效益</w:t>
      </w:r>
      <w:r w:rsidRPr="00676D48">
        <w:rPr>
          <w:rFonts w:ascii="黑体" w:eastAsia="黑体" w:hAnsi="宋体"/>
          <w:color w:val="000000"/>
          <w:sz w:val="24"/>
          <w:szCs w:val="24"/>
        </w:rPr>
        <w:t xml:space="preserve"> </w:t>
      </w:r>
      <w:r w:rsidRPr="00676D48">
        <w:rPr>
          <w:rFonts w:ascii="黑体" w:eastAsia="黑体" w:hAnsi="宋体" w:hint="eastAsia"/>
          <w:color w:val="000000"/>
          <w:sz w:val="24"/>
          <w:szCs w:val="24"/>
        </w:rPr>
        <w:t>（</w:t>
      </w:r>
      <w:r w:rsidRPr="00676D48">
        <w:rPr>
          <w:rFonts w:ascii="黑体" w:eastAsia="黑体" w:hAnsi="宋体"/>
          <w:color w:val="000000"/>
          <w:sz w:val="24"/>
          <w:szCs w:val="24"/>
        </w:rPr>
        <w:t>12/</w:t>
      </w:r>
      <w:r w:rsidR="00A01E6F">
        <w:rPr>
          <w:rFonts w:ascii="黑体" w:eastAsia="黑体" w:hAnsi="宋体" w:hint="eastAsia"/>
          <w:color w:val="000000"/>
          <w:sz w:val="24"/>
          <w:szCs w:val="24"/>
        </w:rPr>
        <w:t>30</w:t>
      </w:r>
      <w:r w:rsidRPr="00676D48">
        <w:rPr>
          <w:rFonts w:ascii="黑体" w:eastAsia="黑体" w:hAnsi="宋体" w:hint="eastAsia"/>
          <w:color w:val="000000"/>
          <w:sz w:val="24"/>
          <w:szCs w:val="24"/>
        </w:rPr>
        <w:t>）</w:t>
      </w:r>
    </w:p>
    <w:p w:rsidR="00C74B56" w:rsidRPr="00C74B56" w:rsidRDefault="00C74B56" w:rsidP="00332C86">
      <w:pPr>
        <w:spacing w:line="276" w:lineRule="auto"/>
        <w:ind w:firstLineChars="200" w:firstLine="480"/>
        <w:rPr>
          <w:rFonts w:ascii="宋体" w:eastAsia="宋体" w:hAnsi="宋体"/>
          <w:color w:val="000000"/>
          <w:sz w:val="24"/>
          <w:szCs w:val="24"/>
        </w:rPr>
      </w:pPr>
      <w:r w:rsidRPr="00C74B56">
        <w:rPr>
          <w:rFonts w:ascii="宋体" w:eastAsia="宋体" w:hAnsi="宋体" w:hint="eastAsia"/>
          <w:color w:val="000000"/>
          <w:sz w:val="24"/>
          <w:szCs w:val="24"/>
        </w:rPr>
        <w:t>“社会效益”指标通过“参与率”、“知晓率”、“分类效果”等3个三级指标进行评价。</w:t>
      </w:r>
    </w:p>
    <w:p w:rsidR="003F7195" w:rsidRPr="00676D48" w:rsidRDefault="003F7195" w:rsidP="00332C86">
      <w:pPr>
        <w:spacing w:line="276" w:lineRule="auto"/>
        <w:ind w:firstLineChars="200" w:firstLine="480"/>
        <w:rPr>
          <w:rFonts w:ascii="宋体" w:eastAsia="宋体" w:hAnsi="宋体"/>
          <w:color w:val="000000"/>
          <w:sz w:val="24"/>
          <w:szCs w:val="24"/>
        </w:rPr>
      </w:pPr>
      <w:r w:rsidRPr="00676D48">
        <w:rPr>
          <w:rFonts w:ascii="宋体" w:eastAsia="宋体" w:hAnsi="宋体" w:hint="eastAsia"/>
          <w:color w:val="000000"/>
          <w:sz w:val="24"/>
          <w:szCs w:val="24"/>
        </w:rPr>
        <w:t>（</w:t>
      </w:r>
      <w:r w:rsidRPr="00676D48">
        <w:rPr>
          <w:rFonts w:ascii="宋体" w:eastAsia="宋体" w:hAnsi="宋体"/>
          <w:color w:val="000000"/>
          <w:sz w:val="24"/>
          <w:szCs w:val="24"/>
        </w:rPr>
        <w:t>1</w:t>
      </w:r>
      <w:r w:rsidRPr="00676D48">
        <w:rPr>
          <w:rFonts w:ascii="宋体" w:eastAsia="宋体" w:hAnsi="宋体" w:hint="eastAsia"/>
          <w:color w:val="000000"/>
          <w:sz w:val="24"/>
          <w:szCs w:val="24"/>
        </w:rPr>
        <w:t>）</w:t>
      </w:r>
      <w:r w:rsidR="00C74B56" w:rsidRPr="00C74B56">
        <w:rPr>
          <w:rFonts w:ascii="宋体" w:eastAsia="宋体" w:hAnsi="宋体" w:hint="eastAsia"/>
          <w:color w:val="000000"/>
          <w:sz w:val="24"/>
          <w:szCs w:val="24"/>
        </w:rPr>
        <w:t>参与率</w:t>
      </w:r>
      <w:r w:rsidRPr="00D32FBB">
        <w:rPr>
          <w:rFonts w:ascii="宋体" w:eastAsia="宋体" w:hAnsi="宋体" w:hint="eastAsia"/>
          <w:color w:val="000000"/>
          <w:sz w:val="24"/>
          <w:szCs w:val="24"/>
        </w:rPr>
        <w:t>（</w:t>
      </w:r>
      <w:r w:rsidR="002757C2">
        <w:rPr>
          <w:rFonts w:ascii="宋体" w:eastAsia="宋体" w:hAnsi="宋体" w:hint="eastAsia"/>
          <w:color w:val="000000"/>
          <w:sz w:val="24"/>
          <w:szCs w:val="24"/>
        </w:rPr>
        <w:t>10</w:t>
      </w:r>
      <w:r w:rsidRPr="00D32FBB">
        <w:rPr>
          <w:rFonts w:ascii="宋体" w:eastAsia="宋体" w:hAnsi="宋体"/>
          <w:color w:val="000000"/>
          <w:sz w:val="24"/>
          <w:szCs w:val="24"/>
        </w:rPr>
        <w:t>/</w:t>
      </w:r>
      <w:r w:rsidR="00C74B56">
        <w:rPr>
          <w:rFonts w:ascii="宋体" w:eastAsia="宋体" w:hAnsi="宋体" w:hint="eastAsia"/>
          <w:color w:val="000000"/>
          <w:sz w:val="24"/>
          <w:szCs w:val="24"/>
        </w:rPr>
        <w:t>10</w:t>
      </w:r>
      <w:r w:rsidRPr="00D32FBB">
        <w:rPr>
          <w:rFonts w:ascii="宋体" w:eastAsia="宋体" w:hAnsi="宋体" w:hint="eastAsia"/>
          <w:color w:val="000000"/>
          <w:sz w:val="24"/>
          <w:szCs w:val="24"/>
        </w:rPr>
        <w:t>）</w:t>
      </w:r>
    </w:p>
    <w:p w:rsidR="00C74B56" w:rsidRPr="00C74B56" w:rsidRDefault="00C74B56" w:rsidP="00332C86">
      <w:pPr>
        <w:spacing w:line="276" w:lineRule="auto"/>
        <w:ind w:firstLineChars="200" w:firstLine="480"/>
        <w:rPr>
          <w:rFonts w:ascii="宋体" w:eastAsia="宋体" w:hAnsi="宋体"/>
          <w:color w:val="000000"/>
          <w:sz w:val="24"/>
          <w:szCs w:val="24"/>
        </w:rPr>
      </w:pPr>
      <w:r w:rsidRPr="00C74B56">
        <w:rPr>
          <w:rFonts w:ascii="宋体" w:eastAsia="宋体" w:hAnsi="宋体" w:hint="eastAsia"/>
          <w:color w:val="000000"/>
          <w:sz w:val="24"/>
          <w:szCs w:val="24"/>
        </w:rPr>
        <w:t>“</w:t>
      </w:r>
      <w:r>
        <w:rPr>
          <w:rFonts w:ascii="宋体" w:eastAsia="宋体" w:hAnsi="宋体" w:hint="eastAsia"/>
          <w:color w:val="000000"/>
          <w:sz w:val="24"/>
          <w:szCs w:val="24"/>
        </w:rPr>
        <w:t>参与率</w:t>
      </w:r>
      <w:r w:rsidRPr="00C74B56">
        <w:rPr>
          <w:rFonts w:ascii="宋体" w:eastAsia="宋体" w:hAnsi="宋体" w:hint="eastAsia"/>
          <w:color w:val="000000"/>
          <w:sz w:val="24"/>
          <w:szCs w:val="24"/>
        </w:rPr>
        <w:t>”</w:t>
      </w:r>
      <w:r w:rsidR="00CA3070">
        <w:rPr>
          <w:rFonts w:ascii="宋体" w:eastAsia="宋体" w:hAnsi="宋体" w:hint="eastAsia"/>
          <w:color w:val="000000"/>
          <w:sz w:val="24"/>
          <w:szCs w:val="24"/>
        </w:rPr>
        <w:t>通过问卷调查了解试点小区</w:t>
      </w:r>
      <w:r>
        <w:rPr>
          <w:rFonts w:ascii="宋体" w:eastAsia="宋体" w:hAnsi="宋体" w:hint="eastAsia"/>
          <w:color w:val="000000"/>
          <w:sz w:val="24"/>
          <w:szCs w:val="24"/>
        </w:rPr>
        <w:t>居民</w:t>
      </w:r>
      <w:r w:rsidR="00CA3070">
        <w:rPr>
          <w:rFonts w:ascii="宋体" w:eastAsia="宋体" w:hAnsi="宋体" w:hint="eastAsia"/>
          <w:color w:val="000000"/>
          <w:sz w:val="24"/>
          <w:szCs w:val="24"/>
        </w:rPr>
        <w:t>(单位职工)</w:t>
      </w:r>
      <w:r>
        <w:rPr>
          <w:rFonts w:ascii="宋体" w:eastAsia="宋体" w:hAnsi="宋体" w:hint="eastAsia"/>
          <w:color w:val="000000"/>
          <w:sz w:val="24"/>
          <w:szCs w:val="24"/>
        </w:rPr>
        <w:t>的参与垃圾分类情况</w:t>
      </w:r>
      <w:r w:rsidRPr="00C74B56">
        <w:rPr>
          <w:rFonts w:ascii="宋体" w:eastAsia="宋体" w:hAnsi="宋体" w:hint="eastAsia"/>
          <w:color w:val="000000"/>
          <w:sz w:val="24"/>
          <w:szCs w:val="24"/>
        </w:rPr>
        <w:t>。</w:t>
      </w:r>
      <w:r w:rsidR="0072506A">
        <w:rPr>
          <w:rFonts w:ascii="宋体" w:eastAsia="宋体" w:hAnsi="宋体" w:hint="eastAsia"/>
          <w:color w:val="000000"/>
          <w:sz w:val="24"/>
          <w:szCs w:val="24"/>
        </w:rPr>
        <w:t>问卷投放时间为2019年11月28-12月5日，针对试点生活小区居民及试点单位职工开展调查，共回收了140分有效问卷。</w:t>
      </w:r>
      <w:r w:rsidR="002936D7">
        <w:rPr>
          <w:rFonts w:ascii="宋体" w:eastAsia="宋体" w:hAnsi="宋体" w:hint="eastAsia"/>
          <w:color w:val="000000"/>
          <w:sz w:val="24"/>
          <w:szCs w:val="24"/>
        </w:rPr>
        <w:t>针对</w:t>
      </w:r>
      <w:r w:rsidR="00331864">
        <w:rPr>
          <w:rFonts w:ascii="宋体" w:eastAsia="宋体" w:hAnsi="宋体" w:hint="eastAsia"/>
          <w:color w:val="000000"/>
          <w:sz w:val="24"/>
          <w:szCs w:val="24"/>
        </w:rPr>
        <w:t>“您平时是否参与垃圾分类”调查，有118份选择“是”，占比84.3%</w:t>
      </w:r>
      <w:r w:rsidRPr="00C74B56">
        <w:rPr>
          <w:rFonts w:ascii="宋体" w:eastAsia="宋体" w:hAnsi="宋体" w:hint="eastAsia"/>
          <w:color w:val="000000"/>
          <w:sz w:val="24"/>
          <w:szCs w:val="24"/>
        </w:rPr>
        <w:t>。根据评分标准，该项指标满分</w:t>
      </w:r>
      <w:r>
        <w:rPr>
          <w:rFonts w:ascii="宋体" w:eastAsia="宋体" w:hAnsi="宋体" w:hint="eastAsia"/>
          <w:color w:val="000000"/>
          <w:sz w:val="24"/>
          <w:szCs w:val="24"/>
        </w:rPr>
        <w:t>10</w:t>
      </w:r>
      <w:r w:rsidRPr="00C74B56">
        <w:rPr>
          <w:rFonts w:ascii="宋体" w:eastAsia="宋体" w:hAnsi="宋体" w:hint="eastAsia"/>
          <w:color w:val="000000"/>
          <w:sz w:val="24"/>
          <w:szCs w:val="24"/>
        </w:rPr>
        <w:t>分，得</w:t>
      </w:r>
      <w:r w:rsidR="00331864">
        <w:rPr>
          <w:rFonts w:ascii="宋体" w:eastAsia="宋体" w:hAnsi="宋体" w:hint="eastAsia"/>
          <w:color w:val="000000"/>
          <w:sz w:val="24"/>
          <w:szCs w:val="24"/>
        </w:rPr>
        <w:t>10</w:t>
      </w:r>
      <w:r w:rsidRPr="00C74B56">
        <w:rPr>
          <w:rFonts w:ascii="宋体" w:eastAsia="宋体" w:hAnsi="宋体" w:hint="eastAsia"/>
          <w:color w:val="000000"/>
          <w:sz w:val="24"/>
          <w:szCs w:val="24"/>
        </w:rPr>
        <w:t>分。</w:t>
      </w:r>
    </w:p>
    <w:p w:rsidR="003F7195" w:rsidRPr="00676D48" w:rsidRDefault="003F7195" w:rsidP="00332C86">
      <w:pPr>
        <w:spacing w:line="276" w:lineRule="auto"/>
        <w:ind w:firstLineChars="200" w:firstLine="480"/>
        <w:rPr>
          <w:rFonts w:ascii="宋体" w:eastAsia="宋体" w:hAnsi="宋体"/>
          <w:color w:val="000000"/>
          <w:sz w:val="24"/>
          <w:szCs w:val="24"/>
        </w:rPr>
      </w:pPr>
      <w:r w:rsidRPr="00676D48">
        <w:rPr>
          <w:rFonts w:ascii="宋体" w:eastAsia="宋体" w:hAnsi="宋体" w:hint="eastAsia"/>
          <w:color w:val="000000"/>
          <w:sz w:val="24"/>
          <w:szCs w:val="24"/>
        </w:rPr>
        <w:t>（</w:t>
      </w:r>
      <w:r w:rsidRPr="00676D48">
        <w:rPr>
          <w:rFonts w:ascii="宋体" w:eastAsia="宋体" w:hAnsi="宋体"/>
          <w:color w:val="000000"/>
          <w:sz w:val="24"/>
          <w:szCs w:val="24"/>
        </w:rPr>
        <w:t>2</w:t>
      </w:r>
      <w:r w:rsidRPr="00676D48">
        <w:rPr>
          <w:rFonts w:ascii="宋体" w:eastAsia="宋体" w:hAnsi="宋体" w:hint="eastAsia"/>
          <w:color w:val="000000"/>
          <w:sz w:val="24"/>
          <w:szCs w:val="24"/>
        </w:rPr>
        <w:t>）</w:t>
      </w:r>
      <w:r w:rsidR="00C74B56" w:rsidRPr="00C74B56">
        <w:rPr>
          <w:rFonts w:ascii="宋体" w:eastAsia="宋体" w:hAnsi="宋体" w:hint="eastAsia"/>
          <w:color w:val="000000"/>
          <w:sz w:val="24"/>
          <w:szCs w:val="24"/>
        </w:rPr>
        <w:t>知晓率</w:t>
      </w:r>
      <w:r w:rsidRPr="00676D48">
        <w:rPr>
          <w:rFonts w:ascii="宋体" w:eastAsia="宋体" w:hAnsi="宋体" w:hint="eastAsia"/>
          <w:color w:val="000000"/>
          <w:sz w:val="24"/>
          <w:szCs w:val="24"/>
        </w:rPr>
        <w:t>（</w:t>
      </w:r>
      <w:r w:rsidR="002757C2">
        <w:rPr>
          <w:rFonts w:ascii="宋体" w:eastAsia="宋体" w:hAnsi="宋体" w:hint="eastAsia"/>
          <w:color w:val="000000"/>
          <w:sz w:val="24"/>
          <w:szCs w:val="24"/>
        </w:rPr>
        <w:t>8</w:t>
      </w:r>
      <w:r w:rsidRPr="00676D48">
        <w:rPr>
          <w:rFonts w:ascii="宋体" w:eastAsia="宋体" w:hAnsi="宋体"/>
          <w:color w:val="000000"/>
          <w:sz w:val="24"/>
          <w:szCs w:val="24"/>
        </w:rPr>
        <w:t>/</w:t>
      </w:r>
      <w:r w:rsidR="00636CAB">
        <w:rPr>
          <w:rFonts w:ascii="宋体" w:eastAsia="宋体" w:hAnsi="宋体" w:hint="eastAsia"/>
          <w:color w:val="000000"/>
          <w:sz w:val="24"/>
          <w:szCs w:val="24"/>
        </w:rPr>
        <w:t>10</w:t>
      </w:r>
      <w:r w:rsidRPr="00676D48">
        <w:rPr>
          <w:rFonts w:ascii="宋体" w:eastAsia="宋体" w:hAnsi="宋体" w:hint="eastAsia"/>
          <w:color w:val="000000"/>
          <w:sz w:val="24"/>
          <w:szCs w:val="24"/>
        </w:rPr>
        <w:t>）</w:t>
      </w:r>
    </w:p>
    <w:p w:rsidR="00C74B56" w:rsidRDefault="00C74B56" w:rsidP="00332C86">
      <w:pPr>
        <w:spacing w:line="276" w:lineRule="auto"/>
        <w:ind w:firstLineChars="200" w:firstLine="480"/>
        <w:rPr>
          <w:rFonts w:ascii="宋体" w:eastAsia="宋体" w:hAnsi="宋体"/>
          <w:color w:val="000000"/>
          <w:sz w:val="24"/>
          <w:szCs w:val="24"/>
        </w:rPr>
      </w:pPr>
      <w:r w:rsidRPr="00C74B56">
        <w:rPr>
          <w:rFonts w:ascii="宋体" w:eastAsia="宋体" w:hAnsi="宋体" w:hint="eastAsia"/>
          <w:color w:val="000000"/>
          <w:sz w:val="24"/>
          <w:szCs w:val="24"/>
        </w:rPr>
        <w:t>“知晓率”</w:t>
      </w:r>
      <w:r>
        <w:rPr>
          <w:rFonts w:ascii="宋体" w:eastAsia="宋体" w:hAnsi="宋体" w:hint="eastAsia"/>
          <w:color w:val="000000"/>
          <w:sz w:val="24"/>
          <w:szCs w:val="24"/>
        </w:rPr>
        <w:t>通过问卷调查了解</w:t>
      </w:r>
      <w:r w:rsidR="00331864">
        <w:rPr>
          <w:rFonts w:ascii="宋体" w:eastAsia="宋体" w:hAnsi="宋体" w:hint="eastAsia"/>
          <w:color w:val="000000"/>
          <w:sz w:val="24"/>
          <w:szCs w:val="24"/>
        </w:rPr>
        <w:t>试点小区居民(单位职工)</w:t>
      </w:r>
      <w:r>
        <w:rPr>
          <w:rFonts w:ascii="宋体" w:eastAsia="宋体" w:hAnsi="宋体" w:hint="eastAsia"/>
          <w:color w:val="000000"/>
          <w:sz w:val="24"/>
          <w:szCs w:val="24"/>
        </w:rPr>
        <w:t>的知晓情况</w:t>
      </w:r>
      <w:r w:rsidRPr="00C74B56">
        <w:rPr>
          <w:rFonts w:ascii="宋体" w:eastAsia="宋体" w:hAnsi="宋体" w:hint="eastAsia"/>
          <w:color w:val="000000"/>
          <w:sz w:val="24"/>
          <w:szCs w:val="24"/>
        </w:rPr>
        <w:t>。</w:t>
      </w:r>
      <w:r w:rsidR="002936D7">
        <w:rPr>
          <w:rFonts w:ascii="宋体" w:eastAsia="宋体" w:hAnsi="宋体" w:hint="eastAsia"/>
          <w:color w:val="000000"/>
          <w:sz w:val="24"/>
          <w:szCs w:val="24"/>
        </w:rPr>
        <w:t>问卷选取了“过期药品”、“废塑料瓶”、“西瓜皮”、“用过的餐巾纸”、“旧衣服”五中生活中常见的垃圾，对其投放分类进行调查。在140分有效问卷，投放分类</w:t>
      </w:r>
      <w:r w:rsidR="002936D7">
        <w:rPr>
          <w:rFonts w:ascii="宋体" w:eastAsia="宋体" w:hAnsi="宋体" w:hint="eastAsia"/>
          <w:color w:val="000000"/>
          <w:sz w:val="24"/>
          <w:szCs w:val="24"/>
        </w:rPr>
        <w:lastRenderedPageBreak/>
        <w:t>回答正确率为87%</w:t>
      </w:r>
      <w:r w:rsidR="000B1445">
        <w:rPr>
          <w:rFonts w:ascii="宋体" w:eastAsia="宋体" w:hAnsi="宋体" w:hint="eastAsia"/>
          <w:color w:val="000000"/>
          <w:sz w:val="24"/>
          <w:szCs w:val="24"/>
        </w:rPr>
        <w:t>。</w:t>
      </w:r>
      <w:r w:rsidRPr="00C74B56">
        <w:rPr>
          <w:rFonts w:ascii="宋体" w:eastAsia="宋体" w:hAnsi="宋体" w:hint="eastAsia"/>
          <w:color w:val="000000"/>
          <w:sz w:val="24"/>
          <w:szCs w:val="24"/>
        </w:rPr>
        <w:t>根据评分标准，该项指标满分</w:t>
      </w:r>
      <w:r>
        <w:rPr>
          <w:rFonts w:ascii="宋体" w:eastAsia="宋体" w:hAnsi="宋体" w:hint="eastAsia"/>
          <w:color w:val="000000"/>
          <w:sz w:val="24"/>
          <w:szCs w:val="24"/>
        </w:rPr>
        <w:t>10</w:t>
      </w:r>
      <w:r w:rsidRPr="00C74B56">
        <w:rPr>
          <w:rFonts w:ascii="宋体" w:eastAsia="宋体" w:hAnsi="宋体" w:hint="eastAsia"/>
          <w:color w:val="000000"/>
          <w:sz w:val="24"/>
          <w:szCs w:val="24"/>
        </w:rPr>
        <w:t>分，得</w:t>
      </w:r>
      <w:r w:rsidR="002936D7">
        <w:rPr>
          <w:rFonts w:ascii="宋体" w:eastAsia="宋体" w:hAnsi="宋体" w:hint="eastAsia"/>
          <w:color w:val="000000"/>
          <w:sz w:val="24"/>
          <w:szCs w:val="24"/>
        </w:rPr>
        <w:t>8</w:t>
      </w:r>
      <w:r w:rsidRPr="00C74B56">
        <w:rPr>
          <w:rFonts w:ascii="宋体" w:eastAsia="宋体" w:hAnsi="宋体" w:hint="eastAsia"/>
          <w:color w:val="000000"/>
          <w:sz w:val="24"/>
          <w:szCs w:val="24"/>
        </w:rPr>
        <w:t>分。</w:t>
      </w:r>
    </w:p>
    <w:p w:rsidR="00636CAB" w:rsidRPr="00676D48" w:rsidRDefault="00636CAB" w:rsidP="00332C86">
      <w:pPr>
        <w:spacing w:line="276" w:lineRule="auto"/>
        <w:ind w:firstLineChars="200" w:firstLine="480"/>
        <w:rPr>
          <w:rFonts w:ascii="宋体" w:eastAsia="宋体" w:hAnsi="宋体"/>
          <w:color w:val="000000"/>
          <w:sz w:val="24"/>
          <w:szCs w:val="24"/>
        </w:rPr>
      </w:pPr>
      <w:r w:rsidRPr="00676D48">
        <w:rPr>
          <w:rFonts w:ascii="宋体" w:eastAsia="宋体" w:hAnsi="宋体" w:hint="eastAsia"/>
          <w:color w:val="000000"/>
          <w:sz w:val="24"/>
          <w:szCs w:val="24"/>
        </w:rPr>
        <w:t>（</w:t>
      </w:r>
      <w:r w:rsidRPr="00676D48">
        <w:rPr>
          <w:rFonts w:ascii="宋体" w:eastAsia="宋体" w:hAnsi="宋体"/>
          <w:color w:val="000000"/>
          <w:sz w:val="24"/>
          <w:szCs w:val="24"/>
        </w:rPr>
        <w:t>2</w:t>
      </w:r>
      <w:r w:rsidRPr="00676D48">
        <w:rPr>
          <w:rFonts w:ascii="宋体" w:eastAsia="宋体" w:hAnsi="宋体" w:hint="eastAsia"/>
          <w:color w:val="000000"/>
          <w:sz w:val="24"/>
          <w:szCs w:val="24"/>
        </w:rPr>
        <w:t>）</w:t>
      </w:r>
      <w:r w:rsidRPr="00C74B56">
        <w:rPr>
          <w:rFonts w:ascii="宋体" w:eastAsia="宋体" w:hAnsi="宋体" w:hint="eastAsia"/>
          <w:color w:val="000000"/>
          <w:sz w:val="24"/>
          <w:szCs w:val="24"/>
        </w:rPr>
        <w:t>分类效果</w:t>
      </w:r>
      <w:r w:rsidRPr="00676D48">
        <w:rPr>
          <w:rFonts w:ascii="宋体" w:eastAsia="宋体" w:hAnsi="宋体" w:hint="eastAsia"/>
          <w:color w:val="000000"/>
          <w:sz w:val="24"/>
          <w:szCs w:val="24"/>
        </w:rPr>
        <w:t>（</w:t>
      </w:r>
      <w:r w:rsidR="000B1445">
        <w:rPr>
          <w:rFonts w:ascii="宋体" w:eastAsia="宋体" w:hAnsi="宋体" w:hint="eastAsia"/>
          <w:color w:val="000000"/>
          <w:sz w:val="24"/>
          <w:szCs w:val="24"/>
        </w:rPr>
        <w:t>6.49</w:t>
      </w:r>
      <w:r w:rsidRPr="00676D48">
        <w:rPr>
          <w:rFonts w:ascii="宋体" w:eastAsia="宋体" w:hAnsi="宋体"/>
          <w:color w:val="000000"/>
          <w:sz w:val="24"/>
          <w:szCs w:val="24"/>
        </w:rPr>
        <w:t>/</w:t>
      </w:r>
      <w:r>
        <w:rPr>
          <w:rFonts w:ascii="宋体" w:eastAsia="宋体" w:hAnsi="宋体" w:hint="eastAsia"/>
          <w:color w:val="000000"/>
          <w:sz w:val="24"/>
          <w:szCs w:val="24"/>
        </w:rPr>
        <w:t>10</w:t>
      </w:r>
      <w:r w:rsidRPr="00676D48">
        <w:rPr>
          <w:rFonts w:ascii="宋体" w:eastAsia="宋体" w:hAnsi="宋体" w:hint="eastAsia"/>
          <w:color w:val="000000"/>
          <w:sz w:val="24"/>
          <w:szCs w:val="24"/>
        </w:rPr>
        <w:t>）</w:t>
      </w:r>
    </w:p>
    <w:p w:rsidR="00636CAB" w:rsidRPr="00A86C4E" w:rsidRDefault="00636CAB" w:rsidP="00332C86">
      <w:pPr>
        <w:spacing w:line="276" w:lineRule="auto"/>
        <w:ind w:firstLineChars="200" w:firstLine="480"/>
        <w:rPr>
          <w:rFonts w:asciiTheme="minorEastAsia" w:eastAsiaTheme="minorEastAsia" w:hAnsiTheme="minorEastAsia" w:cs="宋体"/>
          <w:sz w:val="24"/>
        </w:rPr>
      </w:pPr>
      <w:r w:rsidRPr="00C74B56">
        <w:rPr>
          <w:rFonts w:ascii="宋体" w:eastAsia="宋体" w:hAnsi="宋体" w:hint="eastAsia"/>
          <w:color w:val="000000"/>
          <w:sz w:val="24"/>
          <w:szCs w:val="24"/>
        </w:rPr>
        <w:t>“分类效果”</w:t>
      </w:r>
      <w:r w:rsidRPr="00636CAB">
        <w:rPr>
          <w:rFonts w:ascii="宋体" w:eastAsia="宋体" w:hAnsi="宋体" w:hint="eastAsia"/>
          <w:color w:val="000000"/>
          <w:sz w:val="24"/>
          <w:szCs w:val="24"/>
        </w:rPr>
        <w:t>包含分类转运及分类投放准确</w:t>
      </w:r>
      <w:r>
        <w:rPr>
          <w:rFonts w:ascii="宋体" w:eastAsia="宋体" w:hAnsi="宋体" w:hint="eastAsia"/>
          <w:color w:val="000000"/>
          <w:sz w:val="24"/>
          <w:szCs w:val="24"/>
        </w:rPr>
        <w:t>。根据</w:t>
      </w:r>
      <w:r>
        <w:rPr>
          <w:rFonts w:asciiTheme="minorEastAsia" w:eastAsiaTheme="minorEastAsia" w:hAnsiTheme="minorEastAsia" w:cs="宋体" w:hint="eastAsia"/>
          <w:sz w:val="24"/>
        </w:rPr>
        <w:t>《关于</w:t>
      </w:r>
      <w:r w:rsidRPr="00A86C4E">
        <w:rPr>
          <w:rFonts w:asciiTheme="minorEastAsia" w:eastAsiaTheme="minorEastAsia" w:hAnsiTheme="minorEastAsia" w:cs="宋体" w:hint="eastAsia"/>
          <w:sz w:val="24"/>
        </w:rPr>
        <w:t>扩大考评范围和调整考评标准的通知》（泉分类办</w:t>
      </w:r>
      <w:r>
        <w:rPr>
          <w:rFonts w:asciiTheme="minorEastAsia" w:eastAsiaTheme="minorEastAsia" w:hAnsiTheme="minorEastAsia" w:cs="宋体" w:hint="eastAsia"/>
          <w:sz w:val="24"/>
        </w:rPr>
        <w:t>〔</w:t>
      </w:r>
      <w:r w:rsidRPr="00A86C4E">
        <w:rPr>
          <w:rFonts w:asciiTheme="minorEastAsia" w:eastAsiaTheme="minorEastAsia" w:hAnsiTheme="minorEastAsia" w:cs="宋体"/>
          <w:sz w:val="24"/>
        </w:rPr>
        <w:t>2018</w:t>
      </w:r>
      <w:r w:rsidRPr="003D585D">
        <w:rPr>
          <w:rFonts w:asciiTheme="minorEastAsia" w:eastAsiaTheme="minorEastAsia" w:hAnsiTheme="minorEastAsia" w:cs="宋体" w:hint="eastAsia"/>
          <w:sz w:val="24"/>
        </w:rPr>
        <w:t>〕</w:t>
      </w:r>
      <w:r w:rsidRPr="00A86C4E">
        <w:rPr>
          <w:rFonts w:asciiTheme="minorEastAsia" w:eastAsiaTheme="minorEastAsia" w:hAnsiTheme="minorEastAsia" w:cs="宋体"/>
          <w:sz w:val="24"/>
        </w:rPr>
        <w:t>27</w:t>
      </w:r>
      <w:r w:rsidRPr="00A86C4E">
        <w:rPr>
          <w:rFonts w:asciiTheme="minorEastAsia" w:eastAsiaTheme="minorEastAsia" w:hAnsiTheme="minorEastAsia" w:cs="宋体" w:hint="eastAsia"/>
          <w:sz w:val="24"/>
        </w:rPr>
        <w:t>号）</w:t>
      </w:r>
      <w:r>
        <w:rPr>
          <w:rFonts w:asciiTheme="minorEastAsia" w:eastAsiaTheme="minorEastAsia" w:hAnsiTheme="minorEastAsia" w:cs="宋体" w:hint="eastAsia"/>
          <w:sz w:val="24"/>
        </w:rPr>
        <w:t>，“分类转运”要求按可回收物、有害垃圾、其他垃圾“三分类”要求，实现分类收集，已收集的要分类转运，“</w:t>
      </w:r>
      <w:r w:rsidRPr="00636CAB">
        <w:rPr>
          <w:rFonts w:ascii="宋体" w:eastAsia="宋体" w:hAnsi="宋体" w:hint="eastAsia"/>
          <w:color w:val="000000"/>
          <w:sz w:val="24"/>
          <w:szCs w:val="24"/>
        </w:rPr>
        <w:t>分类投放准确</w:t>
      </w:r>
      <w:r>
        <w:rPr>
          <w:rFonts w:asciiTheme="minorEastAsia" w:eastAsiaTheme="minorEastAsia" w:hAnsiTheme="minorEastAsia" w:cs="宋体" w:hint="eastAsia"/>
          <w:sz w:val="24"/>
        </w:rPr>
        <w:t>”要求</w:t>
      </w:r>
      <w:r w:rsidRPr="00636CAB">
        <w:rPr>
          <w:rFonts w:ascii="宋体" w:eastAsia="宋体" w:hAnsi="宋体" w:hint="eastAsia"/>
          <w:color w:val="000000"/>
          <w:sz w:val="24"/>
          <w:szCs w:val="24"/>
        </w:rPr>
        <w:t>按</w:t>
      </w:r>
      <w:r>
        <w:rPr>
          <w:rFonts w:asciiTheme="minorEastAsia" w:eastAsiaTheme="minorEastAsia" w:hAnsiTheme="minorEastAsia" w:cs="宋体" w:hint="eastAsia"/>
          <w:sz w:val="24"/>
        </w:rPr>
        <w:t>可回收物、有害垃圾、其他垃圾、易腐（餐厨）“四分类”投放。</w:t>
      </w:r>
      <w:r w:rsidRPr="00A86C4E">
        <w:rPr>
          <w:rFonts w:asciiTheme="minorEastAsia" w:eastAsiaTheme="minorEastAsia" w:hAnsiTheme="minorEastAsia" w:cs="宋体" w:hint="eastAsia"/>
          <w:sz w:val="24"/>
        </w:rPr>
        <w:t xml:space="preserve"> “</w:t>
      </w:r>
      <w:r w:rsidRPr="00C74B56">
        <w:rPr>
          <w:rFonts w:ascii="宋体" w:eastAsia="宋体" w:hAnsi="宋体" w:hint="eastAsia"/>
          <w:color w:val="000000"/>
          <w:sz w:val="24"/>
          <w:szCs w:val="24"/>
        </w:rPr>
        <w:t>分类效果</w:t>
      </w:r>
      <w:r w:rsidRPr="00A86C4E">
        <w:rPr>
          <w:rFonts w:asciiTheme="minorEastAsia" w:eastAsiaTheme="minorEastAsia" w:hAnsiTheme="minorEastAsia" w:cs="宋体" w:hint="eastAsia"/>
          <w:sz w:val="24"/>
        </w:rPr>
        <w:t>”指标按</w:t>
      </w:r>
      <w:r>
        <w:rPr>
          <w:rFonts w:asciiTheme="minorEastAsia" w:eastAsiaTheme="minorEastAsia" w:hAnsiTheme="minorEastAsia" w:cs="宋体" w:hint="eastAsia"/>
          <w:sz w:val="24"/>
        </w:rPr>
        <w:t>区分类办</w:t>
      </w:r>
      <w:r w:rsidRPr="00A86C4E">
        <w:rPr>
          <w:rFonts w:asciiTheme="minorEastAsia" w:eastAsiaTheme="minorEastAsia" w:hAnsiTheme="minorEastAsia" w:cs="宋体" w:hint="eastAsia"/>
          <w:sz w:val="24"/>
        </w:rPr>
        <w:t>2018年12月的考评结果换算，换算系数定义如下：</w:t>
      </w:r>
    </w:p>
    <w:p w:rsidR="00636CAB" w:rsidRDefault="00636CAB"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①参照市</w:t>
      </w:r>
      <w:r>
        <w:rPr>
          <w:rFonts w:asciiTheme="minorEastAsia" w:eastAsiaTheme="minorEastAsia" w:hAnsiTheme="minorEastAsia" w:cs="宋体" w:hint="eastAsia"/>
          <w:sz w:val="24"/>
        </w:rPr>
        <w:t>差异化考评标准，</w:t>
      </w:r>
      <w:r w:rsidRPr="00A86C4E">
        <w:rPr>
          <w:rFonts w:asciiTheme="minorEastAsia" w:eastAsiaTheme="minorEastAsia" w:hAnsiTheme="minorEastAsia" w:cs="宋体" w:hint="eastAsia"/>
          <w:sz w:val="24"/>
        </w:rPr>
        <w:t>垃圾分类试点对象类型A、B、C三种类型按照0.5、0.29、0.21计算；</w:t>
      </w:r>
    </w:p>
    <w:p w:rsidR="00636CAB" w:rsidRPr="00A86C4E" w:rsidRDefault="00636CAB"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②A类型</w:t>
      </w:r>
      <w:r>
        <w:rPr>
          <w:rFonts w:asciiTheme="minorEastAsia" w:eastAsiaTheme="minorEastAsia" w:hAnsiTheme="minorEastAsia" w:cs="宋体" w:hint="eastAsia"/>
          <w:sz w:val="24"/>
        </w:rPr>
        <w:t>试点对象</w:t>
      </w:r>
      <w:r w:rsidRPr="00A86C4E">
        <w:rPr>
          <w:rFonts w:asciiTheme="minorEastAsia" w:eastAsiaTheme="minorEastAsia" w:hAnsiTheme="minorEastAsia" w:cs="宋体" w:hint="eastAsia"/>
          <w:sz w:val="24"/>
        </w:rPr>
        <w:t>2018年12月的考评</w:t>
      </w:r>
      <w:r>
        <w:rPr>
          <w:rFonts w:asciiTheme="minorEastAsia" w:eastAsiaTheme="minorEastAsia" w:hAnsiTheme="minorEastAsia" w:cs="宋体" w:hint="eastAsia"/>
          <w:sz w:val="24"/>
        </w:rPr>
        <w:t>权重为40%</w:t>
      </w:r>
      <w:r w:rsidRPr="00A86C4E">
        <w:rPr>
          <w:rFonts w:asciiTheme="minorEastAsia" w:eastAsiaTheme="minorEastAsia" w:hAnsiTheme="minorEastAsia" w:cs="宋体" w:hint="eastAsia"/>
          <w:sz w:val="24"/>
        </w:rPr>
        <w:t>，绩效指标</w:t>
      </w:r>
      <w:r>
        <w:rPr>
          <w:rFonts w:asciiTheme="minorEastAsia" w:eastAsiaTheme="minorEastAsia" w:hAnsiTheme="minorEastAsia" w:cs="宋体" w:hint="eastAsia"/>
          <w:sz w:val="24"/>
        </w:rPr>
        <w:t>权重为10%</w:t>
      </w:r>
      <w:r w:rsidRPr="00A86C4E">
        <w:rPr>
          <w:rFonts w:asciiTheme="minorEastAsia" w:eastAsiaTheme="minorEastAsia" w:hAnsiTheme="minorEastAsia" w:cs="宋体" w:hint="eastAsia"/>
          <w:sz w:val="24"/>
        </w:rPr>
        <w:t>，相应折算系数为0.</w:t>
      </w:r>
      <w:r>
        <w:rPr>
          <w:rFonts w:asciiTheme="minorEastAsia" w:eastAsiaTheme="minorEastAsia" w:hAnsiTheme="minorEastAsia" w:cs="宋体" w:hint="eastAsia"/>
          <w:sz w:val="24"/>
        </w:rPr>
        <w:t>25</w:t>
      </w:r>
      <w:r w:rsidRPr="00A86C4E">
        <w:rPr>
          <w:rFonts w:asciiTheme="minorEastAsia" w:eastAsiaTheme="minorEastAsia" w:hAnsiTheme="minorEastAsia" w:cs="宋体" w:hint="eastAsia"/>
          <w:sz w:val="24"/>
        </w:rPr>
        <w:t>；</w:t>
      </w:r>
      <w:r>
        <w:rPr>
          <w:rFonts w:asciiTheme="minorEastAsia" w:eastAsiaTheme="minorEastAsia" w:hAnsiTheme="minorEastAsia" w:cs="宋体" w:hint="eastAsia"/>
          <w:sz w:val="24"/>
        </w:rPr>
        <w:t>B</w:t>
      </w:r>
      <w:r w:rsidRPr="00A86C4E">
        <w:rPr>
          <w:rFonts w:asciiTheme="minorEastAsia" w:eastAsiaTheme="minorEastAsia" w:hAnsiTheme="minorEastAsia" w:cs="宋体" w:hint="eastAsia"/>
          <w:sz w:val="24"/>
        </w:rPr>
        <w:t>类型</w:t>
      </w:r>
      <w:r>
        <w:rPr>
          <w:rFonts w:asciiTheme="minorEastAsia" w:eastAsiaTheme="minorEastAsia" w:hAnsiTheme="minorEastAsia" w:cs="宋体" w:hint="eastAsia"/>
          <w:sz w:val="24"/>
        </w:rPr>
        <w:t>试点对象</w:t>
      </w:r>
      <w:r w:rsidRPr="00A86C4E">
        <w:rPr>
          <w:rFonts w:asciiTheme="minorEastAsia" w:eastAsiaTheme="minorEastAsia" w:hAnsiTheme="minorEastAsia" w:cs="宋体" w:hint="eastAsia"/>
          <w:sz w:val="24"/>
        </w:rPr>
        <w:t>2018年12月的考评</w:t>
      </w:r>
      <w:r>
        <w:rPr>
          <w:rFonts w:asciiTheme="minorEastAsia" w:eastAsiaTheme="minorEastAsia" w:hAnsiTheme="minorEastAsia" w:cs="宋体" w:hint="eastAsia"/>
          <w:sz w:val="24"/>
        </w:rPr>
        <w:t>权重为</w:t>
      </w:r>
      <w:r w:rsidR="00797375">
        <w:rPr>
          <w:rFonts w:asciiTheme="minorEastAsia" w:eastAsiaTheme="minorEastAsia" w:hAnsiTheme="minorEastAsia" w:cs="宋体" w:hint="eastAsia"/>
          <w:sz w:val="24"/>
        </w:rPr>
        <w:t>35</w:t>
      </w:r>
      <w:r>
        <w:rPr>
          <w:rFonts w:asciiTheme="minorEastAsia" w:eastAsiaTheme="minorEastAsia" w:hAnsiTheme="minorEastAsia" w:cs="宋体" w:hint="eastAsia"/>
          <w:sz w:val="24"/>
        </w:rPr>
        <w:t>%</w:t>
      </w:r>
      <w:r w:rsidRPr="00A86C4E">
        <w:rPr>
          <w:rFonts w:asciiTheme="minorEastAsia" w:eastAsiaTheme="minorEastAsia" w:hAnsiTheme="minorEastAsia" w:cs="宋体" w:hint="eastAsia"/>
          <w:sz w:val="24"/>
        </w:rPr>
        <w:t>，绩效指标</w:t>
      </w:r>
      <w:r>
        <w:rPr>
          <w:rFonts w:asciiTheme="minorEastAsia" w:eastAsiaTheme="minorEastAsia" w:hAnsiTheme="minorEastAsia" w:cs="宋体" w:hint="eastAsia"/>
          <w:sz w:val="24"/>
        </w:rPr>
        <w:t>权重为10%</w:t>
      </w:r>
      <w:r w:rsidRPr="00A86C4E">
        <w:rPr>
          <w:rFonts w:asciiTheme="minorEastAsia" w:eastAsiaTheme="minorEastAsia" w:hAnsiTheme="minorEastAsia" w:cs="宋体" w:hint="eastAsia"/>
          <w:sz w:val="24"/>
        </w:rPr>
        <w:t>，相应折算系数为</w:t>
      </w:r>
      <w:r w:rsidR="00797375">
        <w:rPr>
          <w:rFonts w:asciiTheme="minorEastAsia" w:eastAsiaTheme="minorEastAsia" w:hAnsiTheme="minorEastAsia" w:cs="宋体" w:hint="eastAsia"/>
          <w:sz w:val="24"/>
        </w:rPr>
        <w:t>0.29</w:t>
      </w:r>
      <w:r w:rsidRPr="00A86C4E">
        <w:rPr>
          <w:rFonts w:asciiTheme="minorEastAsia" w:eastAsiaTheme="minorEastAsia" w:hAnsiTheme="minorEastAsia" w:cs="宋体" w:hint="eastAsia"/>
          <w:sz w:val="24"/>
        </w:rPr>
        <w:t>；</w:t>
      </w:r>
      <w:r>
        <w:rPr>
          <w:rFonts w:asciiTheme="minorEastAsia" w:eastAsiaTheme="minorEastAsia" w:hAnsiTheme="minorEastAsia" w:cs="宋体" w:hint="eastAsia"/>
          <w:sz w:val="24"/>
        </w:rPr>
        <w:t>C</w:t>
      </w:r>
      <w:r w:rsidRPr="00A86C4E">
        <w:rPr>
          <w:rFonts w:asciiTheme="minorEastAsia" w:eastAsiaTheme="minorEastAsia" w:hAnsiTheme="minorEastAsia" w:cs="宋体" w:hint="eastAsia"/>
          <w:sz w:val="24"/>
        </w:rPr>
        <w:t>类型</w:t>
      </w:r>
      <w:r>
        <w:rPr>
          <w:rFonts w:asciiTheme="minorEastAsia" w:eastAsiaTheme="minorEastAsia" w:hAnsiTheme="minorEastAsia" w:cs="宋体" w:hint="eastAsia"/>
          <w:sz w:val="24"/>
        </w:rPr>
        <w:t>试点对象</w:t>
      </w:r>
      <w:r w:rsidRPr="00A86C4E">
        <w:rPr>
          <w:rFonts w:asciiTheme="minorEastAsia" w:eastAsiaTheme="minorEastAsia" w:hAnsiTheme="minorEastAsia" w:cs="宋体" w:hint="eastAsia"/>
          <w:sz w:val="24"/>
        </w:rPr>
        <w:t>2018年12月的考评</w:t>
      </w:r>
      <w:r>
        <w:rPr>
          <w:rFonts w:asciiTheme="minorEastAsia" w:eastAsiaTheme="minorEastAsia" w:hAnsiTheme="minorEastAsia" w:cs="宋体" w:hint="eastAsia"/>
          <w:sz w:val="24"/>
        </w:rPr>
        <w:t>权重为</w:t>
      </w:r>
      <w:r w:rsidR="00797375">
        <w:rPr>
          <w:rFonts w:asciiTheme="minorEastAsia" w:eastAsiaTheme="minorEastAsia" w:hAnsiTheme="minorEastAsia" w:cs="宋体" w:hint="eastAsia"/>
          <w:sz w:val="24"/>
        </w:rPr>
        <w:t>20</w:t>
      </w:r>
      <w:r>
        <w:rPr>
          <w:rFonts w:asciiTheme="minorEastAsia" w:eastAsiaTheme="minorEastAsia" w:hAnsiTheme="minorEastAsia" w:cs="宋体" w:hint="eastAsia"/>
          <w:sz w:val="24"/>
        </w:rPr>
        <w:t>%</w:t>
      </w:r>
      <w:r w:rsidRPr="00A86C4E">
        <w:rPr>
          <w:rFonts w:asciiTheme="minorEastAsia" w:eastAsiaTheme="minorEastAsia" w:hAnsiTheme="minorEastAsia" w:cs="宋体" w:hint="eastAsia"/>
          <w:sz w:val="24"/>
        </w:rPr>
        <w:t>，绩效指标</w:t>
      </w:r>
      <w:r>
        <w:rPr>
          <w:rFonts w:asciiTheme="minorEastAsia" w:eastAsiaTheme="minorEastAsia" w:hAnsiTheme="minorEastAsia" w:cs="宋体" w:hint="eastAsia"/>
          <w:sz w:val="24"/>
        </w:rPr>
        <w:t>权重为10%</w:t>
      </w:r>
      <w:r w:rsidRPr="00A86C4E">
        <w:rPr>
          <w:rFonts w:asciiTheme="minorEastAsia" w:eastAsiaTheme="minorEastAsia" w:hAnsiTheme="minorEastAsia" w:cs="宋体" w:hint="eastAsia"/>
          <w:sz w:val="24"/>
        </w:rPr>
        <w:t>，相应折算系数为</w:t>
      </w:r>
      <w:r>
        <w:rPr>
          <w:rFonts w:asciiTheme="minorEastAsia" w:eastAsiaTheme="minorEastAsia" w:hAnsiTheme="minorEastAsia" w:cs="宋体" w:hint="eastAsia"/>
          <w:sz w:val="24"/>
        </w:rPr>
        <w:t>0.</w:t>
      </w:r>
      <w:r w:rsidR="00797375">
        <w:rPr>
          <w:rFonts w:asciiTheme="minorEastAsia" w:eastAsiaTheme="minorEastAsia" w:hAnsiTheme="minorEastAsia" w:cs="宋体" w:hint="eastAsia"/>
          <w:sz w:val="24"/>
        </w:rPr>
        <w:t>5</w:t>
      </w:r>
      <w:r w:rsidRPr="00A86C4E">
        <w:rPr>
          <w:rFonts w:asciiTheme="minorEastAsia" w:eastAsiaTheme="minorEastAsia" w:hAnsiTheme="minorEastAsia" w:cs="宋体" w:hint="eastAsia"/>
          <w:sz w:val="24"/>
        </w:rPr>
        <w:t>；</w:t>
      </w:r>
    </w:p>
    <w:p w:rsidR="00636CAB" w:rsidRDefault="00636CAB" w:rsidP="00332C86">
      <w:pPr>
        <w:spacing w:line="276" w:lineRule="auto"/>
        <w:ind w:firstLineChars="200" w:firstLine="480"/>
        <w:rPr>
          <w:rFonts w:asciiTheme="minorEastAsia" w:eastAsiaTheme="minorEastAsia" w:hAnsiTheme="minorEastAsia" w:cs="宋体"/>
          <w:sz w:val="24"/>
        </w:rPr>
      </w:pPr>
      <w:r w:rsidRPr="00A86C4E">
        <w:rPr>
          <w:rFonts w:asciiTheme="minorEastAsia" w:eastAsiaTheme="minorEastAsia" w:hAnsiTheme="minorEastAsia" w:cs="宋体" w:hint="eastAsia"/>
          <w:sz w:val="24"/>
        </w:rPr>
        <w:t>“</w:t>
      </w:r>
      <w:r w:rsidRPr="00C74B56">
        <w:rPr>
          <w:rFonts w:ascii="宋体" w:eastAsia="宋体" w:hAnsi="宋体" w:hint="eastAsia"/>
          <w:color w:val="000000"/>
          <w:sz w:val="24"/>
          <w:szCs w:val="24"/>
        </w:rPr>
        <w:t>分类效果</w:t>
      </w:r>
      <w:r w:rsidRPr="00A86C4E">
        <w:rPr>
          <w:rFonts w:asciiTheme="minorEastAsia" w:eastAsiaTheme="minorEastAsia" w:hAnsiTheme="minorEastAsia" w:cs="宋体" w:hint="eastAsia"/>
          <w:sz w:val="24"/>
        </w:rPr>
        <w:t>”该项指标满分</w:t>
      </w:r>
      <w:r>
        <w:rPr>
          <w:rFonts w:asciiTheme="minorEastAsia" w:eastAsiaTheme="minorEastAsia" w:hAnsiTheme="minorEastAsia" w:cs="宋体" w:hint="eastAsia"/>
          <w:sz w:val="24"/>
        </w:rPr>
        <w:t>10分，按</w:t>
      </w:r>
      <w:r w:rsidRPr="00A86C4E">
        <w:rPr>
          <w:rFonts w:asciiTheme="minorEastAsia" w:eastAsiaTheme="minorEastAsia" w:hAnsiTheme="minorEastAsia" w:cs="宋体" w:hint="eastAsia"/>
          <w:sz w:val="24"/>
        </w:rPr>
        <w:t>区</w:t>
      </w:r>
      <w:r>
        <w:rPr>
          <w:rFonts w:asciiTheme="minorEastAsia" w:eastAsiaTheme="minorEastAsia" w:hAnsiTheme="minorEastAsia" w:cs="宋体" w:hint="eastAsia"/>
          <w:sz w:val="24"/>
        </w:rPr>
        <w:t>分类办</w:t>
      </w:r>
      <w:r w:rsidRPr="00A86C4E">
        <w:rPr>
          <w:rFonts w:asciiTheme="minorEastAsia" w:eastAsiaTheme="minorEastAsia" w:hAnsiTheme="minorEastAsia" w:cs="宋体" w:hint="eastAsia"/>
          <w:sz w:val="24"/>
        </w:rPr>
        <w:t>2018年12月的考评结果换算后（具体见表4-</w:t>
      </w:r>
      <w:r>
        <w:rPr>
          <w:rFonts w:asciiTheme="minorEastAsia" w:eastAsiaTheme="minorEastAsia" w:hAnsiTheme="minorEastAsia" w:cs="宋体" w:hint="eastAsia"/>
          <w:sz w:val="24"/>
        </w:rPr>
        <w:t>3</w:t>
      </w:r>
      <w:r w:rsidRPr="00A86C4E">
        <w:rPr>
          <w:rFonts w:asciiTheme="minorEastAsia" w:eastAsiaTheme="minorEastAsia" w:hAnsiTheme="minorEastAsia" w:cs="宋体" w:hint="eastAsia"/>
          <w:sz w:val="24"/>
        </w:rPr>
        <w:t>），最后得分</w:t>
      </w:r>
      <w:r w:rsidR="00797375">
        <w:rPr>
          <w:rFonts w:asciiTheme="minorEastAsia" w:eastAsiaTheme="minorEastAsia" w:hAnsiTheme="minorEastAsia" w:cs="宋体" w:hint="eastAsia"/>
          <w:sz w:val="24"/>
        </w:rPr>
        <w:t>6.49</w:t>
      </w:r>
      <w:r w:rsidRPr="00A86C4E">
        <w:rPr>
          <w:rFonts w:asciiTheme="minorEastAsia" w:eastAsiaTheme="minorEastAsia" w:hAnsiTheme="minorEastAsia" w:cs="宋体" w:hint="eastAsia"/>
          <w:sz w:val="24"/>
        </w:rPr>
        <w:t>。</w:t>
      </w:r>
    </w:p>
    <w:p w:rsidR="00797375" w:rsidRPr="00A86C4E" w:rsidRDefault="00797375" w:rsidP="00332C86">
      <w:pPr>
        <w:spacing w:line="276" w:lineRule="auto"/>
        <w:jc w:val="center"/>
        <w:rPr>
          <w:rFonts w:asciiTheme="minorEastAsia" w:eastAsiaTheme="minorEastAsia" w:hAnsiTheme="minorEastAsia" w:cs="宋体"/>
          <w:b/>
          <w:sz w:val="24"/>
        </w:rPr>
      </w:pPr>
      <w:r w:rsidRPr="00A86C4E">
        <w:rPr>
          <w:rFonts w:asciiTheme="minorEastAsia" w:eastAsiaTheme="minorEastAsia" w:hAnsiTheme="minorEastAsia" w:cs="宋体" w:hint="eastAsia"/>
          <w:b/>
          <w:sz w:val="24"/>
        </w:rPr>
        <w:t>表4-</w:t>
      </w:r>
      <w:r>
        <w:rPr>
          <w:rFonts w:asciiTheme="minorEastAsia" w:eastAsiaTheme="minorEastAsia" w:hAnsiTheme="minorEastAsia" w:cs="宋体" w:hint="eastAsia"/>
          <w:b/>
          <w:sz w:val="24"/>
        </w:rPr>
        <w:t>3</w:t>
      </w:r>
      <w:r w:rsidRPr="00A86C4E">
        <w:rPr>
          <w:rFonts w:asciiTheme="minorEastAsia" w:eastAsiaTheme="minorEastAsia" w:hAnsiTheme="minorEastAsia" w:cs="宋体" w:hint="eastAsia"/>
          <w:b/>
          <w:sz w:val="24"/>
        </w:rPr>
        <w:t xml:space="preserve"> 2018年丰泽区扩大中心城区垃圾分类试点建设</w:t>
      </w:r>
    </w:p>
    <w:p w:rsidR="00797375" w:rsidRPr="00A86C4E" w:rsidRDefault="00797375" w:rsidP="00332C86">
      <w:pPr>
        <w:spacing w:line="276" w:lineRule="auto"/>
        <w:jc w:val="center"/>
        <w:rPr>
          <w:rFonts w:asciiTheme="minorEastAsia" w:eastAsiaTheme="minorEastAsia" w:hAnsiTheme="minorEastAsia" w:cs="宋体"/>
          <w:sz w:val="24"/>
        </w:rPr>
      </w:pPr>
      <w:r w:rsidRPr="00A86C4E">
        <w:rPr>
          <w:rFonts w:asciiTheme="minorEastAsia" w:eastAsiaTheme="minorEastAsia" w:hAnsiTheme="minorEastAsia" w:cs="宋体" w:hint="eastAsia"/>
          <w:b/>
          <w:sz w:val="24"/>
        </w:rPr>
        <w:t>“</w:t>
      </w:r>
      <w:r>
        <w:rPr>
          <w:rFonts w:asciiTheme="minorEastAsia" w:eastAsiaTheme="minorEastAsia" w:hAnsiTheme="minorEastAsia" w:cs="宋体" w:hint="eastAsia"/>
          <w:b/>
          <w:sz w:val="24"/>
        </w:rPr>
        <w:t>分类效果</w:t>
      </w:r>
      <w:r w:rsidRPr="00A86C4E">
        <w:rPr>
          <w:rFonts w:asciiTheme="minorEastAsia" w:eastAsiaTheme="minorEastAsia" w:hAnsiTheme="minorEastAsia" w:cs="宋体" w:hint="eastAsia"/>
          <w:b/>
          <w:sz w:val="24"/>
        </w:rPr>
        <w:t>”指标分数计算表</w:t>
      </w:r>
    </w:p>
    <w:tbl>
      <w:tblPr>
        <w:tblW w:w="7860" w:type="dxa"/>
        <w:tblInd w:w="97" w:type="dxa"/>
        <w:tblLook w:val="04A0"/>
      </w:tblPr>
      <w:tblGrid>
        <w:gridCol w:w="1080"/>
        <w:gridCol w:w="2460"/>
        <w:gridCol w:w="1080"/>
        <w:gridCol w:w="1080"/>
        <w:gridCol w:w="1080"/>
        <w:gridCol w:w="1080"/>
      </w:tblGrid>
      <w:tr w:rsidR="00797375" w:rsidRPr="00797375" w:rsidTr="00797375">
        <w:trPr>
          <w:trHeight w:val="124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类型</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试点对象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区级考评分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折算绩效分系数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试点类型系数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指标得分</w:t>
            </w:r>
          </w:p>
        </w:tc>
      </w:tr>
      <w:tr w:rsidR="00797375" w:rsidRPr="00797375" w:rsidTr="00797375">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w:t>
            </w:r>
          </w:p>
        </w:tc>
        <w:tc>
          <w:tcPr>
            <w:tcW w:w="2460" w:type="dxa"/>
            <w:tcBorders>
              <w:top w:val="nil"/>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6=3*4*5</w:t>
            </w:r>
          </w:p>
        </w:tc>
      </w:tr>
      <w:tr w:rsidR="00797375" w:rsidRPr="00797375" w:rsidTr="00797375">
        <w:trPr>
          <w:trHeight w:val="48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A</w:t>
            </w: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湖心苑</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34</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4.25</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瑞士花园</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3.88</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阳光曼哈顿</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34</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4.25</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云谷小区</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2.38</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中骏裕景湾</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3.63</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福新花园城</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22</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2.75</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圣湖小区</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34</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4.25</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丰泽新村</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16</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宝秀小区一期</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28</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3.5</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万科一期</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22</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2.75</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A类平均分</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26.9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0.25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3.36</w:t>
            </w:r>
          </w:p>
        </w:tc>
      </w:tr>
      <w:tr w:rsidR="00797375" w:rsidRPr="00797375" w:rsidTr="00797375">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B</w:t>
            </w: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清源街道办事处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2.44</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北峰街道办事处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2.44</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东湖街道办事处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26</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2.19</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泉秀街道办事处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23</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1.93</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华大街道办事处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35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2.94</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丰泽街道办事处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23</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1.93</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东海街道办事处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14</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1.18</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丰泽区政府大院</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26</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2.19</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城东街道办事处</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23</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1.93</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B类平均分</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25.33</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0.29</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2.13</w:t>
            </w:r>
          </w:p>
        </w:tc>
      </w:tr>
      <w:tr w:rsidR="00797375" w:rsidRPr="00797375" w:rsidTr="00797375">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C</w:t>
            </w: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丰泽幼儿园</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17</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1.79</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泉州市第二实验小学</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17</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1.79</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东美农贸市场</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14</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1.47</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丰泽妇幼保健院</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17</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1.79</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泉州九中</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0.53</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泉州迎宾馆</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8</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0.84</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中骏世界城</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8</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0.84</w:t>
            </w:r>
          </w:p>
        </w:tc>
      </w:tr>
      <w:tr w:rsidR="00797375" w:rsidRPr="00797375" w:rsidTr="00797375">
        <w:trPr>
          <w:trHeight w:val="285"/>
        </w:trPr>
        <w:tc>
          <w:tcPr>
            <w:tcW w:w="1080" w:type="dxa"/>
            <w:vMerge/>
            <w:tcBorders>
              <w:top w:val="nil"/>
              <w:left w:val="single" w:sz="4" w:space="0" w:color="auto"/>
              <w:bottom w:val="single" w:sz="4" w:space="0" w:color="auto"/>
              <w:right w:val="single" w:sz="4" w:space="0" w:color="auto"/>
            </w:tcBorders>
            <w:vAlign w:val="center"/>
            <w:hideMark/>
          </w:tcPr>
          <w:p w:rsidR="00797375" w:rsidRPr="00797375" w:rsidRDefault="00797375" w:rsidP="00332C86">
            <w:pPr>
              <w:widowControl/>
              <w:spacing w:line="276" w:lineRule="auto"/>
              <w:jc w:val="left"/>
              <w:rPr>
                <w:rFonts w:asciiTheme="minorEastAsia" w:eastAsiaTheme="minorEastAsia" w:hAnsiTheme="minorEastAsia" w:cs="宋体"/>
                <w:kern w:val="0"/>
                <w:sz w:val="21"/>
                <w:szCs w:val="21"/>
              </w:rPr>
            </w:pPr>
          </w:p>
        </w:tc>
        <w:tc>
          <w:tcPr>
            <w:tcW w:w="246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left"/>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C类平均分</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right"/>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9.56</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0.5</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0.21</w:t>
            </w:r>
          </w:p>
        </w:tc>
        <w:tc>
          <w:tcPr>
            <w:tcW w:w="1080" w:type="dxa"/>
            <w:tcBorders>
              <w:top w:val="nil"/>
              <w:left w:val="nil"/>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b/>
                <w:bCs/>
                <w:kern w:val="0"/>
                <w:sz w:val="21"/>
                <w:szCs w:val="21"/>
              </w:rPr>
            </w:pPr>
            <w:r w:rsidRPr="00797375">
              <w:rPr>
                <w:rFonts w:asciiTheme="minorEastAsia" w:eastAsiaTheme="minorEastAsia" w:hAnsiTheme="minorEastAsia" w:cs="宋体" w:hint="eastAsia"/>
                <w:b/>
                <w:bCs/>
                <w:kern w:val="0"/>
                <w:sz w:val="21"/>
                <w:szCs w:val="21"/>
              </w:rPr>
              <w:t>1</w:t>
            </w:r>
          </w:p>
        </w:tc>
      </w:tr>
      <w:tr w:rsidR="00797375" w:rsidRPr="00797375" w:rsidTr="00797375">
        <w:trPr>
          <w:trHeight w:val="285"/>
        </w:trPr>
        <w:tc>
          <w:tcPr>
            <w:tcW w:w="6780" w:type="dxa"/>
            <w:gridSpan w:val="5"/>
            <w:tcBorders>
              <w:top w:val="single" w:sz="4" w:space="0" w:color="auto"/>
              <w:left w:val="single" w:sz="4" w:space="0" w:color="auto"/>
              <w:bottom w:val="single" w:sz="4" w:space="0" w:color="auto"/>
              <w:right w:val="nil"/>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最后得分=A类平均分+B类平均分+C类平均分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97375" w:rsidRPr="00797375" w:rsidRDefault="00797375" w:rsidP="00332C86">
            <w:pPr>
              <w:widowControl/>
              <w:spacing w:line="276" w:lineRule="auto"/>
              <w:jc w:val="center"/>
              <w:rPr>
                <w:rFonts w:asciiTheme="minorEastAsia" w:eastAsiaTheme="minorEastAsia" w:hAnsiTheme="minorEastAsia" w:cs="宋体"/>
                <w:kern w:val="0"/>
                <w:sz w:val="21"/>
                <w:szCs w:val="21"/>
              </w:rPr>
            </w:pPr>
            <w:r w:rsidRPr="00797375">
              <w:rPr>
                <w:rFonts w:asciiTheme="minorEastAsia" w:eastAsiaTheme="minorEastAsia" w:hAnsiTheme="minorEastAsia" w:cs="宋体" w:hint="eastAsia"/>
                <w:kern w:val="0"/>
                <w:sz w:val="21"/>
                <w:szCs w:val="21"/>
              </w:rPr>
              <w:t>6.49</w:t>
            </w:r>
          </w:p>
        </w:tc>
      </w:tr>
    </w:tbl>
    <w:p w:rsidR="003F7195" w:rsidRPr="00676D48" w:rsidRDefault="003F7195" w:rsidP="00332C86">
      <w:pPr>
        <w:spacing w:line="276" w:lineRule="auto"/>
        <w:ind w:firstLineChars="200" w:firstLine="480"/>
        <w:rPr>
          <w:rFonts w:ascii="宋体" w:eastAsia="宋体" w:hAnsi="宋体"/>
          <w:color w:val="000000"/>
          <w:sz w:val="24"/>
          <w:szCs w:val="24"/>
        </w:rPr>
      </w:pPr>
      <w:r w:rsidRPr="00676D48">
        <w:rPr>
          <w:rFonts w:ascii="黑体" w:eastAsia="黑体" w:hAnsi="宋体"/>
          <w:color w:val="000000"/>
          <w:sz w:val="24"/>
          <w:szCs w:val="24"/>
        </w:rPr>
        <w:t>2.</w:t>
      </w:r>
      <w:r w:rsidRPr="00676D48">
        <w:rPr>
          <w:rFonts w:ascii="黑体" w:eastAsia="黑体" w:hAnsi="宋体" w:hint="eastAsia"/>
          <w:color w:val="000000"/>
          <w:sz w:val="24"/>
          <w:szCs w:val="24"/>
        </w:rPr>
        <w:t>可持续效益（</w:t>
      </w:r>
      <w:r w:rsidR="00C33EB1">
        <w:rPr>
          <w:rFonts w:ascii="黑体" w:eastAsia="黑体" w:hAnsi="宋体" w:hint="eastAsia"/>
          <w:color w:val="000000"/>
          <w:sz w:val="24"/>
          <w:szCs w:val="24"/>
        </w:rPr>
        <w:t>5</w:t>
      </w:r>
      <w:r w:rsidRPr="00676D48">
        <w:rPr>
          <w:rFonts w:ascii="黑体" w:eastAsia="黑体" w:hAnsi="宋体"/>
          <w:color w:val="000000"/>
          <w:sz w:val="24"/>
          <w:szCs w:val="24"/>
        </w:rPr>
        <w:t>/</w:t>
      </w:r>
      <w:r w:rsidR="00A01E6F">
        <w:rPr>
          <w:rFonts w:ascii="黑体" w:eastAsia="黑体" w:hAnsi="宋体" w:hint="eastAsia"/>
          <w:color w:val="000000"/>
          <w:sz w:val="24"/>
          <w:szCs w:val="24"/>
        </w:rPr>
        <w:t>5</w:t>
      </w:r>
      <w:r w:rsidRPr="00676D48">
        <w:rPr>
          <w:rFonts w:ascii="黑体" w:eastAsia="黑体" w:hAnsi="宋体" w:hint="eastAsia"/>
          <w:color w:val="000000"/>
          <w:sz w:val="24"/>
          <w:szCs w:val="24"/>
        </w:rPr>
        <w:t>）</w:t>
      </w:r>
    </w:p>
    <w:p w:rsidR="00DF0230" w:rsidRDefault="00A01E6F"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w:t>
      </w:r>
      <w:r w:rsidRPr="00676D48">
        <w:rPr>
          <w:rFonts w:ascii="宋体" w:eastAsia="宋体" w:hAnsi="宋体" w:hint="eastAsia"/>
          <w:color w:val="000000"/>
          <w:sz w:val="24"/>
          <w:szCs w:val="24"/>
        </w:rPr>
        <w:t>可持续效益</w:t>
      </w:r>
      <w:r>
        <w:rPr>
          <w:rFonts w:ascii="宋体" w:eastAsia="宋体" w:hAnsi="宋体" w:hint="eastAsia"/>
          <w:color w:val="000000"/>
          <w:sz w:val="24"/>
          <w:szCs w:val="24"/>
        </w:rPr>
        <w:t>”</w:t>
      </w:r>
      <w:r w:rsidRPr="00676D48">
        <w:rPr>
          <w:rFonts w:ascii="宋体" w:eastAsia="宋体" w:hAnsi="宋体" w:hint="eastAsia"/>
          <w:color w:val="000000"/>
          <w:sz w:val="24"/>
          <w:szCs w:val="24"/>
        </w:rPr>
        <w:t>指标</w:t>
      </w:r>
      <w:r>
        <w:rPr>
          <w:rFonts w:ascii="宋体" w:eastAsia="宋体" w:hAnsi="宋体" w:hint="eastAsia"/>
          <w:color w:val="000000"/>
          <w:sz w:val="24"/>
          <w:szCs w:val="24"/>
        </w:rPr>
        <w:t>通过“长效机制”指标进行</w:t>
      </w:r>
      <w:r w:rsidRPr="00676D48">
        <w:rPr>
          <w:rFonts w:ascii="宋体" w:eastAsia="宋体" w:hAnsi="宋体" w:hint="eastAsia"/>
          <w:color w:val="000000"/>
          <w:sz w:val="24"/>
          <w:szCs w:val="24"/>
        </w:rPr>
        <w:t>评价。</w:t>
      </w:r>
    </w:p>
    <w:p w:rsidR="000B1445" w:rsidRDefault="00A01E6F"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“长效机制”</w:t>
      </w:r>
      <w:r w:rsidR="003F7195" w:rsidRPr="00676D48">
        <w:rPr>
          <w:rFonts w:ascii="宋体" w:eastAsia="宋体" w:hAnsi="宋体" w:hint="eastAsia"/>
          <w:color w:val="000000"/>
          <w:sz w:val="24"/>
          <w:szCs w:val="24"/>
        </w:rPr>
        <w:t>主要评价项目是否建立了</w:t>
      </w:r>
      <w:r w:rsidRPr="00A01E6F">
        <w:rPr>
          <w:rFonts w:ascii="宋体" w:eastAsia="宋体" w:hAnsi="宋体" w:hint="eastAsia"/>
          <w:color w:val="000000"/>
          <w:sz w:val="24"/>
          <w:szCs w:val="24"/>
        </w:rPr>
        <w:t>与垃圾分类相关的长效管理制度，包</w:t>
      </w:r>
      <w:r w:rsidRPr="00A01E6F">
        <w:rPr>
          <w:rFonts w:ascii="宋体" w:eastAsia="宋体" w:hAnsi="宋体" w:hint="eastAsia"/>
          <w:color w:val="000000"/>
          <w:sz w:val="24"/>
          <w:szCs w:val="24"/>
        </w:rPr>
        <w:lastRenderedPageBreak/>
        <w:t>含垃圾分类设施管理、宣传、收集、转运、处置、监管等方面制度</w:t>
      </w:r>
      <w:r>
        <w:rPr>
          <w:rFonts w:ascii="宋体" w:eastAsia="宋体" w:hAnsi="宋体" w:hint="eastAsia"/>
          <w:color w:val="000000"/>
          <w:sz w:val="24"/>
          <w:szCs w:val="24"/>
        </w:rPr>
        <w:t>，</w:t>
      </w:r>
      <w:r w:rsidR="003F7195" w:rsidRPr="00676D48">
        <w:rPr>
          <w:rFonts w:ascii="宋体" w:eastAsia="宋体" w:hAnsi="宋体" w:hint="eastAsia"/>
          <w:color w:val="000000"/>
          <w:sz w:val="24"/>
          <w:szCs w:val="24"/>
        </w:rPr>
        <w:t>保证</w:t>
      </w:r>
      <w:r>
        <w:rPr>
          <w:rFonts w:ascii="宋体" w:eastAsia="宋体" w:hAnsi="宋体" w:hint="eastAsia"/>
          <w:color w:val="000000"/>
          <w:sz w:val="24"/>
          <w:szCs w:val="24"/>
        </w:rPr>
        <w:t>垃圾分类工作</w:t>
      </w:r>
      <w:r w:rsidR="003F7195" w:rsidRPr="00676D48">
        <w:rPr>
          <w:rFonts w:ascii="宋体" w:eastAsia="宋体" w:hAnsi="宋体" w:hint="eastAsia"/>
          <w:color w:val="000000"/>
          <w:sz w:val="24"/>
          <w:szCs w:val="24"/>
        </w:rPr>
        <w:t>有序高效地</w:t>
      </w:r>
      <w:r>
        <w:rPr>
          <w:rFonts w:ascii="宋体" w:eastAsia="宋体" w:hAnsi="宋体" w:hint="eastAsia"/>
          <w:color w:val="000000"/>
          <w:sz w:val="24"/>
          <w:szCs w:val="24"/>
        </w:rPr>
        <w:t>推进</w:t>
      </w:r>
      <w:r w:rsidR="003F7195" w:rsidRPr="00676D48">
        <w:rPr>
          <w:rFonts w:ascii="宋体" w:eastAsia="宋体" w:hAnsi="宋体" w:hint="eastAsia"/>
          <w:color w:val="000000"/>
          <w:sz w:val="24"/>
          <w:szCs w:val="24"/>
        </w:rPr>
        <w:t>。</w:t>
      </w:r>
      <w:r w:rsidR="00776560">
        <w:rPr>
          <w:rFonts w:ascii="宋体" w:eastAsia="宋体" w:hAnsi="宋体" w:hint="eastAsia"/>
          <w:color w:val="000000"/>
          <w:sz w:val="24"/>
          <w:szCs w:val="24"/>
        </w:rPr>
        <w:t>经现场查阅，市区两级</w:t>
      </w:r>
      <w:r w:rsidR="000B1445">
        <w:rPr>
          <w:rFonts w:ascii="宋体" w:eastAsia="宋体" w:hAnsi="宋体" w:hint="eastAsia"/>
          <w:color w:val="000000"/>
          <w:sz w:val="24"/>
          <w:szCs w:val="24"/>
        </w:rPr>
        <w:t>出台了</w:t>
      </w:r>
      <w:r w:rsidR="000B1445" w:rsidRPr="000B1445">
        <w:rPr>
          <w:rFonts w:ascii="宋体" w:eastAsia="宋体" w:hAnsi="宋体" w:hint="eastAsia"/>
          <w:color w:val="000000"/>
          <w:sz w:val="24"/>
          <w:szCs w:val="24"/>
        </w:rPr>
        <w:t>《泉州市垃圾分类</w:t>
      </w:r>
      <w:r w:rsidR="000B1445">
        <w:rPr>
          <w:rFonts w:ascii="宋体" w:eastAsia="宋体" w:hAnsi="宋体" w:hint="eastAsia"/>
          <w:color w:val="000000"/>
          <w:sz w:val="24"/>
          <w:szCs w:val="24"/>
        </w:rPr>
        <w:t>工作</w:t>
      </w:r>
      <w:r w:rsidR="000B1445" w:rsidRPr="000B1445">
        <w:rPr>
          <w:rFonts w:ascii="宋体" w:eastAsia="宋体" w:hAnsi="宋体" w:hint="eastAsia"/>
          <w:color w:val="000000"/>
          <w:sz w:val="24"/>
          <w:szCs w:val="24"/>
        </w:rPr>
        <w:t>考评标准（试行）</w:t>
      </w:r>
      <w:r w:rsidR="008D352B">
        <w:rPr>
          <w:rFonts w:ascii="宋体" w:eastAsia="宋体" w:hAnsi="宋体" w:hint="eastAsia"/>
          <w:color w:val="000000"/>
          <w:sz w:val="24"/>
          <w:szCs w:val="24"/>
        </w:rPr>
        <w:t>》</w:t>
      </w:r>
      <w:r w:rsidR="00C33EB1">
        <w:rPr>
          <w:rFonts w:ascii="宋体" w:eastAsia="宋体" w:hAnsi="宋体" w:hint="eastAsia"/>
          <w:color w:val="000000"/>
          <w:sz w:val="24"/>
          <w:szCs w:val="24"/>
        </w:rPr>
        <w:t>、</w:t>
      </w:r>
      <w:r w:rsidR="00C33EB1" w:rsidRPr="00C33EB1">
        <w:rPr>
          <w:rFonts w:ascii="宋体" w:eastAsia="宋体" w:hAnsi="宋体" w:hint="eastAsia"/>
          <w:color w:val="000000"/>
          <w:sz w:val="24"/>
          <w:szCs w:val="24"/>
        </w:rPr>
        <w:t>《2018年泉州市中心市区垃圾分类第一批试点小区（单位）考评奖惩办法（暂行）》</w:t>
      </w:r>
      <w:r w:rsidR="00C33EB1">
        <w:rPr>
          <w:rFonts w:ascii="宋体" w:eastAsia="宋体" w:hAnsi="宋体" w:hint="eastAsia"/>
          <w:color w:val="000000"/>
          <w:sz w:val="24"/>
          <w:szCs w:val="24"/>
        </w:rPr>
        <w:t>、</w:t>
      </w:r>
      <w:r w:rsidR="00C33EB1" w:rsidRPr="00C33EB1">
        <w:rPr>
          <w:rFonts w:ascii="宋体" w:eastAsia="宋体" w:hAnsi="宋体" w:hint="eastAsia"/>
          <w:color w:val="000000"/>
          <w:sz w:val="24"/>
          <w:szCs w:val="24"/>
        </w:rPr>
        <w:t>《大件垃圾（家具类）管理规定（试行）》</w:t>
      </w:r>
      <w:r w:rsidR="00C33EB1">
        <w:rPr>
          <w:rFonts w:ascii="宋体" w:eastAsia="宋体" w:hAnsi="宋体" w:hint="eastAsia"/>
          <w:color w:val="000000"/>
          <w:sz w:val="24"/>
          <w:szCs w:val="24"/>
        </w:rPr>
        <w:t>、</w:t>
      </w:r>
      <w:r w:rsidR="00C33EB1" w:rsidRPr="00C33EB1">
        <w:rPr>
          <w:rFonts w:ascii="宋体" w:eastAsia="宋体" w:hAnsi="宋体" w:hint="eastAsia"/>
          <w:color w:val="000000"/>
          <w:sz w:val="24"/>
          <w:szCs w:val="24"/>
        </w:rPr>
        <w:t>《园林绿化垃圾管理规定（试行）》</w:t>
      </w:r>
      <w:r w:rsidR="00C33EB1">
        <w:rPr>
          <w:rFonts w:ascii="宋体" w:eastAsia="宋体" w:hAnsi="宋体" w:hint="eastAsia"/>
          <w:color w:val="000000"/>
          <w:sz w:val="24"/>
          <w:szCs w:val="24"/>
        </w:rPr>
        <w:t>、</w:t>
      </w:r>
      <w:r w:rsidR="00C33EB1" w:rsidRPr="00C33EB1">
        <w:rPr>
          <w:rFonts w:ascii="宋体" w:eastAsia="宋体" w:hAnsi="宋体" w:hint="eastAsia"/>
          <w:color w:val="000000"/>
          <w:sz w:val="24"/>
          <w:szCs w:val="24"/>
        </w:rPr>
        <w:t>《泉州市低值可回收物分类收运处理经费补助办法（实行）》</w:t>
      </w:r>
      <w:r w:rsidR="00C33EB1">
        <w:rPr>
          <w:rFonts w:ascii="宋体" w:eastAsia="宋体" w:hAnsi="宋体" w:hint="eastAsia"/>
          <w:color w:val="000000"/>
          <w:sz w:val="24"/>
          <w:szCs w:val="24"/>
        </w:rPr>
        <w:t>等制度</w:t>
      </w:r>
      <w:r w:rsidR="000B1445">
        <w:rPr>
          <w:rFonts w:ascii="宋体" w:eastAsia="宋体" w:hAnsi="宋体" w:hint="eastAsia"/>
          <w:color w:val="000000"/>
          <w:sz w:val="24"/>
          <w:szCs w:val="24"/>
        </w:rPr>
        <w:t>，</w:t>
      </w:r>
      <w:r w:rsidR="000B1445" w:rsidRPr="00C74B56">
        <w:rPr>
          <w:rFonts w:ascii="宋体" w:eastAsia="宋体" w:hAnsi="宋体" w:hint="eastAsia"/>
          <w:color w:val="000000"/>
          <w:sz w:val="24"/>
          <w:szCs w:val="24"/>
        </w:rPr>
        <w:t>根据评分标准，该项指标满分</w:t>
      </w:r>
      <w:r w:rsidR="000B1445">
        <w:rPr>
          <w:rFonts w:ascii="宋体" w:eastAsia="宋体" w:hAnsi="宋体" w:hint="eastAsia"/>
          <w:color w:val="000000"/>
          <w:sz w:val="24"/>
          <w:szCs w:val="24"/>
        </w:rPr>
        <w:t>5</w:t>
      </w:r>
      <w:r w:rsidR="000B1445" w:rsidRPr="00C74B56">
        <w:rPr>
          <w:rFonts w:ascii="宋体" w:eastAsia="宋体" w:hAnsi="宋体" w:hint="eastAsia"/>
          <w:color w:val="000000"/>
          <w:sz w:val="24"/>
          <w:szCs w:val="24"/>
        </w:rPr>
        <w:t>分，得</w:t>
      </w:r>
      <w:r w:rsidR="000B1445">
        <w:rPr>
          <w:rFonts w:ascii="宋体" w:eastAsia="宋体" w:hAnsi="宋体" w:hint="eastAsia"/>
          <w:color w:val="000000"/>
          <w:sz w:val="24"/>
          <w:szCs w:val="24"/>
        </w:rPr>
        <w:t>1</w:t>
      </w:r>
      <w:r w:rsidR="000B1445" w:rsidRPr="00C74B56">
        <w:rPr>
          <w:rFonts w:ascii="宋体" w:eastAsia="宋体" w:hAnsi="宋体" w:hint="eastAsia"/>
          <w:color w:val="000000"/>
          <w:sz w:val="24"/>
          <w:szCs w:val="24"/>
        </w:rPr>
        <w:t>分。</w:t>
      </w:r>
    </w:p>
    <w:p w:rsidR="00A01E6F" w:rsidRPr="00A01E6F" w:rsidRDefault="00F0683F" w:rsidP="00332C86">
      <w:pPr>
        <w:pStyle w:val="2"/>
        <w:spacing w:line="276" w:lineRule="auto"/>
        <w:ind w:firstLineChars="196" w:firstLine="472"/>
        <w:rPr>
          <w:rFonts w:ascii="宋体" w:hAnsi="宋体"/>
          <w:color w:val="000000"/>
          <w:sz w:val="24"/>
          <w:szCs w:val="24"/>
        </w:rPr>
      </w:pPr>
      <w:bookmarkStart w:id="36" w:name="_Toc26784_WPSOffice_Level2"/>
      <w:bookmarkStart w:id="37" w:name="_Toc25553197"/>
      <w:bookmarkStart w:id="38" w:name="_Toc26541134"/>
      <w:r>
        <w:rPr>
          <w:rFonts w:ascii="宋体" w:hAnsi="宋体" w:hint="eastAsia"/>
          <w:color w:val="000000"/>
          <w:sz w:val="24"/>
          <w:szCs w:val="24"/>
        </w:rPr>
        <w:t>（三）满意度</w:t>
      </w:r>
      <w:r w:rsidR="00A01E6F">
        <w:rPr>
          <w:rFonts w:ascii="宋体" w:hAnsi="宋体" w:hint="eastAsia"/>
          <w:color w:val="000000"/>
          <w:sz w:val="24"/>
          <w:szCs w:val="24"/>
        </w:rPr>
        <w:t>（</w:t>
      </w:r>
      <w:r w:rsidR="00A57AD8">
        <w:rPr>
          <w:rFonts w:ascii="宋体" w:hAnsi="宋体" w:hint="eastAsia"/>
          <w:color w:val="000000"/>
          <w:sz w:val="24"/>
          <w:szCs w:val="24"/>
        </w:rPr>
        <w:t>6</w:t>
      </w:r>
      <w:r w:rsidR="005365B8">
        <w:rPr>
          <w:rFonts w:ascii="宋体" w:hAnsi="宋体" w:hint="eastAsia"/>
          <w:color w:val="000000"/>
          <w:sz w:val="24"/>
          <w:szCs w:val="24"/>
        </w:rPr>
        <w:t>/10</w:t>
      </w:r>
      <w:r w:rsidR="00A01E6F">
        <w:rPr>
          <w:rFonts w:ascii="宋体" w:hAnsi="宋体" w:hint="eastAsia"/>
          <w:color w:val="000000"/>
          <w:sz w:val="24"/>
          <w:szCs w:val="24"/>
        </w:rPr>
        <w:t>）</w:t>
      </w:r>
      <w:bookmarkEnd w:id="36"/>
      <w:bookmarkEnd w:id="37"/>
      <w:bookmarkEnd w:id="38"/>
    </w:p>
    <w:p w:rsidR="00A01E6F" w:rsidRDefault="00DF0230" w:rsidP="00332C86">
      <w:pPr>
        <w:spacing w:line="27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w:t>
      </w:r>
      <w:r w:rsidRPr="00A01E6F">
        <w:rPr>
          <w:rFonts w:ascii="宋体" w:eastAsia="宋体" w:hAnsi="宋体" w:hint="eastAsia"/>
          <w:color w:val="000000"/>
          <w:sz w:val="24"/>
          <w:szCs w:val="24"/>
        </w:rPr>
        <w:t>满意度</w:t>
      </w:r>
      <w:r>
        <w:rPr>
          <w:rFonts w:ascii="宋体" w:eastAsia="宋体" w:hAnsi="宋体" w:hint="eastAsia"/>
          <w:color w:val="000000"/>
          <w:sz w:val="24"/>
          <w:szCs w:val="24"/>
        </w:rPr>
        <w:t>”</w:t>
      </w:r>
      <w:r w:rsidR="00A01E6F" w:rsidRPr="00A01E6F">
        <w:rPr>
          <w:rFonts w:ascii="宋体" w:eastAsia="宋体" w:hAnsi="宋体" w:hint="eastAsia"/>
          <w:color w:val="000000"/>
          <w:sz w:val="24"/>
          <w:szCs w:val="24"/>
        </w:rPr>
        <w:t>通过</w:t>
      </w:r>
      <w:r>
        <w:rPr>
          <w:rFonts w:ascii="宋体" w:eastAsia="宋体" w:hAnsi="宋体" w:hint="eastAsia"/>
          <w:color w:val="000000"/>
          <w:sz w:val="24"/>
          <w:szCs w:val="24"/>
        </w:rPr>
        <w:t>问卷调查了解试点小区居民的满意度情况。</w:t>
      </w:r>
      <w:r w:rsidR="00A92395">
        <w:rPr>
          <w:rFonts w:ascii="宋体" w:eastAsia="宋体" w:hAnsi="宋体" w:hint="eastAsia"/>
          <w:color w:val="000000"/>
          <w:sz w:val="24"/>
          <w:szCs w:val="24"/>
        </w:rPr>
        <w:t>问卷共设置7题，</w:t>
      </w:r>
      <w:r w:rsidR="008D352B">
        <w:rPr>
          <w:rFonts w:ascii="宋体" w:eastAsia="宋体" w:hAnsi="宋体" w:hint="eastAsia"/>
          <w:color w:val="000000"/>
          <w:sz w:val="24"/>
          <w:szCs w:val="24"/>
        </w:rPr>
        <w:t>对“分类宣传丰富性”、“分类标识清晰度”、“分类督导员尽责情况”以及“垃圾桶的数量、布局、整洁性、桶身完好性”进行调查，每一道题</w:t>
      </w:r>
      <w:r w:rsidR="00A92395">
        <w:rPr>
          <w:rFonts w:ascii="宋体" w:eastAsia="宋体" w:hAnsi="宋体" w:hint="eastAsia"/>
          <w:color w:val="000000"/>
          <w:sz w:val="24"/>
          <w:szCs w:val="24"/>
        </w:rPr>
        <w:t>均设定“好”、“良”、“差”三种性质选项，取“好”“良”“差”分别赋予5、3、0权重分数，计算</w:t>
      </w:r>
      <w:r w:rsidR="008D352B">
        <w:rPr>
          <w:rFonts w:ascii="宋体" w:eastAsia="宋体" w:hAnsi="宋体" w:hint="eastAsia"/>
          <w:color w:val="000000"/>
          <w:sz w:val="24"/>
          <w:szCs w:val="24"/>
        </w:rPr>
        <w:t>得出，综合满意度为74</w:t>
      </w:r>
      <w:r w:rsidR="00A92395">
        <w:rPr>
          <w:rFonts w:ascii="宋体" w:eastAsia="宋体" w:hAnsi="宋体" w:hint="eastAsia"/>
          <w:color w:val="000000"/>
          <w:sz w:val="24"/>
          <w:szCs w:val="24"/>
        </w:rPr>
        <w:t>.65%</w:t>
      </w:r>
      <w:r w:rsidR="008D352B">
        <w:rPr>
          <w:rFonts w:ascii="宋体" w:eastAsia="宋体" w:hAnsi="宋体" w:hint="eastAsia"/>
          <w:color w:val="000000"/>
          <w:sz w:val="24"/>
          <w:szCs w:val="24"/>
        </w:rPr>
        <w:t>。</w:t>
      </w:r>
      <w:r w:rsidR="008D352B" w:rsidRPr="00C74B56">
        <w:rPr>
          <w:rFonts w:ascii="宋体" w:eastAsia="宋体" w:hAnsi="宋体" w:hint="eastAsia"/>
          <w:color w:val="000000"/>
          <w:sz w:val="24"/>
          <w:szCs w:val="24"/>
        </w:rPr>
        <w:t>根据评分标准，该项指标满分</w:t>
      </w:r>
      <w:r w:rsidR="008D352B">
        <w:rPr>
          <w:rFonts w:ascii="宋体" w:eastAsia="宋体" w:hAnsi="宋体" w:hint="eastAsia"/>
          <w:color w:val="000000"/>
          <w:sz w:val="24"/>
          <w:szCs w:val="24"/>
        </w:rPr>
        <w:t>10</w:t>
      </w:r>
      <w:r w:rsidR="008D352B" w:rsidRPr="00C74B56">
        <w:rPr>
          <w:rFonts w:ascii="宋体" w:eastAsia="宋体" w:hAnsi="宋体" w:hint="eastAsia"/>
          <w:color w:val="000000"/>
          <w:sz w:val="24"/>
          <w:szCs w:val="24"/>
        </w:rPr>
        <w:t>分，得</w:t>
      </w:r>
      <w:r w:rsidR="008D352B">
        <w:rPr>
          <w:rFonts w:ascii="宋体" w:eastAsia="宋体" w:hAnsi="宋体" w:hint="eastAsia"/>
          <w:color w:val="000000"/>
          <w:sz w:val="24"/>
          <w:szCs w:val="24"/>
        </w:rPr>
        <w:t>6</w:t>
      </w:r>
      <w:r w:rsidR="008D352B" w:rsidRPr="00C74B56">
        <w:rPr>
          <w:rFonts w:ascii="宋体" w:eastAsia="宋体" w:hAnsi="宋体" w:hint="eastAsia"/>
          <w:color w:val="000000"/>
          <w:sz w:val="24"/>
          <w:szCs w:val="24"/>
        </w:rPr>
        <w:t>分。</w:t>
      </w:r>
    </w:p>
    <w:p w:rsidR="00A92395" w:rsidRPr="00A86C4E" w:rsidRDefault="00A92395" w:rsidP="00332C86">
      <w:pPr>
        <w:spacing w:line="276" w:lineRule="auto"/>
        <w:jc w:val="center"/>
        <w:rPr>
          <w:rFonts w:asciiTheme="minorEastAsia" w:eastAsiaTheme="minorEastAsia" w:hAnsiTheme="minorEastAsia" w:cs="宋体"/>
          <w:b/>
          <w:sz w:val="24"/>
        </w:rPr>
      </w:pPr>
      <w:r w:rsidRPr="00A86C4E">
        <w:rPr>
          <w:rFonts w:asciiTheme="minorEastAsia" w:eastAsiaTheme="minorEastAsia" w:hAnsiTheme="minorEastAsia" w:cs="宋体" w:hint="eastAsia"/>
          <w:b/>
          <w:sz w:val="24"/>
        </w:rPr>
        <w:t>表4-</w:t>
      </w:r>
      <w:r>
        <w:rPr>
          <w:rFonts w:asciiTheme="minorEastAsia" w:eastAsiaTheme="minorEastAsia" w:hAnsiTheme="minorEastAsia" w:cs="宋体" w:hint="eastAsia"/>
          <w:b/>
          <w:sz w:val="24"/>
        </w:rPr>
        <w:t>4</w:t>
      </w:r>
      <w:r w:rsidRPr="00A86C4E">
        <w:rPr>
          <w:rFonts w:asciiTheme="minorEastAsia" w:eastAsiaTheme="minorEastAsia" w:hAnsiTheme="minorEastAsia" w:cs="宋体" w:hint="eastAsia"/>
          <w:b/>
          <w:sz w:val="24"/>
        </w:rPr>
        <w:t xml:space="preserve"> 2018年丰泽区扩大中心城区垃圾分类试点建设</w:t>
      </w:r>
    </w:p>
    <w:p w:rsidR="00A92395" w:rsidRDefault="00A92395" w:rsidP="00332C86">
      <w:pPr>
        <w:spacing w:line="276" w:lineRule="auto"/>
        <w:jc w:val="center"/>
        <w:rPr>
          <w:rFonts w:asciiTheme="minorEastAsia" w:eastAsiaTheme="minorEastAsia" w:hAnsiTheme="minorEastAsia" w:cs="宋体"/>
          <w:b/>
          <w:sz w:val="24"/>
        </w:rPr>
      </w:pPr>
      <w:r w:rsidRPr="00A86C4E">
        <w:rPr>
          <w:rFonts w:asciiTheme="minorEastAsia" w:eastAsiaTheme="minorEastAsia" w:hAnsiTheme="minorEastAsia" w:cs="宋体" w:hint="eastAsia"/>
          <w:b/>
          <w:sz w:val="24"/>
        </w:rPr>
        <w:t>“</w:t>
      </w:r>
      <w:r>
        <w:rPr>
          <w:rFonts w:asciiTheme="minorEastAsia" w:eastAsiaTheme="minorEastAsia" w:hAnsiTheme="minorEastAsia" w:cs="宋体" w:hint="eastAsia"/>
          <w:b/>
          <w:sz w:val="24"/>
        </w:rPr>
        <w:t>满意度</w:t>
      </w:r>
      <w:r w:rsidRPr="00A86C4E">
        <w:rPr>
          <w:rFonts w:asciiTheme="minorEastAsia" w:eastAsiaTheme="minorEastAsia" w:hAnsiTheme="minorEastAsia" w:cs="宋体" w:hint="eastAsia"/>
          <w:b/>
          <w:sz w:val="24"/>
        </w:rPr>
        <w:t>”指标分数计算表</w:t>
      </w:r>
    </w:p>
    <w:tbl>
      <w:tblPr>
        <w:tblW w:w="7580" w:type="dxa"/>
        <w:tblInd w:w="97" w:type="dxa"/>
        <w:tblLook w:val="04A0"/>
      </w:tblPr>
      <w:tblGrid>
        <w:gridCol w:w="660"/>
        <w:gridCol w:w="983"/>
        <w:gridCol w:w="1617"/>
        <w:gridCol w:w="1080"/>
        <w:gridCol w:w="1080"/>
        <w:gridCol w:w="1080"/>
        <w:gridCol w:w="1080"/>
      </w:tblGrid>
      <w:tr w:rsidR="00A92395" w:rsidRPr="00A92395" w:rsidTr="00A92395">
        <w:trPr>
          <w:trHeight w:val="6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序号</w:t>
            </w:r>
          </w:p>
        </w:tc>
        <w:tc>
          <w:tcPr>
            <w:tcW w:w="2600" w:type="dxa"/>
            <w:gridSpan w:val="2"/>
            <w:tcBorders>
              <w:top w:val="single" w:sz="4" w:space="0" w:color="auto"/>
              <w:left w:val="nil"/>
              <w:bottom w:val="single" w:sz="4" w:space="0" w:color="auto"/>
              <w:right w:val="single" w:sz="4" w:space="0" w:color="000000"/>
              <w:tl2br w:val="single" w:sz="4" w:space="0" w:color="auto"/>
            </w:tcBorders>
            <w:shd w:val="clear" w:color="auto" w:fill="auto"/>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 xml:space="preserve">         勾选该项人数</w:t>
            </w:r>
            <w:r w:rsidRPr="00A92395">
              <w:rPr>
                <w:rFonts w:ascii="宋体" w:eastAsia="宋体" w:hAnsi="宋体" w:cs="宋体" w:hint="eastAsia"/>
                <w:color w:val="000000"/>
                <w:kern w:val="0"/>
                <w:sz w:val="22"/>
                <w:szCs w:val="22"/>
              </w:rPr>
              <w:br/>
              <w:t xml:space="preserve">调查项目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好</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良</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满意度</w:t>
            </w:r>
          </w:p>
        </w:tc>
      </w:tr>
      <w:tr w:rsidR="00A92395" w:rsidRPr="00A92395" w:rsidTr="00A92395">
        <w:trPr>
          <w:trHeight w:val="270"/>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1</w:t>
            </w:r>
          </w:p>
        </w:tc>
        <w:tc>
          <w:tcPr>
            <w:tcW w:w="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垃圾桶</w:t>
            </w:r>
          </w:p>
        </w:tc>
        <w:tc>
          <w:tcPr>
            <w:tcW w:w="1617"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数量充足性</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33</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27</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71.69%</w:t>
            </w:r>
          </w:p>
        </w:tc>
      </w:tr>
      <w:tr w:rsidR="00A92395" w:rsidRPr="00A92395" w:rsidTr="00A92395">
        <w:trPr>
          <w:trHeight w:val="270"/>
        </w:trPr>
        <w:tc>
          <w:tcPr>
            <w:tcW w:w="660"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983"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1617"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布局合理性</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79</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35</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26</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71.43%</w:t>
            </w:r>
          </w:p>
        </w:tc>
      </w:tr>
      <w:tr w:rsidR="00A92395" w:rsidRPr="00A92395" w:rsidTr="00A92395">
        <w:trPr>
          <w:trHeight w:val="270"/>
        </w:trPr>
        <w:tc>
          <w:tcPr>
            <w:tcW w:w="660"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983"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1617"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桶身整洁性</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89</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30</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75.89%</w:t>
            </w:r>
          </w:p>
        </w:tc>
      </w:tr>
      <w:tr w:rsidR="00A92395" w:rsidRPr="00A92395" w:rsidTr="00A92395">
        <w:trPr>
          <w:trHeight w:val="270"/>
        </w:trPr>
        <w:tc>
          <w:tcPr>
            <w:tcW w:w="660"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983"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1617"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桶身完好性</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95</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27</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79.43%</w:t>
            </w:r>
          </w:p>
        </w:tc>
      </w:tr>
      <w:tr w:rsidR="00A92395" w:rsidRPr="00A92395" w:rsidTr="00A92395">
        <w:trPr>
          <w:trHeight w:val="270"/>
        </w:trPr>
        <w:tc>
          <w:tcPr>
            <w:tcW w:w="660"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983" w:type="dxa"/>
            <w:vMerge/>
            <w:tcBorders>
              <w:top w:val="nil"/>
              <w:left w:val="single" w:sz="4" w:space="0" w:color="auto"/>
              <w:bottom w:val="single" w:sz="4" w:space="0" w:color="000000"/>
              <w:right w:val="single" w:sz="4" w:space="0" w:color="auto"/>
            </w:tcBorders>
            <w:vAlign w:val="center"/>
            <w:hideMark/>
          </w:tcPr>
          <w:p w:rsidR="00A92395" w:rsidRPr="00A92395" w:rsidRDefault="00A92395" w:rsidP="00332C86">
            <w:pPr>
              <w:widowControl/>
              <w:spacing w:line="276" w:lineRule="auto"/>
              <w:jc w:val="left"/>
              <w:rPr>
                <w:rFonts w:ascii="宋体" w:eastAsia="宋体" w:hAnsi="宋体" w:cs="宋体"/>
                <w:color w:val="000000"/>
                <w:kern w:val="0"/>
                <w:sz w:val="22"/>
                <w:szCs w:val="22"/>
              </w:rPr>
            </w:pPr>
          </w:p>
        </w:tc>
        <w:tc>
          <w:tcPr>
            <w:tcW w:w="485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垃圾桶</w:t>
            </w:r>
            <w:r w:rsidRPr="00A92395">
              <w:rPr>
                <w:rFonts w:ascii="宋体" w:eastAsia="宋体" w:hAnsi="宋体" w:cs="宋体" w:hint="eastAsia"/>
                <w:color w:val="000000"/>
                <w:kern w:val="0"/>
                <w:sz w:val="22"/>
                <w:szCs w:val="22"/>
              </w:rPr>
              <w:t>满意度</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74.61%</w:t>
            </w:r>
          </w:p>
        </w:tc>
      </w:tr>
      <w:tr w:rsidR="00A92395" w:rsidRPr="00A92395" w:rsidTr="00A9239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w:t>
            </w:r>
          </w:p>
        </w:tc>
        <w:tc>
          <w:tcPr>
            <w:tcW w:w="2600" w:type="dxa"/>
            <w:gridSpan w:val="2"/>
            <w:tcBorders>
              <w:top w:val="single" w:sz="4" w:space="0" w:color="auto"/>
              <w:left w:val="nil"/>
              <w:bottom w:val="nil"/>
              <w:right w:val="single" w:sz="4" w:space="0" w:color="000000"/>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宣传内容丰富</w:t>
            </w:r>
            <w:r w:rsidR="008D352B">
              <w:rPr>
                <w:rFonts w:ascii="宋体" w:eastAsia="宋体" w:hAnsi="宋体" w:cs="宋体" w:hint="eastAsia"/>
                <w:color w:val="000000"/>
                <w:kern w:val="0"/>
                <w:sz w:val="22"/>
                <w:szCs w:val="22"/>
              </w:rPr>
              <w:t>性</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87</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29</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74.57%</w:t>
            </w:r>
          </w:p>
        </w:tc>
      </w:tr>
      <w:tr w:rsidR="00A92395" w:rsidRPr="00A92395" w:rsidTr="00A9239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3</w:t>
            </w:r>
          </w:p>
        </w:tc>
        <w:tc>
          <w:tcPr>
            <w:tcW w:w="2600" w:type="dxa"/>
            <w:gridSpan w:val="2"/>
            <w:tcBorders>
              <w:top w:val="single" w:sz="4" w:space="0" w:color="auto"/>
              <w:left w:val="nil"/>
              <w:bottom w:val="nil"/>
              <w:right w:val="single" w:sz="4" w:space="0" w:color="000000"/>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分类标识清晰</w:t>
            </w:r>
            <w:r w:rsidR="008D352B">
              <w:rPr>
                <w:rFonts w:ascii="宋体" w:eastAsia="宋体" w:hAnsi="宋体" w:cs="宋体" w:hint="eastAsia"/>
                <w:color w:val="000000"/>
                <w:kern w:val="0"/>
                <w:sz w:val="22"/>
                <w:szCs w:val="22"/>
              </w:rPr>
              <w:t>性</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91</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27</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76.57%</w:t>
            </w:r>
          </w:p>
        </w:tc>
      </w:tr>
      <w:tr w:rsidR="00A92395" w:rsidRPr="00A92395" w:rsidTr="00A9239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4</w:t>
            </w:r>
          </w:p>
        </w:tc>
        <w:tc>
          <w:tcPr>
            <w:tcW w:w="2600" w:type="dxa"/>
            <w:gridSpan w:val="2"/>
            <w:tcBorders>
              <w:top w:val="single" w:sz="4" w:space="0" w:color="auto"/>
              <w:left w:val="nil"/>
              <w:bottom w:val="nil"/>
              <w:right w:val="single" w:sz="4" w:space="0" w:color="000000"/>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督导员尽责</w:t>
            </w:r>
            <w:r w:rsidR="008D352B">
              <w:rPr>
                <w:rFonts w:ascii="宋体" w:eastAsia="宋体" w:hAnsi="宋体" w:cs="宋体" w:hint="eastAsia"/>
                <w:color w:val="000000"/>
                <w:kern w:val="0"/>
                <w:sz w:val="22"/>
                <w:szCs w:val="22"/>
              </w:rPr>
              <w:t>情况</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81</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35</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72.86%</w:t>
            </w:r>
          </w:p>
        </w:tc>
      </w:tr>
      <w:tr w:rsidR="00A92395" w:rsidRPr="00A92395" w:rsidTr="00A92395">
        <w:trPr>
          <w:trHeight w:val="270"/>
        </w:trPr>
        <w:tc>
          <w:tcPr>
            <w:tcW w:w="6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综合</w:t>
            </w:r>
            <w:r w:rsidRPr="00A92395">
              <w:rPr>
                <w:rFonts w:ascii="宋体" w:eastAsia="宋体" w:hAnsi="宋体" w:cs="宋体" w:hint="eastAsia"/>
                <w:color w:val="000000"/>
                <w:kern w:val="0"/>
                <w:sz w:val="22"/>
                <w:szCs w:val="22"/>
              </w:rPr>
              <w:t>满意度</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92395" w:rsidRPr="00A92395" w:rsidRDefault="00A92395" w:rsidP="00332C86">
            <w:pPr>
              <w:widowControl/>
              <w:spacing w:line="276" w:lineRule="auto"/>
              <w:jc w:val="center"/>
              <w:rPr>
                <w:rFonts w:ascii="宋体" w:eastAsia="宋体" w:hAnsi="宋体" w:cs="宋体"/>
                <w:color w:val="000000"/>
                <w:kern w:val="0"/>
                <w:sz w:val="22"/>
                <w:szCs w:val="22"/>
              </w:rPr>
            </w:pPr>
            <w:r w:rsidRPr="00A92395">
              <w:rPr>
                <w:rFonts w:ascii="宋体" w:eastAsia="宋体" w:hAnsi="宋体" w:cs="宋体" w:hint="eastAsia"/>
                <w:color w:val="000000"/>
                <w:kern w:val="0"/>
                <w:sz w:val="22"/>
                <w:szCs w:val="22"/>
              </w:rPr>
              <w:t>74.65%</w:t>
            </w:r>
          </w:p>
        </w:tc>
      </w:tr>
    </w:tbl>
    <w:p w:rsidR="00A92395" w:rsidRDefault="00A92395" w:rsidP="00332C86">
      <w:pPr>
        <w:spacing w:line="276" w:lineRule="auto"/>
        <w:rPr>
          <w:rFonts w:ascii="黑体" w:eastAsia="黑体" w:hAnsi="黑体" w:cs="黑体"/>
          <w:color w:val="000000"/>
          <w:sz w:val="24"/>
          <w:szCs w:val="24"/>
        </w:rPr>
      </w:pPr>
    </w:p>
    <w:p w:rsidR="003F7195" w:rsidRPr="00676D48" w:rsidRDefault="003F7195" w:rsidP="00332C86">
      <w:pPr>
        <w:spacing w:line="276" w:lineRule="auto"/>
        <w:ind w:firstLineChars="200" w:firstLine="480"/>
        <w:rPr>
          <w:rFonts w:ascii="黑体" w:eastAsia="黑体" w:hAnsi="黑体" w:cs="黑体"/>
          <w:color w:val="000000"/>
          <w:sz w:val="24"/>
          <w:szCs w:val="24"/>
        </w:rPr>
      </w:pPr>
      <w:r w:rsidRPr="00676D48">
        <w:rPr>
          <w:rFonts w:ascii="黑体" w:eastAsia="黑体" w:hAnsi="黑体" w:cs="黑体" w:hint="eastAsia"/>
          <w:color w:val="000000"/>
          <w:sz w:val="24"/>
          <w:szCs w:val="24"/>
        </w:rPr>
        <w:t>小结</w:t>
      </w:r>
    </w:p>
    <w:p w:rsidR="003F7195" w:rsidRPr="00676D48" w:rsidRDefault="00D80652" w:rsidP="00332C86">
      <w:pPr>
        <w:spacing w:line="276" w:lineRule="auto"/>
        <w:ind w:firstLineChars="200" w:firstLine="480"/>
        <w:rPr>
          <w:rFonts w:ascii="宋体" w:eastAsia="宋体" w:hAnsi="宋体"/>
          <w:color w:val="000000"/>
          <w:sz w:val="24"/>
          <w:szCs w:val="24"/>
        </w:rPr>
      </w:pPr>
      <w:r w:rsidRPr="00D80652">
        <w:rPr>
          <w:rFonts w:ascii="宋体" w:eastAsia="宋体" w:hAnsi="宋体" w:hint="eastAsia"/>
          <w:color w:val="000000"/>
          <w:sz w:val="24"/>
          <w:szCs w:val="24"/>
        </w:rPr>
        <w:t>2018年丰泽区扩大中心城区垃圾分类试点建设专项资金</w:t>
      </w:r>
      <w:r w:rsidR="003F7195" w:rsidRPr="00676D48">
        <w:rPr>
          <w:rFonts w:ascii="宋体" w:eastAsia="宋体" w:hAnsi="宋体" w:hint="eastAsia"/>
          <w:color w:val="000000"/>
          <w:sz w:val="24"/>
          <w:szCs w:val="24"/>
        </w:rPr>
        <w:t>绩效评价指标体系</w:t>
      </w:r>
      <w:r w:rsidR="003F7195" w:rsidRPr="00676D48">
        <w:rPr>
          <w:rFonts w:ascii="宋体" w:eastAsia="宋体" w:hAnsi="宋体" w:cs="宋体" w:hint="eastAsia"/>
          <w:color w:val="000000"/>
          <w:sz w:val="24"/>
          <w:szCs w:val="24"/>
        </w:rPr>
        <w:t>设定满分值为</w:t>
      </w:r>
      <w:r w:rsidR="003F7195" w:rsidRPr="00676D48">
        <w:rPr>
          <w:rFonts w:ascii="宋体" w:eastAsia="宋体" w:hAnsi="宋体" w:cs="宋体"/>
          <w:color w:val="000000"/>
          <w:sz w:val="24"/>
          <w:szCs w:val="24"/>
        </w:rPr>
        <w:t>100</w:t>
      </w:r>
      <w:r w:rsidR="003F7195" w:rsidRPr="00676D48">
        <w:rPr>
          <w:rFonts w:ascii="宋体" w:eastAsia="宋体" w:hAnsi="宋体" w:cs="宋体" w:hint="eastAsia"/>
          <w:color w:val="000000"/>
          <w:sz w:val="24"/>
          <w:szCs w:val="24"/>
        </w:rPr>
        <w:t>分，设置</w:t>
      </w:r>
      <w:r>
        <w:rPr>
          <w:rFonts w:ascii="宋体" w:eastAsia="宋体" w:hAnsi="宋体" w:cs="宋体" w:hint="eastAsia"/>
          <w:color w:val="000000"/>
          <w:sz w:val="24"/>
          <w:szCs w:val="24"/>
        </w:rPr>
        <w:t>3</w:t>
      </w:r>
      <w:r w:rsidR="003F7195" w:rsidRPr="00676D48">
        <w:rPr>
          <w:rFonts w:ascii="宋体" w:eastAsia="宋体" w:hAnsi="宋体" w:cs="宋体" w:hint="eastAsia"/>
          <w:color w:val="000000"/>
          <w:sz w:val="24"/>
          <w:szCs w:val="24"/>
        </w:rPr>
        <w:t>个一级指标、</w:t>
      </w:r>
      <w:r>
        <w:rPr>
          <w:rFonts w:ascii="宋体" w:eastAsia="宋体" w:hAnsi="宋体" w:cs="宋体" w:hint="eastAsia"/>
          <w:color w:val="000000"/>
          <w:sz w:val="24"/>
          <w:szCs w:val="24"/>
        </w:rPr>
        <w:t>7</w:t>
      </w:r>
      <w:r w:rsidR="003F7195" w:rsidRPr="00676D48">
        <w:rPr>
          <w:rFonts w:ascii="宋体" w:eastAsia="宋体" w:hAnsi="宋体" w:cs="宋体" w:hint="eastAsia"/>
          <w:color w:val="000000"/>
          <w:sz w:val="24"/>
          <w:szCs w:val="24"/>
        </w:rPr>
        <w:t>个二级指标、</w:t>
      </w:r>
      <w:r>
        <w:rPr>
          <w:rFonts w:ascii="宋体" w:eastAsia="宋体" w:hAnsi="宋体" w:cs="宋体" w:hint="eastAsia"/>
          <w:color w:val="000000"/>
          <w:sz w:val="24"/>
          <w:szCs w:val="24"/>
        </w:rPr>
        <w:t>14</w:t>
      </w:r>
      <w:r w:rsidR="003F7195" w:rsidRPr="00676D48">
        <w:rPr>
          <w:rFonts w:ascii="宋体" w:eastAsia="宋体" w:hAnsi="宋体" w:cs="宋体" w:hint="eastAsia"/>
          <w:color w:val="000000"/>
          <w:sz w:val="24"/>
          <w:szCs w:val="24"/>
        </w:rPr>
        <w:t>个三级指标。</w:t>
      </w:r>
      <w:r w:rsidR="003F7195" w:rsidRPr="00676D48">
        <w:rPr>
          <w:rFonts w:ascii="宋体" w:eastAsia="宋体" w:hAnsi="宋体" w:hint="eastAsia"/>
          <w:color w:val="000000"/>
          <w:sz w:val="24"/>
          <w:szCs w:val="24"/>
        </w:rPr>
        <w:t>通过上述对</w:t>
      </w:r>
      <w:r>
        <w:rPr>
          <w:rFonts w:ascii="宋体" w:eastAsia="宋体" w:hAnsi="宋体" w:hint="eastAsia"/>
          <w:color w:val="000000"/>
          <w:sz w:val="24"/>
          <w:szCs w:val="24"/>
        </w:rPr>
        <w:t>7</w:t>
      </w:r>
      <w:r w:rsidR="003F7195" w:rsidRPr="00676D48">
        <w:rPr>
          <w:rFonts w:ascii="宋体" w:eastAsia="宋体" w:hAnsi="宋体" w:hint="eastAsia"/>
          <w:color w:val="000000"/>
          <w:sz w:val="24"/>
          <w:szCs w:val="24"/>
        </w:rPr>
        <w:t>个</w:t>
      </w:r>
      <w:r w:rsidR="003F7195" w:rsidRPr="008805D6">
        <w:rPr>
          <w:rFonts w:ascii="宋体" w:eastAsia="宋体" w:hAnsi="宋体" w:cs="宋体" w:hint="eastAsia"/>
          <w:color w:val="000000"/>
          <w:sz w:val="24"/>
          <w:szCs w:val="24"/>
        </w:rPr>
        <w:t>二级指标和</w:t>
      </w:r>
      <w:r w:rsidRPr="008805D6">
        <w:rPr>
          <w:rFonts w:ascii="宋体" w:eastAsia="宋体" w:hAnsi="宋体" w:cs="宋体" w:hint="eastAsia"/>
          <w:color w:val="000000"/>
          <w:sz w:val="24"/>
          <w:szCs w:val="24"/>
        </w:rPr>
        <w:t>14</w:t>
      </w:r>
      <w:r w:rsidR="003F7195" w:rsidRPr="008805D6">
        <w:rPr>
          <w:rFonts w:ascii="宋体" w:eastAsia="宋体" w:hAnsi="宋体" w:cs="宋体" w:hint="eastAsia"/>
          <w:color w:val="000000"/>
          <w:sz w:val="24"/>
          <w:szCs w:val="24"/>
        </w:rPr>
        <w:t>个三级指标的逐项分析，</w:t>
      </w:r>
      <w:r w:rsidRPr="008805D6">
        <w:rPr>
          <w:rFonts w:ascii="宋体" w:eastAsia="宋体" w:hAnsi="宋体" w:cs="宋体" w:hint="eastAsia"/>
          <w:color w:val="000000"/>
          <w:sz w:val="24"/>
          <w:szCs w:val="24"/>
        </w:rPr>
        <w:t>2018年垃圾分类试点建设</w:t>
      </w:r>
      <w:r w:rsidR="003F7195" w:rsidRPr="008805D6">
        <w:rPr>
          <w:rFonts w:ascii="宋体" w:eastAsia="宋体" w:hAnsi="宋体" w:cs="宋体" w:hint="eastAsia"/>
          <w:color w:val="000000"/>
          <w:sz w:val="24"/>
          <w:szCs w:val="24"/>
        </w:rPr>
        <w:t>专项绩效评价最终得分</w:t>
      </w:r>
      <w:r w:rsidR="00C33EB1">
        <w:rPr>
          <w:rFonts w:ascii="宋体" w:eastAsia="宋体" w:hAnsi="宋体" w:cs="宋体" w:hint="eastAsia"/>
          <w:color w:val="000000"/>
          <w:sz w:val="24"/>
          <w:szCs w:val="24"/>
        </w:rPr>
        <w:t>83</w:t>
      </w:r>
      <w:r w:rsidR="008805D6" w:rsidRPr="008805D6">
        <w:rPr>
          <w:rFonts w:ascii="宋体" w:eastAsia="宋体" w:hAnsi="宋体" w:cs="宋体" w:hint="eastAsia"/>
          <w:color w:val="000000"/>
          <w:sz w:val="24"/>
          <w:szCs w:val="24"/>
        </w:rPr>
        <w:t>.64</w:t>
      </w:r>
      <w:r w:rsidR="003F7195" w:rsidRPr="008805D6">
        <w:rPr>
          <w:rFonts w:ascii="宋体" w:eastAsia="宋体" w:hAnsi="宋体" w:cs="宋体" w:hint="eastAsia"/>
          <w:color w:val="000000"/>
          <w:sz w:val="24"/>
          <w:szCs w:val="24"/>
        </w:rPr>
        <w:t>分。</w:t>
      </w:r>
      <w:r w:rsidRPr="008805D6">
        <w:rPr>
          <w:rFonts w:ascii="宋体" w:eastAsia="宋体" w:hAnsi="宋体" w:cs="宋体" w:hint="eastAsia"/>
          <w:color w:val="000000"/>
          <w:sz w:val="24"/>
          <w:szCs w:val="24"/>
        </w:rPr>
        <w:t>3</w:t>
      </w:r>
      <w:r w:rsidR="003F7195" w:rsidRPr="008805D6">
        <w:rPr>
          <w:rFonts w:ascii="宋体" w:eastAsia="宋体" w:hAnsi="宋体" w:cs="宋体" w:hint="eastAsia"/>
          <w:color w:val="000000"/>
          <w:sz w:val="24"/>
          <w:szCs w:val="24"/>
        </w:rPr>
        <w:t>个一级指标具体得分情况如下：项目产出满分值</w:t>
      </w:r>
      <w:r w:rsidRPr="008805D6">
        <w:rPr>
          <w:rFonts w:ascii="宋体" w:eastAsia="宋体" w:hAnsi="宋体" w:cs="宋体" w:hint="eastAsia"/>
          <w:color w:val="000000"/>
          <w:sz w:val="24"/>
          <w:szCs w:val="24"/>
        </w:rPr>
        <w:t>55</w:t>
      </w:r>
      <w:r w:rsidR="003F7195" w:rsidRPr="008805D6">
        <w:rPr>
          <w:rFonts w:ascii="宋体" w:eastAsia="宋体" w:hAnsi="宋体" w:cs="宋体" w:hint="eastAsia"/>
          <w:color w:val="000000"/>
          <w:sz w:val="24"/>
          <w:szCs w:val="24"/>
        </w:rPr>
        <w:t>分，得</w:t>
      </w:r>
      <w:r w:rsidR="008805D6" w:rsidRPr="008805D6">
        <w:rPr>
          <w:rFonts w:ascii="宋体" w:eastAsia="宋体" w:hAnsi="宋体" w:cs="宋体" w:hint="eastAsia"/>
          <w:color w:val="000000"/>
          <w:sz w:val="24"/>
          <w:szCs w:val="24"/>
        </w:rPr>
        <w:t>48.15</w:t>
      </w:r>
      <w:r w:rsidR="003F7195" w:rsidRPr="008805D6">
        <w:rPr>
          <w:rFonts w:ascii="宋体" w:eastAsia="宋体" w:hAnsi="宋体" w:cs="宋体" w:hint="eastAsia"/>
          <w:color w:val="000000"/>
          <w:sz w:val="24"/>
          <w:szCs w:val="24"/>
        </w:rPr>
        <w:t>分；项目效益满分值</w:t>
      </w:r>
      <w:r w:rsidR="008805D6" w:rsidRPr="008805D6">
        <w:rPr>
          <w:rFonts w:ascii="宋体" w:eastAsia="宋体" w:hAnsi="宋体" w:cs="宋体" w:hint="eastAsia"/>
          <w:color w:val="000000"/>
          <w:sz w:val="24"/>
          <w:szCs w:val="24"/>
        </w:rPr>
        <w:t>30</w:t>
      </w:r>
      <w:r w:rsidR="003F7195" w:rsidRPr="008805D6">
        <w:rPr>
          <w:rFonts w:ascii="宋体" w:eastAsia="宋体" w:hAnsi="宋体" w:cs="宋体" w:hint="eastAsia"/>
          <w:color w:val="000000"/>
          <w:sz w:val="24"/>
          <w:szCs w:val="24"/>
        </w:rPr>
        <w:t>分，得</w:t>
      </w:r>
      <w:r w:rsidR="008805D6" w:rsidRPr="008805D6">
        <w:rPr>
          <w:rFonts w:ascii="宋体" w:eastAsia="宋体" w:hAnsi="宋体" w:cs="宋体" w:hint="eastAsia"/>
          <w:color w:val="000000"/>
          <w:sz w:val="24"/>
          <w:szCs w:val="24"/>
        </w:rPr>
        <w:t>2</w:t>
      </w:r>
      <w:r w:rsidR="00C33EB1">
        <w:rPr>
          <w:rFonts w:ascii="宋体" w:eastAsia="宋体" w:hAnsi="宋体" w:cs="宋体" w:hint="eastAsia"/>
          <w:color w:val="000000"/>
          <w:sz w:val="24"/>
          <w:szCs w:val="24"/>
        </w:rPr>
        <w:t>9</w:t>
      </w:r>
      <w:r w:rsidR="008805D6" w:rsidRPr="008805D6">
        <w:rPr>
          <w:rFonts w:ascii="宋体" w:eastAsia="宋体" w:hAnsi="宋体" w:cs="宋体" w:hint="eastAsia"/>
          <w:color w:val="000000"/>
          <w:sz w:val="24"/>
          <w:szCs w:val="24"/>
        </w:rPr>
        <w:t>.49</w:t>
      </w:r>
      <w:r w:rsidR="003F7195" w:rsidRPr="008805D6">
        <w:rPr>
          <w:rFonts w:ascii="宋体" w:eastAsia="宋体" w:hAnsi="宋体" w:cs="宋体" w:hint="eastAsia"/>
          <w:color w:val="000000"/>
          <w:sz w:val="24"/>
          <w:szCs w:val="24"/>
        </w:rPr>
        <w:t>分</w:t>
      </w:r>
      <w:r w:rsidRPr="008805D6">
        <w:rPr>
          <w:rFonts w:ascii="宋体" w:eastAsia="宋体" w:hAnsi="宋体" w:cs="宋体" w:hint="eastAsia"/>
          <w:color w:val="000000"/>
          <w:sz w:val="24"/>
          <w:szCs w:val="24"/>
        </w:rPr>
        <w:t>，项目满意度满分值10分，得</w:t>
      </w:r>
      <w:r w:rsidR="008805D6" w:rsidRPr="008805D6">
        <w:rPr>
          <w:rFonts w:ascii="宋体" w:eastAsia="宋体" w:hAnsi="宋体" w:cs="宋体" w:hint="eastAsia"/>
          <w:color w:val="000000"/>
          <w:sz w:val="24"/>
          <w:szCs w:val="24"/>
        </w:rPr>
        <w:t>6</w:t>
      </w:r>
      <w:r w:rsidRPr="008805D6">
        <w:rPr>
          <w:rFonts w:ascii="宋体" w:eastAsia="宋体" w:hAnsi="宋体" w:cs="宋体" w:hint="eastAsia"/>
          <w:color w:val="000000"/>
          <w:sz w:val="24"/>
          <w:szCs w:val="24"/>
        </w:rPr>
        <w:t>分</w:t>
      </w:r>
      <w:r w:rsidR="003F7195" w:rsidRPr="008805D6">
        <w:rPr>
          <w:rFonts w:ascii="宋体" w:eastAsia="宋体" w:hAnsi="宋体" w:cs="宋体" w:hint="eastAsia"/>
          <w:color w:val="000000"/>
          <w:sz w:val="24"/>
          <w:szCs w:val="24"/>
        </w:rPr>
        <w:t>。</w:t>
      </w:r>
    </w:p>
    <w:p w:rsidR="003F7195" w:rsidRPr="00676D48" w:rsidRDefault="003F7195" w:rsidP="00332C86">
      <w:pPr>
        <w:pStyle w:val="1"/>
        <w:spacing w:line="276" w:lineRule="auto"/>
        <w:jc w:val="center"/>
        <w:rPr>
          <w:rFonts w:ascii="宋体" w:eastAsia="宋体" w:hAnsi="宋体"/>
          <w:color w:val="000000"/>
          <w:sz w:val="28"/>
          <w:szCs w:val="28"/>
        </w:rPr>
      </w:pPr>
      <w:bookmarkStart w:id="39" w:name="_Toc496599567"/>
      <w:bookmarkStart w:id="40" w:name="_Toc26541135"/>
      <w:r w:rsidRPr="00676D48">
        <w:rPr>
          <w:rFonts w:ascii="宋体" w:eastAsia="宋体" w:hAnsi="宋体" w:hint="eastAsia"/>
          <w:color w:val="000000"/>
          <w:sz w:val="28"/>
          <w:szCs w:val="28"/>
        </w:rPr>
        <w:t>四、存在的问题</w:t>
      </w:r>
      <w:bookmarkEnd w:id="39"/>
      <w:bookmarkEnd w:id="40"/>
    </w:p>
    <w:p w:rsidR="003F7195" w:rsidRPr="00676D48" w:rsidRDefault="003F7195" w:rsidP="00332C86">
      <w:pPr>
        <w:widowControl/>
        <w:spacing w:line="276" w:lineRule="auto"/>
        <w:ind w:firstLineChars="200" w:firstLine="480"/>
        <w:jc w:val="left"/>
        <w:rPr>
          <w:rFonts w:ascii="宋体" w:eastAsia="宋体" w:hAnsi="宋体" w:cs="宋体"/>
          <w:color w:val="000000"/>
          <w:sz w:val="24"/>
          <w:szCs w:val="24"/>
        </w:rPr>
      </w:pPr>
      <w:r w:rsidRPr="00676D48">
        <w:rPr>
          <w:rFonts w:ascii="宋体" w:eastAsia="宋体" w:hAnsi="宋体" w:cs="宋体" w:hint="eastAsia"/>
          <w:color w:val="000000"/>
          <w:sz w:val="24"/>
          <w:szCs w:val="24"/>
        </w:rPr>
        <w:t>总体而言，</w:t>
      </w:r>
      <w:r w:rsidR="00D80652" w:rsidRPr="00B47EA3">
        <w:rPr>
          <w:rFonts w:ascii="宋体" w:eastAsia="宋体" w:hAnsi="宋体" w:cs="宋体" w:hint="eastAsia"/>
          <w:color w:val="000000"/>
          <w:sz w:val="24"/>
          <w:szCs w:val="24"/>
        </w:rPr>
        <w:t>2018年垃圾分类试点建设专项</w:t>
      </w:r>
      <w:r w:rsidRPr="00676D48">
        <w:rPr>
          <w:rFonts w:ascii="宋体" w:eastAsia="宋体" w:hAnsi="宋体" w:cs="宋体" w:hint="eastAsia"/>
          <w:color w:val="000000"/>
          <w:sz w:val="24"/>
          <w:szCs w:val="24"/>
        </w:rPr>
        <w:t>的使用达到预期的目标，对丰泽区</w:t>
      </w:r>
      <w:r w:rsidR="00D80652">
        <w:rPr>
          <w:rFonts w:ascii="宋体" w:eastAsia="宋体" w:hAnsi="宋体" w:cs="宋体" w:hint="eastAsia"/>
          <w:color w:val="000000"/>
          <w:sz w:val="24"/>
          <w:szCs w:val="24"/>
        </w:rPr>
        <w:t>垃圾分类试点工作起到积极的作用</w:t>
      </w:r>
      <w:r w:rsidRPr="00676D48">
        <w:rPr>
          <w:rFonts w:ascii="宋体" w:eastAsia="宋体" w:hAnsi="宋体" w:cs="宋体" w:hint="eastAsia"/>
          <w:color w:val="000000"/>
          <w:sz w:val="24"/>
          <w:szCs w:val="24"/>
        </w:rPr>
        <w:t>。但是，该项目运行中仍存在一些需要完善的地方。</w:t>
      </w:r>
    </w:p>
    <w:p w:rsidR="00A92DEB" w:rsidRPr="00A92DEB" w:rsidRDefault="003F7195" w:rsidP="00332C86">
      <w:pPr>
        <w:pStyle w:val="2"/>
        <w:spacing w:line="276" w:lineRule="auto"/>
        <w:ind w:firstLineChars="149" w:firstLine="359"/>
        <w:rPr>
          <w:rFonts w:ascii="宋体" w:hAnsi="宋体" w:cs="宋体"/>
          <w:color w:val="000000"/>
          <w:sz w:val="24"/>
          <w:szCs w:val="28"/>
        </w:rPr>
      </w:pPr>
      <w:bookmarkStart w:id="41" w:name="_Toc26541136"/>
      <w:r w:rsidRPr="00A92DEB">
        <w:rPr>
          <w:rFonts w:ascii="宋体" w:hAnsi="宋体" w:cs="宋体" w:hint="eastAsia"/>
          <w:color w:val="000000"/>
          <w:sz w:val="24"/>
          <w:szCs w:val="28"/>
        </w:rPr>
        <w:t>（一）</w:t>
      </w:r>
      <w:r w:rsidR="00A92DEB" w:rsidRPr="00A92DEB">
        <w:rPr>
          <w:rFonts w:ascii="宋体" w:hAnsi="宋体" w:cs="宋体" w:hint="eastAsia"/>
          <w:color w:val="000000"/>
          <w:sz w:val="24"/>
          <w:szCs w:val="28"/>
        </w:rPr>
        <w:t>预算资金安排不够科学</w:t>
      </w:r>
      <w:bookmarkEnd w:id="41"/>
    </w:p>
    <w:p w:rsidR="00A92DEB" w:rsidRPr="00A92DEB" w:rsidRDefault="00A92DEB" w:rsidP="00332C86">
      <w:pPr>
        <w:spacing w:line="276" w:lineRule="auto"/>
        <w:ind w:firstLineChars="200" w:firstLine="480"/>
        <w:jc w:val="left"/>
        <w:rPr>
          <w:rFonts w:ascii="宋体" w:eastAsia="宋体" w:hAnsi="宋体" w:cs="黑体"/>
          <w:color w:val="000000"/>
          <w:sz w:val="24"/>
          <w:szCs w:val="24"/>
        </w:rPr>
      </w:pPr>
      <w:r w:rsidRPr="00D80652">
        <w:rPr>
          <w:rFonts w:ascii="宋体" w:eastAsia="宋体" w:hAnsi="宋体" w:hint="eastAsia"/>
          <w:color w:val="000000"/>
          <w:sz w:val="24"/>
          <w:szCs w:val="24"/>
        </w:rPr>
        <w:t>2018年丰泽区垃圾分类试点建设专项</w:t>
      </w:r>
      <w:r w:rsidR="00F0624D">
        <w:rPr>
          <w:rFonts w:ascii="宋体" w:eastAsia="宋体" w:hAnsi="宋体" w:hint="eastAsia"/>
          <w:color w:val="000000"/>
          <w:sz w:val="24"/>
          <w:szCs w:val="24"/>
        </w:rPr>
        <w:t>预算编制标准基于《</w:t>
      </w:r>
      <w:r w:rsidR="00F0624D" w:rsidRPr="003242F6">
        <w:rPr>
          <w:rFonts w:ascii="宋体" w:eastAsia="宋体" w:hAnsi="宋体" w:hint="eastAsia"/>
          <w:color w:val="000000"/>
          <w:sz w:val="24"/>
          <w:szCs w:val="24"/>
        </w:rPr>
        <w:t>中共泉州市委办公室</w:t>
      </w:r>
      <w:r w:rsidR="00F0624D">
        <w:rPr>
          <w:rFonts w:ascii="宋体" w:eastAsia="宋体" w:hAnsi="宋体" w:hint="eastAsia"/>
          <w:color w:val="000000"/>
          <w:sz w:val="24"/>
          <w:szCs w:val="24"/>
        </w:rPr>
        <w:t xml:space="preserve"> 泉州市人民政府办公室</w:t>
      </w:r>
      <w:r w:rsidR="00F0624D" w:rsidRPr="003242F6">
        <w:rPr>
          <w:rFonts w:ascii="宋体" w:eastAsia="宋体" w:hAnsi="宋体" w:hint="eastAsia"/>
          <w:color w:val="000000"/>
          <w:sz w:val="24"/>
          <w:szCs w:val="24"/>
        </w:rPr>
        <w:t>关于下达2018年市委市政府为民办实事项目责任分解的通知》（泉委办〔2017〕99号）</w:t>
      </w:r>
      <w:r w:rsidR="00F0624D">
        <w:rPr>
          <w:rFonts w:ascii="宋体" w:eastAsia="宋体" w:hAnsi="宋体" w:hint="eastAsia"/>
          <w:color w:val="000000"/>
          <w:sz w:val="24"/>
          <w:szCs w:val="24"/>
        </w:rPr>
        <w:t>任务要求，而非基于项目本身的实际资金需求</w:t>
      </w:r>
      <w:r w:rsidR="003564B3">
        <w:rPr>
          <w:rFonts w:ascii="宋体" w:eastAsia="宋体" w:hAnsi="宋体" w:hint="eastAsia"/>
          <w:color w:val="000000"/>
          <w:sz w:val="24"/>
          <w:szCs w:val="24"/>
        </w:rPr>
        <w:t>，导致预算扩大</w:t>
      </w:r>
      <w:r w:rsidR="00F0624D">
        <w:rPr>
          <w:rFonts w:ascii="宋体" w:eastAsia="宋体" w:hAnsi="宋体" w:hint="eastAsia"/>
          <w:color w:val="000000"/>
          <w:sz w:val="24"/>
          <w:szCs w:val="24"/>
        </w:rPr>
        <w:t>。</w:t>
      </w:r>
      <w:r w:rsidR="00F0624D">
        <w:rPr>
          <w:rFonts w:ascii="宋体" w:eastAsia="宋体" w:hAnsi="宋体" w:hint="eastAsia"/>
          <w:color w:val="000000"/>
          <w:sz w:val="24"/>
          <w:szCs w:val="24"/>
          <w:lang w:val="zh-CN"/>
        </w:rPr>
        <w:t>2018年垃圾分类试点建设预算安排资金191万元，</w:t>
      </w:r>
      <w:r w:rsidR="00F0624D" w:rsidRPr="00D334CF">
        <w:rPr>
          <w:rFonts w:ascii="宋体" w:eastAsia="宋体" w:hAnsi="宋体" w:hint="eastAsia"/>
          <w:color w:val="000000"/>
          <w:sz w:val="24"/>
          <w:szCs w:val="24"/>
          <w:lang w:val="zh-CN"/>
        </w:rPr>
        <w:t>实际支出150.51万元</w:t>
      </w:r>
      <w:r w:rsidR="00F0624D">
        <w:rPr>
          <w:rFonts w:ascii="宋体" w:eastAsia="宋体" w:hAnsi="宋体" w:hint="eastAsia"/>
          <w:color w:val="000000"/>
          <w:sz w:val="24"/>
          <w:szCs w:val="24"/>
          <w:lang w:val="zh-CN"/>
        </w:rPr>
        <w:t>，预算执行率为78.80%，</w:t>
      </w:r>
      <w:r w:rsidR="003564B3">
        <w:rPr>
          <w:rFonts w:ascii="宋体" w:eastAsia="宋体" w:hAnsi="宋体" w:hint="eastAsia"/>
          <w:color w:val="000000"/>
          <w:sz w:val="24"/>
          <w:szCs w:val="24"/>
          <w:lang w:val="zh-CN"/>
        </w:rPr>
        <w:t>降低了</w:t>
      </w:r>
      <w:r w:rsidR="00F0624D">
        <w:rPr>
          <w:rFonts w:ascii="宋体" w:eastAsia="宋体" w:hAnsi="宋体" w:hint="eastAsia"/>
          <w:color w:val="000000"/>
          <w:sz w:val="24"/>
          <w:szCs w:val="24"/>
          <w:lang w:val="zh-CN"/>
        </w:rPr>
        <w:t>财政资金绩效。</w:t>
      </w:r>
    </w:p>
    <w:p w:rsidR="00C33EB1" w:rsidRPr="00F0624D" w:rsidRDefault="00C33EB1" w:rsidP="00332C86">
      <w:pPr>
        <w:pStyle w:val="2"/>
        <w:spacing w:line="276" w:lineRule="auto"/>
        <w:ind w:firstLineChars="149" w:firstLine="359"/>
        <w:rPr>
          <w:rFonts w:ascii="宋体" w:hAnsi="宋体" w:cs="宋体"/>
          <w:color w:val="000000"/>
          <w:sz w:val="24"/>
          <w:szCs w:val="28"/>
        </w:rPr>
      </w:pPr>
      <w:bookmarkStart w:id="42" w:name="_Toc26541137"/>
      <w:r w:rsidRPr="00A92DEB">
        <w:rPr>
          <w:rFonts w:ascii="宋体" w:hAnsi="宋体" w:cs="宋体" w:hint="eastAsia"/>
          <w:color w:val="000000"/>
          <w:sz w:val="24"/>
          <w:szCs w:val="28"/>
        </w:rPr>
        <w:t>（二）</w:t>
      </w:r>
      <w:r w:rsidRPr="00F0624D">
        <w:rPr>
          <w:rFonts w:ascii="宋体" w:hAnsi="宋体" w:cs="宋体" w:hint="eastAsia"/>
          <w:color w:val="000000"/>
          <w:sz w:val="24"/>
          <w:szCs w:val="28"/>
        </w:rPr>
        <w:t>绩效目标</w:t>
      </w:r>
      <w:r>
        <w:rPr>
          <w:rFonts w:ascii="宋体" w:hAnsi="宋体" w:cs="宋体" w:hint="eastAsia"/>
          <w:color w:val="000000"/>
          <w:sz w:val="24"/>
          <w:szCs w:val="28"/>
        </w:rPr>
        <w:t>、自评</w:t>
      </w:r>
      <w:r w:rsidR="00381A9B">
        <w:rPr>
          <w:rFonts w:ascii="宋体" w:hAnsi="宋体" w:cs="宋体" w:hint="eastAsia"/>
          <w:color w:val="000000"/>
          <w:sz w:val="24"/>
          <w:szCs w:val="28"/>
        </w:rPr>
        <w:t>指标</w:t>
      </w:r>
      <w:r w:rsidRPr="00F0624D">
        <w:rPr>
          <w:rFonts w:ascii="宋体" w:hAnsi="宋体" w:cs="宋体" w:hint="eastAsia"/>
          <w:color w:val="000000"/>
          <w:sz w:val="24"/>
          <w:szCs w:val="28"/>
        </w:rPr>
        <w:t>设定不够合理</w:t>
      </w:r>
      <w:bookmarkEnd w:id="42"/>
    </w:p>
    <w:p w:rsidR="00C33EB1" w:rsidRPr="00444E92" w:rsidRDefault="00FC60A8" w:rsidP="00444E92">
      <w:pPr>
        <w:spacing w:line="276" w:lineRule="auto"/>
        <w:ind w:firstLineChars="200" w:firstLine="480"/>
        <w:jc w:val="left"/>
        <w:rPr>
          <w:rFonts w:ascii="宋体" w:eastAsia="宋体" w:hAnsi="宋体"/>
          <w:color w:val="000000"/>
          <w:sz w:val="24"/>
          <w:szCs w:val="24"/>
        </w:rPr>
      </w:pPr>
      <w:r w:rsidRPr="00444E92">
        <w:rPr>
          <w:rFonts w:ascii="宋体" w:eastAsia="宋体" w:hAnsi="宋体" w:hint="eastAsia"/>
          <w:color w:val="000000"/>
          <w:sz w:val="24"/>
          <w:szCs w:val="24"/>
        </w:rPr>
        <w:t>受限</w:t>
      </w:r>
      <w:r w:rsidR="003564B3">
        <w:rPr>
          <w:rFonts w:ascii="宋体" w:eastAsia="宋体" w:hAnsi="宋体" w:hint="eastAsia"/>
          <w:color w:val="000000"/>
          <w:sz w:val="24"/>
          <w:szCs w:val="24"/>
        </w:rPr>
        <w:t>于</w:t>
      </w:r>
      <w:r w:rsidRPr="00444E92">
        <w:rPr>
          <w:rFonts w:ascii="宋体" w:eastAsia="宋体" w:hAnsi="宋体" w:hint="eastAsia"/>
          <w:color w:val="000000"/>
          <w:sz w:val="24"/>
          <w:szCs w:val="24"/>
        </w:rPr>
        <w:t>人员配备不足（区分类办2018年仅有一名常驻的兼职工作人员，人员配备严重不足）、试点工作刚起步，积累的工作经验有限，</w:t>
      </w:r>
      <w:r w:rsidR="00C33EB1" w:rsidRPr="00444E92">
        <w:rPr>
          <w:rFonts w:ascii="宋体" w:eastAsia="宋体" w:hAnsi="宋体"/>
          <w:color w:val="000000"/>
          <w:sz w:val="24"/>
          <w:szCs w:val="24"/>
        </w:rPr>
        <w:t xml:space="preserve">2018 </w:t>
      </w:r>
      <w:r w:rsidR="00C33EB1" w:rsidRPr="00444E92">
        <w:rPr>
          <w:rFonts w:ascii="宋体" w:eastAsia="宋体" w:hAnsi="宋体" w:hint="eastAsia"/>
          <w:color w:val="000000"/>
          <w:sz w:val="24"/>
          <w:szCs w:val="24"/>
        </w:rPr>
        <w:t>年垃圾分类工作年初绩效目标设定不够明确，绩效自评内容过于简单，未能全面反映项目资金的使用情况、产出</w:t>
      </w:r>
      <w:r w:rsidR="003564B3">
        <w:rPr>
          <w:rFonts w:ascii="宋体" w:eastAsia="宋体" w:hAnsi="宋体" w:hint="eastAsia"/>
          <w:color w:val="000000"/>
          <w:sz w:val="24"/>
          <w:szCs w:val="24"/>
        </w:rPr>
        <w:t>效益</w:t>
      </w:r>
      <w:r w:rsidR="00C33EB1" w:rsidRPr="00444E92">
        <w:rPr>
          <w:rFonts w:ascii="宋体" w:eastAsia="宋体" w:hAnsi="宋体" w:hint="eastAsia"/>
          <w:color w:val="000000"/>
          <w:sz w:val="24"/>
          <w:szCs w:val="24"/>
        </w:rPr>
        <w:t>。</w:t>
      </w:r>
    </w:p>
    <w:p w:rsidR="00C23088" w:rsidRDefault="009C661B" w:rsidP="00332C86">
      <w:pPr>
        <w:pStyle w:val="2"/>
        <w:spacing w:line="276" w:lineRule="auto"/>
        <w:ind w:firstLineChars="149" w:firstLine="359"/>
        <w:rPr>
          <w:rFonts w:ascii="宋体" w:hAnsi="宋体" w:cs="宋体"/>
          <w:color w:val="000000"/>
          <w:sz w:val="24"/>
          <w:szCs w:val="28"/>
        </w:rPr>
      </w:pPr>
      <w:bookmarkStart w:id="43" w:name="_Toc26541138"/>
      <w:r>
        <w:rPr>
          <w:rFonts w:ascii="宋体" w:hAnsi="宋体" w:cs="宋体" w:hint="eastAsia"/>
          <w:color w:val="000000"/>
          <w:sz w:val="24"/>
          <w:szCs w:val="28"/>
        </w:rPr>
        <w:lastRenderedPageBreak/>
        <w:t>（</w:t>
      </w:r>
      <w:r w:rsidR="00FC60A8">
        <w:rPr>
          <w:rFonts w:ascii="宋体" w:hAnsi="宋体" w:cs="宋体" w:hint="eastAsia"/>
          <w:color w:val="000000"/>
          <w:sz w:val="24"/>
          <w:szCs w:val="28"/>
        </w:rPr>
        <w:t>三</w:t>
      </w:r>
      <w:r>
        <w:rPr>
          <w:rFonts w:ascii="宋体" w:hAnsi="宋体" w:cs="宋体" w:hint="eastAsia"/>
          <w:color w:val="000000"/>
          <w:sz w:val="24"/>
          <w:szCs w:val="28"/>
        </w:rPr>
        <w:t>）</w:t>
      </w:r>
      <w:r w:rsidR="00096B6A">
        <w:rPr>
          <w:rFonts w:ascii="宋体" w:hAnsi="宋体" w:cs="宋体" w:hint="eastAsia"/>
          <w:color w:val="000000"/>
          <w:sz w:val="24"/>
          <w:szCs w:val="28"/>
        </w:rPr>
        <w:t>部分</w:t>
      </w:r>
      <w:r w:rsidR="00B13ACE">
        <w:rPr>
          <w:rFonts w:ascii="宋体" w:hAnsi="宋体" w:cs="宋体" w:hint="eastAsia"/>
          <w:color w:val="000000"/>
          <w:sz w:val="24"/>
          <w:szCs w:val="28"/>
        </w:rPr>
        <w:t>合同</w:t>
      </w:r>
      <w:r w:rsidR="005B6D1C">
        <w:rPr>
          <w:rFonts w:ascii="宋体" w:hAnsi="宋体" w:cs="宋体" w:hint="eastAsia"/>
          <w:color w:val="000000"/>
          <w:sz w:val="24"/>
          <w:szCs w:val="28"/>
        </w:rPr>
        <w:t>第三方</w:t>
      </w:r>
      <w:r w:rsidR="00096B6A">
        <w:rPr>
          <w:rFonts w:ascii="宋体" w:hAnsi="宋体" w:cs="宋体" w:hint="eastAsia"/>
          <w:color w:val="000000"/>
          <w:sz w:val="24"/>
          <w:szCs w:val="28"/>
        </w:rPr>
        <w:t>技术服务约束条款缺失</w:t>
      </w:r>
      <w:bookmarkEnd w:id="43"/>
    </w:p>
    <w:p w:rsidR="00043A7B" w:rsidRDefault="003564B3" w:rsidP="00332C86">
      <w:pPr>
        <w:autoSpaceDE w:val="0"/>
        <w:autoSpaceDN w:val="0"/>
        <w:adjustRightInd w:val="0"/>
        <w:spacing w:line="276"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区分类办</w:t>
      </w:r>
      <w:r w:rsidR="00043A7B">
        <w:rPr>
          <w:rFonts w:ascii="宋体" w:eastAsia="宋体" w:hAnsi="宋体" w:cs="宋体" w:hint="eastAsia"/>
          <w:color w:val="000000"/>
          <w:sz w:val="24"/>
          <w:szCs w:val="24"/>
        </w:rPr>
        <w:t>建议各</w:t>
      </w:r>
      <w:r>
        <w:rPr>
          <w:rFonts w:ascii="宋体" w:eastAsia="宋体" w:hAnsi="宋体" w:cs="宋体" w:hint="eastAsia"/>
          <w:color w:val="000000"/>
          <w:sz w:val="24"/>
          <w:szCs w:val="24"/>
        </w:rPr>
        <w:t>街道、各社区在2017年考评中成绩较好的服务企业中，通过方案比选，</w:t>
      </w:r>
      <w:r w:rsidR="00043A7B">
        <w:rPr>
          <w:rFonts w:ascii="宋体" w:eastAsia="宋体" w:hAnsi="宋体" w:cs="宋体" w:hint="eastAsia"/>
          <w:color w:val="000000"/>
          <w:sz w:val="24"/>
          <w:szCs w:val="24"/>
        </w:rPr>
        <w:t>按照先关程序确定服务企业，也可积极探索以社区或者物业公司为主，牵头开展垃圾分类工作，或寻求引入“志愿者督导模式”</w:t>
      </w:r>
      <w:r>
        <w:rPr>
          <w:rFonts w:ascii="宋体" w:eastAsia="宋体" w:hAnsi="宋体" w:cs="宋体" w:hint="eastAsia"/>
          <w:color w:val="000000"/>
          <w:sz w:val="24"/>
          <w:szCs w:val="24"/>
        </w:rPr>
        <w:t>。</w:t>
      </w:r>
      <w:r w:rsidR="00B13ACE">
        <w:rPr>
          <w:rFonts w:ascii="宋体" w:eastAsia="宋体" w:hAnsi="宋体" w:cs="宋体" w:hint="eastAsia"/>
          <w:color w:val="000000"/>
          <w:sz w:val="24"/>
          <w:szCs w:val="24"/>
        </w:rPr>
        <w:t>实际运行中</w:t>
      </w:r>
      <w:r w:rsidR="00043A7B" w:rsidRPr="00043A7B">
        <w:rPr>
          <w:rFonts w:ascii="宋体" w:eastAsia="宋体" w:hAnsi="宋体" w:cs="宋体" w:hint="eastAsia"/>
          <w:color w:val="000000"/>
          <w:sz w:val="24"/>
          <w:szCs w:val="24"/>
        </w:rPr>
        <w:t>，</w:t>
      </w:r>
      <w:r w:rsidR="00C33EB1" w:rsidRPr="00043A7B">
        <w:rPr>
          <w:rFonts w:ascii="宋体" w:eastAsia="宋体" w:hAnsi="宋体" w:cs="宋体" w:hint="eastAsia"/>
          <w:color w:val="000000"/>
          <w:sz w:val="24"/>
          <w:szCs w:val="24"/>
        </w:rPr>
        <w:t>城东、北峰、华大、丰泽、东湖、泉秀、清源7个街道办事处机关大院，宝秀小区一期、圣湖小区，泉州九中、泉州迎宾酒店、丰泽区妇幼保健院</w:t>
      </w:r>
      <w:r w:rsidR="00381A9B">
        <w:rPr>
          <w:rFonts w:ascii="宋体" w:eastAsia="宋体" w:hAnsi="宋体" w:cs="宋体" w:hint="eastAsia"/>
          <w:color w:val="000000"/>
          <w:sz w:val="24"/>
          <w:szCs w:val="24"/>
        </w:rPr>
        <w:t>等</w:t>
      </w:r>
      <w:r w:rsidR="00043A7B" w:rsidRPr="00043A7B">
        <w:rPr>
          <w:rFonts w:ascii="宋体" w:eastAsia="宋体" w:hAnsi="宋体" w:cs="宋体" w:hint="eastAsia"/>
          <w:color w:val="000000"/>
          <w:sz w:val="24"/>
          <w:szCs w:val="24"/>
        </w:rPr>
        <w:t>12个项目采取购买服务方式推进垃圾分类工作。</w:t>
      </w:r>
      <w:r w:rsidR="00043A7B">
        <w:rPr>
          <w:rFonts w:ascii="宋体" w:eastAsia="宋体" w:hAnsi="宋体" w:cs="宋体" w:hint="eastAsia"/>
          <w:color w:val="000000"/>
          <w:sz w:val="24"/>
          <w:szCs w:val="24"/>
        </w:rPr>
        <w:t>从购买服务合同看，</w:t>
      </w:r>
      <w:r w:rsidR="00917AC7">
        <w:rPr>
          <w:rFonts w:ascii="宋体" w:eastAsia="宋体" w:hAnsi="宋体" w:cs="宋体" w:hint="eastAsia"/>
          <w:color w:val="000000"/>
          <w:sz w:val="24"/>
          <w:szCs w:val="24"/>
        </w:rPr>
        <w:t>部分</w:t>
      </w:r>
      <w:r w:rsidR="00043A7B">
        <w:rPr>
          <w:rFonts w:ascii="宋体" w:eastAsia="宋体" w:hAnsi="宋体" w:cs="宋体" w:hint="eastAsia"/>
          <w:color w:val="000000"/>
          <w:sz w:val="24"/>
          <w:szCs w:val="24"/>
        </w:rPr>
        <w:t>试点对象</w:t>
      </w:r>
      <w:r w:rsidR="00E04221">
        <w:rPr>
          <w:rFonts w:ascii="宋体" w:eastAsia="宋体" w:hAnsi="宋体" w:cs="宋体" w:hint="eastAsia"/>
          <w:color w:val="000000"/>
          <w:sz w:val="24"/>
          <w:szCs w:val="24"/>
        </w:rPr>
        <w:t>未在合同中约定对垃圾分类服务</w:t>
      </w:r>
      <w:r w:rsidR="005B6D1C">
        <w:rPr>
          <w:rFonts w:ascii="宋体" w:eastAsia="宋体" w:hAnsi="宋体" w:cs="宋体" w:hint="eastAsia"/>
          <w:color w:val="000000"/>
          <w:sz w:val="24"/>
          <w:szCs w:val="24"/>
        </w:rPr>
        <w:t>第三方</w:t>
      </w:r>
      <w:r w:rsidR="00917AC7">
        <w:rPr>
          <w:rFonts w:ascii="宋体" w:eastAsia="宋体" w:hAnsi="宋体" w:cs="宋体" w:hint="eastAsia"/>
          <w:color w:val="000000"/>
          <w:sz w:val="24"/>
          <w:szCs w:val="24"/>
        </w:rPr>
        <w:t>的量化</w:t>
      </w:r>
      <w:r w:rsidR="00E04221">
        <w:rPr>
          <w:rFonts w:ascii="宋体" w:eastAsia="宋体" w:hAnsi="宋体" w:cs="宋体" w:hint="eastAsia"/>
          <w:color w:val="000000"/>
          <w:sz w:val="24"/>
          <w:szCs w:val="24"/>
        </w:rPr>
        <w:t>考核条款，</w:t>
      </w:r>
      <w:r w:rsidR="00B13ACE">
        <w:rPr>
          <w:rFonts w:ascii="宋体" w:eastAsia="宋体" w:hAnsi="宋体" w:cs="宋体" w:hint="eastAsia"/>
          <w:color w:val="000000"/>
          <w:sz w:val="24"/>
          <w:szCs w:val="24"/>
        </w:rPr>
        <w:t>缺乏</w:t>
      </w:r>
      <w:r w:rsidR="005B6D1C">
        <w:rPr>
          <w:rFonts w:ascii="宋体" w:eastAsia="宋体" w:hAnsi="宋体" w:cs="宋体" w:hint="eastAsia"/>
          <w:color w:val="000000"/>
          <w:sz w:val="24"/>
          <w:szCs w:val="24"/>
        </w:rPr>
        <w:t>对第三方</w:t>
      </w:r>
      <w:r w:rsidR="00096B6A">
        <w:rPr>
          <w:rFonts w:ascii="宋体" w:eastAsia="宋体" w:hAnsi="宋体" w:cs="宋体" w:hint="eastAsia"/>
          <w:color w:val="000000"/>
          <w:sz w:val="24"/>
          <w:szCs w:val="24"/>
        </w:rPr>
        <w:t>技术服务</w:t>
      </w:r>
      <w:r w:rsidR="005B6D1C">
        <w:rPr>
          <w:rFonts w:ascii="宋体" w:eastAsia="宋体" w:hAnsi="宋体" w:cs="宋体" w:hint="eastAsia"/>
          <w:color w:val="000000"/>
          <w:sz w:val="24"/>
          <w:szCs w:val="24"/>
        </w:rPr>
        <w:t>的</w:t>
      </w:r>
      <w:r w:rsidR="00096B6A">
        <w:rPr>
          <w:rFonts w:ascii="宋体" w:eastAsia="宋体" w:hAnsi="宋体" w:cs="宋体" w:hint="eastAsia"/>
          <w:color w:val="000000"/>
          <w:sz w:val="24"/>
          <w:szCs w:val="24"/>
        </w:rPr>
        <w:t>约束条款，可能</w:t>
      </w:r>
      <w:r w:rsidR="00E04221">
        <w:rPr>
          <w:rFonts w:ascii="宋体" w:eastAsia="宋体" w:hAnsi="宋体" w:cs="宋体" w:hint="eastAsia"/>
          <w:color w:val="000000"/>
          <w:sz w:val="24"/>
          <w:szCs w:val="24"/>
        </w:rPr>
        <w:t>导致除了垃圾桶、宣传栏等硬件设施之外的软性垃圾分类服务，如宣传频次、宣传质量、督导质量等不能得到保障。</w:t>
      </w:r>
    </w:p>
    <w:p w:rsidR="0052186C" w:rsidRPr="0052186C" w:rsidRDefault="00917AC7" w:rsidP="00332C86">
      <w:pPr>
        <w:pStyle w:val="2"/>
        <w:spacing w:line="276" w:lineRule="auto"/>
        <w:ind w:firstLineChars="149" w:firstLine="359"/>
        <w:rPr>
          <w:rFonts w:ascii="宋体" w:hAnsi="宋体" w:cs="宋体"/>
          <w:color w:val="000000"/>
          <w:sz w:val="24"/>
          <w:szCs w:val="28"/>
        </w:rPr>
      </w:pPr>
      <w:bookmarkStart w:id="44" w:name="_Toc26541139"/>
      <w:r>
        <w:rPr>
          <w:rFonts w:ascii="宋体" w:hAnsi="宋体" w:cs="宋体" w:hint="eastAsia"/>
          <w:color w:val="000000"/>
          <w:sz w:val="24"/>
          <w:szCs w:val="28"/>
        </w:rPr>
        <w:t>（</w:t>
      </w:r>
      <w:r w:rsidR="00FC60A8">
        <w:rPr>
          <w:rFonts w:ascii="宋体" w:hAnsi="宋体" w:cs="宋体" w:hint="eastAsia"/>
          <w:color w:val="000000"/>
          <w:sz w:val="24"/>
          <w:szCs w:val="28"/>
        </w:rPr>
        <w:t>四</w:t>
      </w:r>
      <w:r>
        <w:rPr>
          <w:rFonts w:ascii="宋体" w:hAnsi="宋体" w:cs="宋体" w:hint="eastAsia"/>
          <w:color w:val="000000"/>
          <w:sz w:val="24"/>
          <w:szCs w:val="28"/>
        </w:rPr>
        <w:t>）</w:t>
      </w:r>
      <w:r w:rsidR="00C920DF">
        <w:rPr>
          <w:rFonts w:ascii="宋体" w:hAnsi="宋体" w:cs="宋体" w:hint="eastAsia"/>
          <w:color w:val="000000"/>
          <w:sz w:val="24"/>
          <w:szCs w:val="28"/>
        </w:rPr>
        <w:t>分类督导员缺乏履职条件</w:t>
      </w:r>
      <w:bookmarkEnd w:id="44"/>
    </w:p>
    <w:p w:rsidR="00C920DF" w:rsidRDefault="00DC77A0" w:rsidP="00332C86">
      <w:pPr>
        <w:pStyle w:val="a5"/>
        <w:spacing w:line="276" w:lineRule="auto"/>
        <w:ind w:firstLineChars="200" w:firstLine="480"/>
      </w:pPr>
      <w:r>
        <w:rPr>
          <w:rFonts w:hint="eastAsia"/>
        </w:rPr>
        <w:t>在现场踏勘中，发现试点小区分类垃圾桶布局主要是基于居民的便利性，如</w:t>
      </w:r>
      <w:r w:rsidR="007C40FC">
        <w:rPr>
          <w:rFonts w:hint="eastAsia"/>
        </w:rPr>
        <w:t>试点</w:t>
      </w:r>
      <w:r>
        <w:rPr>
          <w:rFonts w:hint="eastAsia"/>
        </w:rPr>
        <w:t>生活小区的每一个楼栋口均设置分类垃圾桶，大部分的试点单位每一个办公楼层均设置分类垃圾桶，</w:t>
      </w:r>
      <w:r w:rsidR="00B518A6">
        <w:rPr>
          <w:rFonts w:hint="eastAsia"/>
        </w:rPr>
        <w:t>而一个试点小区只配备1-3名分类督导员。督导员所承担的 “桶边督导、</w:t>
      </w:r>
      <w:r w:rsidR="00B518A6" w:rsidRPr="00B518A6">
        <w:rPr>
          <w:rFonts w:hint="eastAsia"/>
        </w:rPr>
        <w:t>破袋投放</w:t>
      </w:r>
      <w:r w:rsidR="00B518A6">
        <w:rPr>
          <w:rFonts w:hint="eastAsia"/>
        </w:rPr>
        <w:t>”职责无法很好实现，为了应对市、区两级考评，变成督导员</w:t>
      </w:r>
      <w:r w:rsidR="00FE7A7F">
        <w:rPr>
          <w:rFonts w:hint="eastAsia"/>
        </w:rPr>
        <w:t>自己再</w:t>
      </w:r>
      <w:r w:rsidR="00B518A6">
        <w:rPr>
          <w:rFonts w:hint="eastAsia"/>
        </w:rPr>
        <w:t>对桶内垃圾进行二次分类</w:t>
      </w:r>
      <w:r w:rsidR="0052186C">
        <w:t>。</w:t>
      </w:r>
    </w:p>
    <w:p w:rsidR="00C920DF" w:rsidRPr="00C920DF" w:rsidRDefault="00C920DF" w:rsidP="00332C86">
      <w:pPr>
        <w:pStyle w:val="2"/>
        <w:spacing w:line="276" w:lineRule="auto"/>
        <w:ind w:firstLineChars="149" w:firstLine="359"/>
        <w:rPr>
          <w:rFonts w:ascii="宋体" w:hAnsi="宋体" w:cs="宋体"/>
          <w:color w:val="000000"/>
          <w:sz w:val="24"/>
          <w:szCs w:val="28"/>
        </w:rPr>
      </w:pPr>
      <w:bookmarkStart w:id="45" w:name="_Toc26541140"/>
      <w:r w:rsidRPr="00C920DF">
        <w:rPr>
          <w:rFonts w:ascii="宋体" w:hAnsi="宋体" w:cs="宋体" w:hint="eastAsia"/>
          <w:color w:val="000000"/>
          <w:sz w:val="24"/>
          <w:szCs w:val="28"/>
        </w:rPr>
        <w:t>（</w:t>
      </w:r>
      <w:r w:rsidR="00FC60A8">
        <w:rPr>
          <w:rFonts w:ascii="宋体" w:hAnsi="宋体" w:cs="宋体" w:hint="eastAsia"/>
          <w:color w:val="000000"/>
          <w:sz w:val="24"/>
          <w:szCs w:val="28"/>
        </w:rPr>
        <w:t>五</w:t>
      </w:r>
      <w:r w:rsidRPr="00C920DF">
        <w:rPr>
          <w:rFonts w:ascii="宋体" w:hAnsi="宋体" w:cs="宋体" w:hint="eastAsia"/>
          <w:color w:val="000000"/>
          <w:sz w:val="24"/>
          <w:szCs w:val="28"/>
        </w:rPr>
        <w:t>）</w:t>
      </w:r>
      <w:r w:rsidR="00E07299">
        <w:rPr>
          <w:rFonts w:ascii="宋体" w:hAnsi="宋体" w:cs="宋体" w:hint="eastAsia"/>
          <w:color w:val="000000"/>
          <w:sz w:val="24"/>
          <w:szCs w:val="28"/>
        </w:rPr>
        <w:t>部分智能回收垃圾平台闲置</w:t>
      </w:r>
      <w:bookmarkEnd w:id="45"/>
    </w:p>
    <w:p w:rsidR="00C920DF" w:rsidRDefault="00E07299" w:rsidP="00332C86">
      <w:pPr>
        <w:pStyle w:val="a5"/>
        <w:spacing w:line="276" w:lineRule="auto"/>
        <w:ind w:firstLineChars="200" w:firstLine="480"/>
      </w:pPr>
      <w:r>
        <w:rPr>
          <w:rFonts w:hint="eastAsia"/>
        </w:rPr>
        <w:t>走访中，发现部分试点小区的环保驿站、环保小屋、智能回收箱等无人值守，形同虚设，究其原因，</w:t>
      </w:r>
      <w:r w:rsidR="00FE7A7F">
        <w:rPr>
          <w:rFonts w:hint="eastAsia"/>
        </w:rPr>
        <w:t>2018年部分试点小区委托的第三方公司，提供了智能</w:t>
      </w:r>
      <w:r>
        <w:rPr>
          <w:rFonts w:hint="eastAsia"/>
        </w:rPr>
        <w:t>分类</w:t>
      </w:r>
      <w:r w:rsidR="00D6586F">
        <w:rPr>
          <w:rFonts w:hint="eastAsia"/>
        </w:rPr>
        <w:t>平台</w:t>
      </w:r>
      <w:r>
        <w:rPr>
          <w:rFonts w:hint="eastAsia"/>
        </w:rPr>
        <w:t>，并开展了依托平台的垃圾分类兑换活动。在后续年度，受限于资金问题，</w:t>
      </w:r>
      <w:r w:rsidR="00D6586F">
        <w:rPr>
          <w:rFonts w:hint="eastAsia"/>
        </w:rPr>
        <w:t>没有继续签订委托合同，</w:t>
      </w:r>
      <w:r>
        <w:rPr>
          <w:rFonts w:hint="eastAsia"/>
        </w:rPr>
        <w:t>未向第三方提供维护费用，导致智能分类设施设备闲置</w:t>
      </w:r>
      <w:r w:rsidR="00D6586F">
        <w:rPr>
          <w:rFonts w:hint="eastAsia"/>
        </w:rPr>
        <w:t>。</w:t>
      </w:r>
    </w:p>
    <w:p w:rsidR="003F7195" w:rsidRPr="00676D48" w:rsidRDefault="003F7195" w:rsidP="00332C86">
      <w:pPr>
        <w:pStyle w:val="1"/>
        <w:spacing w:line="276" w:lineRule="auto"/>
        <w:jc w:val="center"/>
        <w:rPr>
          <w:rFonts w:ascii="宋体" w:eastAsia="宋体" w:hAnsi="宋体"/>
          <w:color w:val="000000"/>
          <w:sz w:val="28"/>
          <w:szCs w:val="28"/>
        </w:rPr>
      </w:pPr>
      <w:bookmarkStart w:id="46" w:name="_Toc26541141"/>
      <w:r w:rsidRPr="00676D48">
        <w:rPr>
          <w:rFonts w:ascii="宋体" w:eastAsia="宋体" w:hAnsi="宋体" w:hint="eastAsia"/>
          <w:color w:val="000000"/>
          <w:sz w:val="28"/>
          <w:szCs w:val="28"/>
        </w:rPr>
        <w:lastRenderedPageBreak/>
        <w:t>五、</w:t>
      </w:r>
      <w:r w:rsidR="0071205E">
        <w:rPr>
          <w:rFonts w:ascii="宋体" w:eastAsia="宋体" w:hAnsi="宋体" w:hint="eastAsia"/>
          <w:color w:val="000000"/>
          <w:sz w:val="28"/>
          <w:szCs w:val="28"/>
        </w:rPr>
        <w:t>对策</w:t>
      </w:r>
      <w:r w:rsidRPr="00676D48">
        <w:rPr>
          <w:rFonts w:ascii="宋体" w:eastAsia="宋体" w:hAnsi="宋体" w:hint="eastAsia"/>
          <w:color w:val="000000"/>
          <w:sz w:val="28"/>
          <w:szCs w:val="28"/>
        </w:rPr>
        <w:t>建议</w:t>
      </w:r>
      <w:bookmarkEnd w:id="46"/>
    </w:p>
    <w:p w:rsidR="0071205E" w:rsidRPr="0071205E" w:rsidRDefault="0071205E" w:rsidP="00332C86">
      <w:pPr>
        <w:pStyle w:val="2"/>
        <w:spacing w:line="276" w:lineRule="auto"/>
        <w:ind w:firstLineChars="149" w:firstLine="358"/>
        <w:rPr>
          <w:rFonts w:ascii="宋体" w:hAnsi="宋体" w:cs="宋体"/>
          <w:b w:val="0"/>
          <w:bCs w:val="0"/>
          <w:sz w:val="24"/>
          <w:szCs w:val="24"/>
        </w:rPr>
      </w:pPr>
      <w:bookmarkStart w:id="47" w:name="_Toc26541142"/>
      <w:r w:rsidRPr="0071205E">
        <w:rPr>
          <w:rFonts w:ascii="宋体" w:hAnsi="宋体" w:cs="宋体" w:hint="eastAsia"/>
          <w:b w:val="0"/>
          <w:bCs w:val="0"/>
          <w:sz w:val="24"/>
          <w:szCs w:val="24"/>
        </w:rPr>
        <w:t>针对上述问题，评价小组提出如下建议：</w:t>
      </w:r>
      <w:bookmarkEnd w:id="47"/>
    </w:p>
    <w:p w:rsidR="0071205E" w:rsidRPr="0071205E" w:rsidRDefault="006351CF" w:rsidP="00332C86">
      <w:pPr>
        <w:pStyle w:val="2"/>
        <w:spacing w:line="276" w:lineRule="auto"/>
        <w:ind w:firstLineChars="149" w:firstLine="359"/>
        <w:rPr>
          <w:rFonts w:ascii="宋体" w:hAnsi="宋体" w:cs="宋体"/>
          <w:color w:val="000000"/>
          <w:sz w:val="24"/>
          <w:szCs w:val="28"/>
        </w:rPr>
      </w:pPr>
      <w:bookmarkStart w:id="48" w:name="_Toc26541143"/>
      <w:r w:rsidRPr="00A92DEB">
        <w:rPr>
          <w:rFonts w:ascii="宋体" w:hAnsi="宋体" w:cs="宋体" w:hint="eastAsia"/>
          <w:color w:val="000000"/>
          <w:sz w:val="24"/>
          <w:szCs w:val="28"/>
        </w:rPr>
        <w:t>（一）</w:t>
      </w:r>
      <w:r w:rsidR="0071205E" w:rsidRPr="0071205E">
        <w:rPr>
          <w:rFonts w:ascii="宋体" w:hAnsi="宋体" w:cs="宋体"/>
          <w:color w:val="000000"/>
          <w:sz w:val="24"/>
          <w:szCs w:val="28"/>
        </w:rPr>
        <w:t>合理安排项目预算资金，提高预算编制水平</w:t>
      </w:r>
      <w:bookmarkEnd w:id="48"/>
    </w:p>
    <w:p w:rsidR="0071205E" w:rsidRDefault="0071205E" w:rsidP="00334918">
      <w:pPr>
        <w:autoSpaceDE w:val="0"/>
        <w:autoSpaceDN w:val="0"/>
        <w:adjustRightInd w:val="0"/>
        <w:ind w:firstLineChars="200" w:firstLine="480"/>
        <w:jc w:val="left"/>
      </w:pPr>
      <w:r w:rsidRPr="006349B5">
        <w:rPr>
          <w:rFonts w:ascii="宋体" w:eastAsia="宋体" w:hAnsi="宋体" w:cs="宋体"/>
          <w:kern w:val="0"/>
          <w:sz w:val="24"/>
          <w:szCs w:val="24"/>
        </w:rPr>
        <w:t>建议</w:t>
      </w:r>
      <w:r w:rsidRPr="006349B5">
        <w:rPr>
          <w:rFonts w:ascii="宋体" w:eastAsia="宋体" w:hAnsi="宋体" w:cs="宋体" w:hint="eastAsia"/>
          <w:kern w:val="0"/>
          <w:sz w:val="24"/>
          <w:szCs w:val="24"/>
        </w:rPr>
        <w:t>区财政局归口业务股室与区分类办做好沟通，在编制年度预算前，对当</w:t>
      </w:r>
      <w:r w:rsidRPr="006349B5">
        <w:rPr>
          <w:rFonts w:ascii="宋体" w:eastAsia="宋体" w:hAnsi="宋体" w:cs="宋体"/>
          <w:kern w:val="0"/>
          <w:sz w:val="24"/>
          <w:szCs w:val="24"/>
        </w:rPr>
        <w:t>年实际运行成本</w:t>
      </w:r>
      <w:r w:rsidRPr="006349B5">
        <w:rPr>
          <w:rFonts w:ascii="宋体" w:eastAsia="宋体" w:hAnsi="宋体" w:cs="宋体" w:hint="eastAsia"/>
          <w:kern w:val="0"/>
          <w:sz w:val="24"/>
          <w:szCs w:val="24"/>
        </w:rPr>
        <w:t>进行核算，对下一年度垃圾分类工作资金需求尽早做好摸底、测算，</w:t>
      </w:r>
      <w:r w:rsidRPr="006349B5">
        <w:rPr>
          <w:rFonts w:ascii="宋体" w:eastAsia="宋体" w:hAnsi="宋体" w:cs="宋体"/>
          <w:kern w:val="0"/>
          <w:sz w:val="24"/>
          <w:szCs w:val="24"/>
        </w:rPr>
        <w:t>合理安排项目预算资金，提高预算编制水平。</w:t>
      </w:r>
      <w:r w:rsidR="006349B5" w:rsidRPr="006349B5">
        <w:rPr>
          <w:rFonts w:ascii="宋体" w:eastAsia="宋体" w:hAnsi="宋体" w:cs="宋体" w:hint="eastAsia"/>
          <w:kern w:val="0"/>
          <w:sz w:val="24"/>
          <w:szCs w:val="24"/>
        </w:rPr>
        <w:t>建议</w:t>
      </w:r>
      <w:r w:rsidR="005B6D1C">
        <w:rPr>
          <w:rFonts w:ascii="宋体" w:eastAsia="宋体" w:hAnsi="宋体" w:cs="宋体" w:hint="eastAsia"/>
          <w:kern w:val="0"/>
          <w:sz w:val="24"/>
          <w:szCs w:val="24"/>
        </w:rPr>
        <w:t>区城市管理局</w:t>
      </w:r>
      <w:r w:rsidR="006349B5" w:rsidRPr="006349B5">
        <w:rPr>
          <w:rFonts w:ascii="宋体" w:eastAsia="宋体" w:hAnsi="宋体" w:cs="宋体" w:hint="eastAsia"/>
          <w:kern w:val="0"/>
          <w:sz w:val="24"/>
          <w:szCs w:val="24"/>
        </w:rPr>
        <w:t>科学化申请和安排预算资金，根据项目实际</w:t>
      </w:r>
      <w:r w:rsidR="005B6D1C">
        <w:rPr>
          <w:rFonts w:ascii="宋体" w:eastAsia="宋体" w:hAnsi="宋体" w:cs="宋体" w:hint="eastAsia"/>
          <w:kern w:val="0"/>
          <w:sz w:val="24"/>
          <w:szCs w:val="24"/>
        </w:rPr>
        <w:t>情况申请预算并合理分配预算，提高</w:t>
      </w:r>
      <w:r w:rsidR="006349B5" w:rsidRPr="00334918">
        <w:rPr>
          <w:rFonts w:ascii="宋体" w:eastAsia="宋体" w:hAnsi="宋体" w:cs="宋体" w:hint="eastAsia"/>
          <w:kern w:val="0"/>
          <w:sz w:val="24"/>
          <w:szCs w:val="24"/>
        </w:rPr>
        <w:t>预算执行率。</w:t>
      </w:r>
    </w:p>
    <w:p w:rsidR="006351CF" w:rsidRPr="006351CF" w:rsidRDefault="006351CF" w:rsidP="00332C86">
      <w:pPr>
        <w:pStyle w:val="2"/>
        <w:spacing w:line="276" w:lineRule="auto"/>
        <w:ind w:firstLineChars="149" w:firstLine="359"/>
        <w:rPr>
          <w:rFonts w:ascii="宋体" w:hAnsi="宋体" w:cs="宋体"/>
          <w:color w:val="000000"/>
          <w:sz w:val="24"/>
          <w:szCs w:val="28"/>
        </w:rPr>
      </w:pPr>
      <w:bookmarkStart w:id="49" w:name="_Toc26541144"/>
      <w:r w:rsidRPr="00A92DEB">
        <w:rPr>
          <w:rFonts w:ascii="宋体" w:hAnsi="宋体" w:cs="宋体" w:hint="eastAsia"/>
          <w:color w:val="000000"/>
          <w:sz w:val="24"/>
          <w:szCs w:val="28"/>
        </w:rPr>
        <w:t>（二）</w:t>
      </w:r>
      <w:r w:rsidRPr="006351CF">
        <w:rPr>
          <w:rFonts w:ascii="宋体" w:hAnsi="宋体" w:cs="宋体"/>
          <w:color w:val="000000"/>
          <w:sz w:val="24"/>
          <w:szCs w:val="28"/>
        </w:rPr>
        <w:t>完善项目绩效目标编制工作，量化项目绩效指标</w:t>
      </w:r>
      <w:bookmarkEnd w:id="49"/>
    </w:p>
    <w:p w:rsidR="006351CF" w:rsidRDefault="005B6D1C" w:rsidP="00332C86">
      <w:pPr>
        <w:pStyle w:val="a5"/>
        <w:spacing w:line="276" w:lineRule="auto"/>
        <w:ind w:firstLineChars="200" w:firstLine="480"/>
      </w:pPr>
      <w:r>
        <w:rPr>
          <w:rFonts w:hint="eastAsia"/>
        </w:rPr>
        <w:t>经本次重点评价，垃圾分类试点专项会形成一个比较完善的绩效评价指标体系。</w:t>
      </w:r>
      <w:r>
        <w:t>建议</w:t>
      </w:r>
      <w:r>
        <w:rPr>
          <w:rFonts w:hint="eastAsia"/>
        </w:rPr>
        <w:t>区分类办编制</w:t>
      </w:r>
      <w:r w:rsidR="0071205E">
        <w:t>下一年度</w:t>
      </w:r>
      <w:r w:rsidR="0071205E">
        <w:rPr>
          <w:rFonts w:hint="eastAsia"/>
        </w:rPr>
        <w:t>预算时</w:t>
      </w:r>
      <w:r w:rsidR="0071205E">
        <w:t>，</w:t>
      </w:r>
      <w:r>
        <w:rPr>
          <w:rFonts w:hint="eastAsia"/>
        </w:rPr>
        <w:t>参照本次重点评价的指标体系，</w:t>
      </w:r>
      <w:r w:rsidR="006351CF">
        <w:t>根据项目</w:t>
      </w:r>
      <w:r>
        <w:rPr>
          <w:rFonts w:hint="eastAsia"/>
        </w:rPr>
        <w:t>下一年度</w:t>
      </w:r>
      <w:r w:rsidR="006351CF">
        <w:t>计划完成内容和预算安排情况，对绩效目标进行调整，并赋予合适的指标值。</w:t>
      </w:r>
    </w:p>
    <w:p w:rsidR="00FC60A8" w:rsidRPr="00096B6A" w:rsidRDefault="006351CF" w:rsidP="00332C86">
      <w:pPr>
        <w:pStyle w:val="2"/>
        <w:spacing w:line="276" w:lineRule="auto"/>
        <w:ind w:firstLineChars="149" w:firstLine="359"/>
        <w:rPr>
          <w:rFonts w:ascii="宋体" w:hAnsi="宋体" w:cs="宋体"/>
          <w:color w:val="000000"/>
          <w:sz w:val="24"/>
          <w:szCs w:val="28"/>
        </w:rPr>
      </w:pPr>
      <w:bookmarkStart w:id="50" w:name="_Toc26541145"/>
      <w:r w:rsidRPr="00F0624D">
        <w:rPr>
          <w:rFonts w:ascii="宋体" w:hAnsi="宋体" w:cs="宋体" w:hint="eastAsia"/>
          <w:color w:val="000000"/>
          <w:sz w:val="24"/>
          <w:szCs w:val="28"/>
        </w:rPr>
        <w:t>（三）</w:t>
      </w:r>
      <w:r w:rsidR="00096B6A">
        <w:rPr>
          <w:rFonts w:ascii="宋体" w:hAnsi="宋体" w:cs="宋体"/>
          <w:color w:val="000000"/>
          <w:sz w:val="24"/>
          <w:szCs w:val="28"/>
        </w:rPr>
        <w:t>规范项目</w:t>
      </w:r>
      <w:r w:rsidR="00096B6A">
        <w:rPr>
          <w:rFonts w:ascii="宋体" w:hAnsi="宋体" w:cs="宋体" w:hint="eastAsia"/>
          <w:color w:val="000000"/>
          <w:sz w:val="24"/>
          <w:szCs w:val="28"/>
        </w:rPr>
        <w:t>委托</w:t>
      </w:r>
      <w:r w:rsidR="00096B6A">
        <w:rPr>
          <w:rFonts w:ascii="宋体" w:hAnsi="宋体" w:cs="宋体"/>
          <w:color w:val="000000"/>
          <w:sz w:val="24"/>
          <w:szCs w:val="28"/>
        </w:rPr>
        <w:t>合同</w:t>
      </w:r>
      <w:r w:rsidR="00FC60A8" w:rsidRPr="00096B6A">
        <w:rPr>
          <w:rFonts w:ascii="宋体" w:hAnsi="宋体" w:cs="宋体"/>
          <w:color w:val="000000"/>
          <w:sz w:val="24"/>
          <w:szCs w:val="28"/>
        </w:rPr>
        <w:t>，</w:t>
      </w:r>
      <w:r w:rsidR="005B6D1C">
        <w:rPr>
          <w:rFonts w:ascii="宋体" w:hAnsi="宋体" w:cs="宋体" w:hint="eastAsia"/>
          <w:color w:val="000000"/>
          <w:sz w:val="24"/>
          <w:szCs w:val="28"/>
        </w:rPr>
        <w:t>把控第三方</w:t>
      </w:r>
      <w:r w:rsidR="00096B6A">
        <w:rPr>
          <w:rFonts w:ascii="宋体" w:hAnsi="宋体" w:cs="宋体" w:hint="eastAsia"/>
          <w:color w:val="000000"/>
          <w:sz w:val="24"/>
          <w:szCs w:val="28"/>
        </w:rPr>
        <w:t>技术服务质量</w:t>
      </w:r>
      <w:bookmarkEnd w:id="50"/>
    </w:p>
    <w:p w:rsidR="00096B6A" w:rsidRPr="00096B6A" w:rsidRDefault="00FC60A8" w:rsidP="00332C86">
      <w:pPr>
        <w:autoSpaceDE w:val="0"/>
        <w:autoSpaceDN w:val="0"/>
        <w:adjustRightInd w:val="0"/>
        <w:spacing w:line="276" w:lineRule="auto"/>
        <w:ind w:firstLineChars="200" w:firstLine="480"/>
        <w:jc w:val="left"/>
        <w:rPr>
          <w:rFonts w:ascii="宋体" w:eastAsia="宋体" w:hAnsi="宋体" w:cs="宋体"/>
          <w:kern w:val="0"/>
          <w:sz w:val="24"/>
          <w:szCs w:val="24"/>
        </w:rPr>
      </w:pPr>
      <w:r w:rsidRPr="00096B6A">
        <w:rPr>
          <w:rFonts w:ascii="宋体" w:eastAsia="宋体" w:hAnsi="宋体" w:cs="宋体"/>
          <w:kern w:val="0"/>
          <w:sz w:val="24"/>
          <w:szCs w:val="24"/>
        </w:rPr>
        <w:t>建议</w:t>
      </w:r>
      <w:r w:rsidR="005B6D1C">
        <w:rPr>
          <w:rFonts w:ascii="宋体" w:eastAsia="宋体" w:hAnsi="宋体" w:cs="宋体" w:hint="eastAsia"/>
          <w:kern w:val="0"/>
          <w:sz w:val="24"/>
          <w:szCs w:val="24"/>
        </w:rPr>
        <w:t>区分类办</w:t>
      </w:r>
      <w:r w:rsidRPr="00096B6A">
        <w:rPr>
          <w:rFonts w:ascii="宋体" w:eastAsia="宋体" w:hAnsi="宋体" w:cs="宋体" w:hint="eastAsia"/>
          <w:kern w:val="0"/>
          <w:sz w:val="24"/>
          <w:szCs w:val="24"/>
        </w:rPr>
        <w:t>梳理</w:t>
      </w:r>
      <w:r w:rsidR="0055704A">
        <w:rPr>
          <w:rFonts w:ascii="宋体" w:eastAsia="宋体" w:hAnsi="宋体" w:cs="宋体" w:hint="eastAsia"/>
          <w:kern w:val="0"/>
          <w:sz w:val="24"/>
          <w:szCs w:val="24"/>
        </w:rPr>
        <w:t>、提炼、总结</w:t>
      </w:r>
      <w:r w:rsidRPr="00096B6A">
        <w:rPr>
          <w:rFonts w:ascii="宋体" w:eastAsia="宋体" w:hAnsi="宋体" w:cs="宋体" w:hint="eastAsia"/>
          <w:kern w:val="0"/>
          <w:sz w:val="24"/>
          <w:szCs w:val="24"/>
        </w:rPr>
        <w:t>各</w:t>
      </w:r>
      <w:r w:rsidR="0055704A">
        <w:rPr>
          <w:rFonts w:ascii="宋体" w:eastAsia="宋体" w:hAnsi="宋体" w:cs="宋体" w:hint="eastAsia"/>
          <w:kern w:val="0"/>
          <w:sz w:val="24"/>
          <w:szCs w:val="24"/>
        </w:rPr>
        <w:t>垃圾分类</w:t>
      </w:r>
      <w:r w:rsidRPr="00096B6A">
        <w:rPr>
          <w:rFonts w:ascii="宋体" w:eastAsia="宋体" w:hAnsi="宋体" w:cs="宋体" w:hint="eastAsia"/>
          <w:kern w:val="0"/>
          <w:sz w:val="24"/>
          <w:szCs w:val="24"/>
        </w:rPr>
        <w:t>试点对象</w:t>
      </w:r>
      <w:r w:rsidR="005B6D1C" w:rsidRPr="00096B6A">
        <w:rPr>
          <w:rFonts w:ascii="宋体" w:eastAsia="宋体" w:hAnsi="宋体" w:cs="宋体" w:hint="eastAsia"/>
          <w:kern w:val="0"/>
          <w:sz w:val="24"/>
          <w:szCs w:val="24"/>
        </w:rPr>
        <w:t>考核</w:t>
      </w:r>
      <w:r w:rsidR="0055704A">
        <w:rPr>
          <w:rFonts w:ascii="宋体" w:eastAsia="宋体" w:hAnsi="宋体" w:cs="宋体" w:hint="eastAsia"/>
          <w:kern w:val="0"/>
          <w:sz w:val="24"/>
          <w:szCs w:val="24"/>
        </w:rPr>
        <w:t>受托</w:t>
      </w:r>
      <w:r w:rsidRPr="00096B6A">
        <w:rPr>
          <w:rFonts w:ascii="宋体" w:eastAsia="宋体" w:hAnsi="宋体" w:cs="宋体" w:hint="eastAsia"/>
          <w:kern w:val="0"/>
          <w:sz w:val="24"/>
          <w:szCs w:val="24"/>
        </w:rPr>
        <w:t>第三方</w:t>
      </w:r>
      <w:r w:rsidR="0055704A">
        <w:rPr>
          <w:rFonts w:ascii="宋体" w:eastAsia="宋体" w:hAnsi="宋体" w:cs="宋体" w:hint="eastAsia"/>
          <w:kern w:val="0"/>
          <w:sz w:val="24"/>
          <w:szCs w:val="24"/>
        </w:rPr>
        <w:t>公司</w:t>
      </w:r>
      <w:r w:rsidRPr="00096B6A">
        <w:rPr>
          <w:rFonts w:ascii="宋体" w:eastAsia="宋体" w:hAnsi="宋体" w:cs="宋体" w:hint="eastAsia"/>
          <w:kern w:val="0"/>
          <w:sz w:val="24"/>
          <w:szCs w:val="24"/>
        </w:rPr>
        <w:t>的经验、做法，</w:t>
      </w:r>
      <w:r w:rsidR="00096B6A">
        <w:rPr>
          <w:rFonts w:ascii="宋体" w:eastAsia="宋体" w:hAnsi="宋体" w:cs="宋体" w:hint="eastAsia"/>
          <w:kern w:val="0"/>
          <w:sz w:val="24"/>
          <w:szCs w:val="24"/>
        </w:rPr>
        <w:t>建立</w:t>
      </w:r>
      <w:r w:rsidR="0055704A">
        <w:rPr>
          <w:rFonts w:ascii="宋体" w:eastAsia="宋体" w:hAnsi="宋体" w:cs="宋体" w:hint="eastAsia"/>
          <w:kern w:val="0"/>
          <w:sz w:val="24"/>
          <w:szCs w:val="24"/>
        </w:rPr>
        <w:t>对受托</w:t>
      </w:r>
      <w:r w:rsidR="00096B6A">
        <w:rPr>
          <w:rFonts w:ascii="宋体" w:eastAsia="宋体" w:hAnsi="宋体" w:cs="宋体" w:hint="eastAsia"/>
          <w:kern w:val="0"/>
          <w:sz w:val="24"/>
          <w:szCs w:val="24"/>
        </w:rPr>
        <w:t>第三方技术服务</w:t>
      </w:r>
      <w:r w:rsidR="0055704A">
        <w:rPr>
          <w:rFonts w:ascii="宋体" w:eastAsia="宋体" w:hAnsi="宋体" w:cs="宋体" w:hint="eastAsia"/>
          <w:kern w:val="0"/>
          <w:sz w:val="24"/>
          <w:szCs w:val="24"/>
        </w:rPr>
        <w:t>的量化指标、考核办法</w:t>
      </w:r>
      <w:r w:rsidR="00096B6A">
        <w:rPr>
          <w:rFonts w:ascii="宋体" w:eastAsia="宋体" w:hAnsi="宋体" w:cs="宋体" w:hint="eastAsia"/>
          <w:kern w:val="0"/>
          <w:sz w:val="24"/>
          <w:szCs w:val="24"/>
        </w:rPr>
        <w:t>，</w:t>
      </w:r>
      <w:r w:rsidR="0055704A" w:rsidRPr="00096B6A">
        <w:rPr>
          <w:rFonts w:ascii="宋体" w:eastAsia="宋体" w:hAnsi="宋体" w:cs="宋体" w:hint="eastAsia"/>
          <w:kern w:val="0"/>
          <w:sz w:val="24"/>
          <w:szCs w:val="24"/>
        </w:rPr>
        <w:t>对垃圾分类委托服务合同进行规范，</w:t>
      </w:r>
      <w:r w:rsidR="0055704A">
        <w:rPr>
          <w:rFonts w:ascii="宋体" w:eastAsia="宋体" w:hAnsi="宋体" w:cs="宋体" w:hint="eastAsia"/>
          <w:kern w:val="0"/>
          <w:sz w:val="24"/>
          <w:szCs w:val="24"/>
        </w:rPr>
        <w:t>形成合同范本，</w:t>
      </w:r>
      <w:r w:rsidR="00096B6A" w:rsidRPr="00096B6A">
        <w:rPr>
          <w:rFonts w:ascii="宋体" w:eastAsia="宋体" w:hAnsi="宋体" w:cs="宋体" w:hint="eastAsia"/>
          <w:kern w:val="0"/>
          <w:sz w:val="24"/>
          <w:szCs w:val="24"/>
        </w:rPr>
        <w:t>进一步完善合同要素，对服务内容进行更细化的约定，明确服务标准，清楚列示考核要求，划清违约责任，减少项目履约风险</w:t>
      </w:r>
      <w:r w:rsidR="00096B6A">
        <w:rPr>
          <w:rFonts w:ascii="宋体" w:eastAsia="宋体" w:hAnsi="宋体" w:cs="宋体" w:hint="eastAsia"/>
          <w:kern w:val="0"/>
          <w:sz w:val="24"/>
          <w:szCs w:val="24"/>
        </w:rPr>
        <w:t>，保障垃圾分类技术服务质量</w:t>
      </w:r>
      <w:r w:rsidR="00096B6A" w:rsidRPr="00096B6A">
        <w:rPr>
          <w:rFonts w:ascii="宋体" w:eastAsia="宋体" w:hAnsi="宋体" w:cs="宋体" w:hint="eastAsia"/>
          <w:kern w:val="0"/>
          <w:sz w:val="24"/>
          <w:szCs w:val="24"/>
        </w:rPr>
        <w:t>。</w:t>
      </w:r>
    </w:p>
    <w:p w:rsidR="006351CF" w:rsidRPr="0052186C" w:rsidRDefault="006351CF" w:rsidP="00332C86">
      <w:pPr>
        <w:pStyle w:val="2"/>
        <w:spacing w:line="276" w:lineRule="auto"/>
        <w:ind w:firstLineChars="149" w:firstLine="359"/>
        <w:rPr>
          <w:rFonts w:ascii="宋体" w:hAnsi="宋体" w:cs="宋体"/>
          <w:color w:val="000000"/>
          <w:sz w:val="24"/>
          <w:szCs w:val="28"/>
        </w:rPr>
      </w:pPr>
      <w:bookmarkStart w:id="51" w:name="_Toc26541146"/>
      <w:r>
        <w:rPr>
          <w:rFonts w:ascii="宋体" w:hAnsi="宋体" w:cs="宋体" w:hint="eastAsia"/>
          <w:color w:val="000000"/>
          <w:sz w:val="24"/>
          <w:szCs w:val="28"/>
        </w:rPr>
        <w:t>（</w:t>
      </w:r>
      <w:r w:rsidR="00096B6A">
        <w:rPr>
          <w:rFonts w:ascii="宋体" w:hAnsi="宋体" w:cs="宋体" w:hint="eastAsia"/>
          <w:color w:val="000000"/>
          <w:sz w:val="24"/>
          <w:szCs w:val="28"/>
        </w:rPr>
        <w:t>四</w:t>
      </w:r>
      <w:r>
        <w:rPr>
          <w:rFonts w:ascii="宋体" w:hAnsi="宋体" w:cs="宋体" w:hint="eastAsia"/>
          <w:color w:val="000000"/>
          <w:sz w:val="24"/>
          <w:szCs w:val="28"/>
        </w:rPr>
        <w:t>）</w:t>
      </w:r>
      <w:r w:rsidR="0055704A">
        <w:rPr>
          <w:rFonts w:ascii="宋体" w:hAnsi="宋体" w:cs="宋体" w:hint="eastAsia"/>
          <w:sz w:val="24"/>
          <w:szCs w:val="24"/>
        </w:rPr>
        <w:t>推行</w:t>
      </w:r>
      <w:r w:rsidR="0017571F" w:rsidRPr="009C3EB7">
        <w:rPr>
          <w:rFonts w:ascii="宋体" w:hAnsi="宋体" w:cs="宋体"/>
          <w:sz w:val="24"/>
          <w:szCs w:val="24"/>
        </w:rPr>
        <w:t>“</w:t>
      </w:r>
      <w:r w:rsidR="0017571F">
        <w:rPr>
          <w:rFonts w:ascii="宋体" w:hAnsi="宋体" w:cs="宋体" w:hint="eastAsia"/>
          <w:sz w:val="24"/>
          <w:szCs w:val="24"/>
        </w:rPr>
        <w:t>撤桶并点”</w:t>
      </w:r>
      <w:r w:rsidR="007679EC">
        <w:rPr>
          <w:rFonts w:ascii="宋体" w:hAnsi="宋体" w:cs="宋体" w:hint="eastAsia"/>
          <w:sz w:val="24"/>
          <w:szCs w:val="24"/>
        </w:rPr>
        <w:t>和“</w:t>
      </w:r>
      <w:r w:rsidR="007679EC" w:rsidRPr="009C3EB7">
        <w:rPr>
          <w:rFonts w:ascii="宋体" w:hAnsi="宋体" w:cs="宋体"/>
          <w:sz w:val="24"/>
          <w:szCs w:val="24"/>
        </w:rPr>
        <w:t>定时定点投放</w:t>
      </w:r>
      <w:r w:rsidR="007679EC">
        <w:rPr>
          <w:rFonts w:ascii="宋体" w:hAnsi="宋体" w:cs="宋体" w:hint="eastAsia"/>
          <w:sz w:val="24"/>
          <w:szCs w:val="24"/>
        </w:rPr>
        <w:t>”</w:t>
      </w:r>
      <w:bookmarkEnd w:id="51"/>
    </w:p>
    <w:p w:rsidR="00621664" w:rsidRDefault="0055704A" w:rsidP="00621664">
      <w:pPr>
        <w:autoSpaceDE w:val="0"/>
        <w:autoSpaceDN w:val="0"/>
        <w:adjustRightInd w:val="0"/>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建议推行</w:t>
      </w:r>
      <w:r w:rsidR="009C3EB7" w:rsidRPr="009C3EB7">
        <w:rPr>
          <w:rFonts w:ascii="宋体" w:eastAsia="宋体" w:hAnsi="宋体" w:cs="宋体"/>
          <w:kern w:val="0"/>
          <w:sz w:val="24"/>
          <w:szCs w:val="24"/>
        </w:rPr>
        <w:t>垃圾分类“</w:t>
      </w:r>
      <w:r w:rsidR="0017571F">
        <w:rPr>
          <w:rFonts w:ascii="宋体" w:eastAsia="宋体" w:hAnsi="宋体" w:cs="宋体" w:hint="eastAsia"/>
          <w:kern w:val="0"/>
          <w:sz w:val="24"/>
          <w:szCs w:val="24"/>
        </w:rPr>
        <w:t>撤桶并点”</w:t>
      </w:r>
      <w:r w:rsidR="007679EC">
        <w:rPr>
          <w:rFonts w:ascii="宋体" w:eastAsia="宋体" w:hAnsi="宋体" w:cs="宋体" w:hint="eastAsia"/>
          <w:kern w:val="0"/>
          <w:sz w:val="24"/>
          <w:szCs w:val="24"/>
        </w:rPr>
        <w:t>，要立足各试点小区（单位）的实际情况，因地制宜划定分类垃圾指定投放点，同时，加大居民（职工）垃圾分类意识宣贯，</w:t>
      </w:r>
      <w:r w:rsidR="007679EC" w:rsidRPr="009C3EB7">
        <w:rPr>
          <w:rFonts w:ascii="宋体" w:eastAsia="宋体" w:hAnsi="宋体" w:cs="宋体"/>
          <w:kern w:val="0"/>
          <w:sz w:val="24"/>
          <w:szCs w:val="24"/>
        </w:rPr>
        <w:t>逐步撤除</w:t>
      </w:r>
      <w:r w:rsidR="007679EC">
        <w:rPr>
          <w:rFonts w:ascii="宋体" w:eastAsia="宋体" w:hAnsi="宋体" w:cs="宋体" w:hint="eastAsia"/>
          <w:kern w:val="0"/>
          <w:sz w:val="24"/>
          <w:szCs w:val="24"/>
        </w:rPr>
        <w:t>试点</w:t>
      </w:r>
      <w:r w:rsidR="007679EC" w:rsidRPr="009C3EB7">
        <w:rPr>
          <w:rFonts w:ascii="宋体" w:eastAsia="宋体" w:hAnsi="宋体" w:cs="宋体"/>
          <w:kern w:val="0"/>
          <w:sz w:val="24"/>
          <w:szCs w:val="24"/>
        </w:rPr>
        <w:t>小区</w:t>
      </w:r>
      <w:r w:rsidR="007679EC">
        <w:rPr>
          <w:rFonts w:ascii="宋体" w:eastAsia="宋体" w:hAnsi="宋体" w:cs="宋体" w:hint="eastAsia"/>
          <w:kern w:val="0"/>
          <w:sz w:val="24"/>
          <w:szCs w:val="24"/>
        </w:rPr>
        <w:t>（单位）</w:t>
      </w:r>
      <w:r w:rsidR="007679EC" w:rsidRPr="009C3EB7">
        <w:rPr>
          <w:rFonts w:ascii="宋体" w:eastAsia="宋体" w:hAnsi="宋体" w:cs="宋体"/>
          <w:kern w:val="0"/>
          <w:sz w:val="24"/>
          <w:szCs w:val="24"/>
        </w:rPr>
        <w:t>各楼层及其他区域放置的垃圾桶</w:t>
      </w:r>
      <w:r w:rsidR="007679EC">
        <w:rPr>
          <w:rFonts w:ascii="宋体" w:eastAsia="宋体" w:hAnsi="宋体" w:cs="宋体" w:hint="eastAsia"/>
          <w:kern w:val="0"/>
          <w:sz w:val="24"/>
          <w:szCs w:val="24"/>
        </w:rPr>
        <w:t>。在此基础上，实行“垃圾定时定点投放”，要求垃圾分类督导员在</w:t>
      </w:r>
      <w:r w:rsidR="007679EC" w:rsidRPr="0017571F">
        <w:rPr>
          <w:rFonts w:ascii="宋体" w:eastAsia="宋体" w:hAnsi="宋体" w:cs="宋体" w:hint="eastAsia"/>
          <w:kern w:val="0"/>
          <w:sz w:val="24"/>
          <w:szCs w:val="24"/>
        </w:rPr>
        <w:t>投放时间段</w:t>
      </w:r>
      <w:r w:rsidR="007679EC">
        <w:rPr>
          <w:rFonts w:ascii="宋体" w:eastAsia="宋体" w:hAnsi="宋体" w:cs="宋体" w:hint="eastAsia"/>
          <w:kern w:val="0"/>
          <w:sz w:val="24"/>
          <w:szCs w:val="24"/>
        </w:rPr>
        <w:t>，</w:t>
      </w:r>
      <w:r w:rsidR="007679EC" w:rsidRPr="0017571F">
        <w:rPr>
          <w:rFonts w:ascii="宋体" w:eastAsia="宋体" w:hAnsi="宋体" w:cs="宋体" w:hint="eastAsia"/>
          <w:kern w:val="0"/>
          <w:sz w:val="24"/>
          <w:szCs w:val="24"/>
        </w:rPr>
        <w:t>对前来投放</w:t>
      </w:r>
      <w:r w:rsidR="007679EC">
        <w:rPr>
          <w:rFonts w:ascii="宋体" w:eastAsia="宋体" w:hAnsi="宋体" w:cs="宋体" w:hint="eastAsia"/>
          <w:kern w:val="0"/>
          <w:sz w:val="24"/>
          <w:szCs w:val="24"/>
        </w:rPr>
        <w:t>垃圾</w:t>
      </w:r>
      <w:r w:rsidR="007679EC" w:rsidRPr="0017571F">
        <w:rPr>
          <w:rFonts w:ascii="宋体" w:eastAsia="宋体" w:hAnsi="宋体" w:cs="宋体" w:hint="eastAsia"/>
          <w:kern w:val="0"/>
          <w:sz w:val="24"/>
          <w:szCs w:val="24"/>
        </w:rPr>
        <w:t>的</w:t>
      </w:r>
      <w:r w:rsidR="007679EC" w:rsidRPr="0017571F">
        <w:rPr>
          <w:rFonts w:ascii="宋体" w:eastAsia="宋体" w:hAnsi="宋体" w:cs="宋体" w:hint="eastAsia"/>
          <w:kern w:val="0"/>
          <w:sz w:val="24"/>
          <w:szCs w:val="24"/>
        </w:rPr>
        <w:lastRenderedPageBreak/>
        <w:t>居民</w:t>
      </w:r>
      <w:r w:rsidR="007679EC">
        <w:rPr>
          <w:rFonts w:ascii="宋体" w:eastAsia="宋体" w:hAnsi="宋体" w:cs="宋体" w:hint="eastAsia"/>
          <w:kern w:val="0"/>
          <w:sz w:val="24"/>
          <w:szCs w:val="24"/>
        </w:rPr>
        <w:t>（职工）</w:t>
      </w:r>
      <w:r w:rsidR="007679EC" w:rsidRPr="0017571F">
        <w:rPr>
          <w:rFonts w:ascii="宋体" w:eastAsia="宋体" w:hAnsi="宋体" w:cs="宋体" w:hint="eastAsia"/>
          <w:kern w:val="0"/>
          <w:sz w:val="24"/>
          <w:szCs w:val="24"/>
        </w:rPr>
        <w:t>进行破袋投放</w:t>
      </w:r>
      <w:r w:rsidR="007679EC">
        <w:rPr>
          <w:rFonts w:ascii="宋体" w:eastAsia="宋体" w:hAnsi="宋体" w:cs="宋体" w:hint="eastAsia"/>
          <w:kern w:val="0"/>
          <w:sz w:val="24"/>
          <w:szCs w:val="24"/>
        </w:rPr>
        <w:t>、</w:t>
      </w:r>
      <w:r w:rsidR="007679EC" w:rsidRPr="0017571F">
        <w:rPr>
          <w:rFonts w:ascii="宋体" w:eastAsia="宋体" w:hAnsi="宋体" w:cs="宋体" w:hint="eastAsia"/>
          <w:kern w:val="0"/>
          <w:sz w:val="24"/>
          <w:szCs w:val="24"/>
        </w:rPr>
        <w:t>分类指导</w:t>
      </w:r>
      <w:r w:rsidR="007679EC">
        <w:rPr>
          <w:rFonts w:ascii="宋体" w:eastAsia="宋体" w:hAnsi="宋体" w:cs="宋体" w:hint="eastAsia"/>
          <w:kern w:val="0"/>
          <w:sz w:val="24"/>
          <w:szCs w:val="24"/>
        </w:rPr>
        <w:t>。这样既能减少分类垃圾桶维修养护预算，又能创造督导员履职的客观条件，还便于</w:t>
      </w:r>
      <w:r w:rsidR="007679EC" w:rsidRPr="009C3EB7">
        <w:rPr>
          <w:rFonts w:ascii="宋体" w:eastAsia="宋体" w:hAnsi="宋体" w:cs="宋体"/>
          <w:kern w:val="0"/>
          <w:sz w:val="24"/>
          <w:szCs w:val="24"/>
        </w:rPr>
        <w:t>提高</w:t>
      </w:r>
      <w:r w:rsidR="007679EC">
        <w:rPr>
          <w:rFonts w:ascii="宋体" w:eastAsia="宋体" w:hAnsi="宋体" w:cs="宋体" w:hint="eastAsia"/>
          <w:kern w:val="0"/>
          <w:sz w:val="24"/>
          <w:szCs w:val="24"/>
        </w:rPr>
        <w:t>垃圾投放点的保洁</w:t>
      </w:r>
      <w:r w:rsidR="007679EC" w:rsidRPr="009C3EB7">
        <w:rPr>
          <w:rFonts w:ascii="宋体" w:eastAsia="宋体" w:hAnsi="宋体" w:cs="宋体"/>
          <w:kern w:val="0"/>
          <w:sz w:val="24"/>
          <w:szCs w:val="24"/>
        </w:rPr>
        <w:t>效率</w:t>
      </w:r>
      <w:r w:rsidR="007679EC">
        <w:rPr>
          <w:rFonts w:ascii="宋体" w:eastAsia="宋体" w:hAnsi="宋体" w:cs="宋体" w:hint="eastAsia"/>
          <w:kern w:val="0"/>
          <w:sz w:val="24"/>
          <w:szCs w:val="24"/>
        </w:rPr>
        <w:t>。</w:t>
      </w:r>
    </w:p>
    <w:p w:rsidR="006351CF" w:rsidRPr="00C920DF" w:rsidRDefault="006351CF" w:rsidP="00621664">
      <w:pPr>
        <w:pStyle w:val="2"/>
        <w:spacing w:line="276" w:lineRule="auto"/>
        <w:ind w:firstLineChars="149" w:firstLine="359"/>
        <w:rPr>
          <w:rFonts w:ascii="宋体" w:hAnsi="宋体" w:cs="宋体"/>
          <w:color w:val="000000"/>
          <w:sz w:val="24"/>
          <w:szCs w:val="28"/>
        </w:rPr>
      </w:pPr>
      <w:bookmarkStart w:id="52" w:name="_Toc26541147"/>
      <w:r w:rsidRPr="0017571F">
        <w:rPr>
          <w:rFonts w:ascii="宋体" w:hAnsi="宋体" w:cs="宋体" w:hint="eastAsia"/>
          <w:color w:val="000000"/>
          <w:sz w:val="24"/>
          <w:szCs w:val="28"/>
        </w:rPr>
        <w:t>（</w:t>
      </w:r>
      <w:r w:rsidR="009C3EB7" w:rsidRPr="0017571F">
        <w:rPr>
          <w:rFonts w:ascii="宋体" w:hAnsi="宋体" w:cs="宋体" w:hint="eastAsia"/>
          <w:color w:val="000000"/>
          <w:sz w:val="24"/>
          <w:szCs w:val="28"/>
        </w:rPr>
        <w:t>五</w:t>
      </w:r>
      <w:r w:rsidRPr="0017571F">
        <w:rPr>
          <w:rFonts w:ascii="宋体" w:hAnsi="宋体" w:cs="宋体" w:hint="eastAsia"/>
          <w:color w:val="000000"/>
          <w:sz w:val="24"/>
          <w:szCs w:val="28"/>
        </w:rPr>
        <w:t>）</w:t>
      </w:r>
      <w:r w:rsidR="00444E92">
        <w:rPr>
          <w:rFonts w:ascii="宋体" w:hAnsi="宋体" w:cs="宋体" w:hint="eastAsia"/>
          <w:color w:val="000000"/>
          <w:sz w:val="24"/>
          <w:szCs w:val="28"/>
        </w:rPr>
        <w:t>加强项目管理，尽快形成可以复制推广的模式</w:t>
      </w:r>
      <w:bookmarkEnd w:id="52"/>
    </w:p>
    <w:p w:rsidR="00FC60A8" w:rsidRDefault="006349B5" w:rsidP="006349B5">
      <w:pPr>
        <w:autoSpaceDE w:val="0"/>
        <w:autoSpaceDN w:val="0"/>
        <w:adjustRightInd w:val="0"/>
        <w:ind w:firstLineChars="200" w:firstLine="480"/>
        <w:jc w:val="left"/>
      </w:pPr>
      <w:r>
        <w:rPr>
          <w:rFonts w:ascii="宋体" w:eastAsia="宋体" w:hAnsi="宋体" w:cs="宋体" w:hint="eastAsia"/>
          <w:kern w:val="0"/>
          <w:sz w:val="24"/>
          <w:szCs w:val="24"/>
        </w:rPr>
        <w:t>建议加强垃圾分类工作的经验总结，对好的试点小区如丰泽新村</w:t>
      </w:r>
      <w:r w:rsidR="007679EC">
        <w:rPr>
          <w:rFonts w:ascii="宋体" w:eastAsia="宋体" w:hAnsi="宋体" w:cs="宋体" w:hint="eastAsia"/>
          <w:kern w:val="0"/>
          <w:sz w:val="24"/>
          <w:szCs w:val="24"/>
        </w:rPr>
        <w:t>、北峰万科城一期等</w:t>
      </w:r>
      <w:r>
        <w:rPr>
          <w:rFonts w:ascii="宋体" w:eastAsia="宋体" w:hAnsi="宋体" w:cs="宋体" w:hint="eastAsia"/>
          <w:kern w:val="0"/>
          <w:sz w:val="24"/>
          <w:szCs w:val="24"/>
        </w:rPr>
        <w:t>，进行提炼，尽快形成全区可以复制推广的模式</w:t>
      </w:r>
      <w:r w:rsidR="00117997">
        <w:rPr>
          <w:rFonts w:ascii="宋体" w:eastAsia="宋体" w:hAnsi="宋体" w:cs="宋体" w:hint="eastAsia"/>
          <w:kern w:val="0"/>
          <w:sz w:val="24"/>
          <w:szCs w:val="24"/>
        </w:rPr>
        <w:t>，</w:t>
      </w:r>
      <w:r>
        <w:rPr>
          <w:rFonts w:ascii="宋体" w:eastAsia="宋体" w:hAnsi="宋体" w:cs="宋体" w:hint="eastAsia"/>
          <w:kern w:val="0"/>
          <w:sz w:val="24"/>
          <w:szCs w:val="24"/>
        </w:rPr>
        <w:t>探索</w:t>
      </w:r>
      <w:r w:rsidR="00117997">
        <w:rPr>
          <w:rFonts w:ascii="宋体" w:eastAsia="宋体" w:hAnsi="宋体" w:cs="宋体" w:hint="eastAsia"/>
          <w:kern w:val="0"/>
          <w:sz w:val="24"/>
          <w:szCs w:val="24"/>
        </w:rPr>
        <w:t>建立</w:t>
      </w:r>
      <w:r>
        <w:rPr>
          <w:rFonts w:ascii="宋体" w:eastAsia="宋体" w:hAnsi="宋体" w:cs="宋体" w:hint="eastAsia"/>
          <w:kern w:val="0"/>
          <w:sz w:val="24"/>
          <w:szCs w:val="24"/>
        </w:rPr>
        <w:t>以社区、</w:t>
      </w:r>
      <w:r w:rsidR="00117997">
        <w:rPr>
          <w:rFonts w:ascii="宋体" w:eastAsia="宋体" w:hAnsi="宋体" w:cs="宋体" w:hint="eastAsia"/>
          <w:kern w:val="0"/>
          <w:sz w:val="24"/>
          <w:szCs w:val="24"/>
        </w:rPr>
        <w:t>业委会、</w:t>
      </w:r>
      <w:r>
        <w:rPr>
          <w:rFonts w:ascii="宋体" w:eastAsia="宋体" w:hAnsi="宋体" w:cs="宋体" w:hint="eastAsia"/>
          <w:kern w:val="0"/>
          <w:sz w:val="24"/>
          <w:szCs w:val="24"/>
        </w:rPr>
        <w:t>物业为主</w:t>
      </w:r>
      <w:r w:rsidR="00117997">
        <w:rPr>
          <w:rFonts w:ascii="宋体" w:eastAsia="宋体" w:hAnsi="宋体" w:cs="宋体" w:hint="eastAsia"/>
          <w:kern w:val="0"/>
          <w:sz w:val="24"/>
          <w:szCs w:val="24"/>
        </w:rPr>
        <w:t>、区级分类指导</w:t>
      </w:r>
      <w:r w:rsidR="007679EC">
        <w:rPr>
          <w:rFonts w:ascii="宋体" w:eastAsia="宋体" w:hAnsi="宋体" w:cs="宋体" w:hint="eastAsia"/>
          <w:kern w:val="0"/>
          <w:sz w:val="24"/>
          <w:szCs w:val="24"/>
        </w:rPr>
        <w:t>为辅</w:t>
      </w:r>
      <w:r w:rsidR="00117997">
        <w:rPr>
          <w:rFonts w:ascii="宋体" w:eastAsia="宋体" w:hAnsi="宋体" w:cs="宋体" w:hint="eastAsia"/>
          <w:kern w:val="0"/>
          <w:sz w:val="24"/>
          <w:szCs w:val="24"/>
        </w:rPr>
        <w:t>的垃圾分类服务管理模式，</w:t>
      </w:r>
      <w:r w:rsidR="00444E92">
        <w:rPr>
          <w:rFonts w:ascii="宋体" w:eastAsia="宋体" w:hAnsi="宋体" w:cs="宋体" w:hint="eastAsia"/>
          <w:kern w:val="0"/>
          <w:sz w:val="24"/>
          <w:szCs w:val="24"/>
        </w:rPr>
        <w:t>同时，建立</w:t>
      </w:r>
      <w:r w:rsidR="00117997">
        <w:rPr>
          <w:rFonts w:ascii="宋体" w:eastAsia="宋体" w:hAnsi="宋体" w:cs="宋体" w:hint="eastAsia"/>
          <w:kern w:val="0"/>
          <w:sz w:val="24"/>
          <w:szCs w:val="24"/>
        </w:rPr>
        <w:t>全区统一的</w:t>
      </w:r>
      <w:r w:rsidR="00117997" w:rsidRPr="00117997">
        <w:rPr>
          <w:rFonts w:ascii="宋体" w:eastAsia="宋体" w:hAnsi="宋体" w:cs="宋体" w:hint="eastAsia"/>
          <w:kern w:val="0"/>
          <w:sz w:val="24"/>
          <w:szCs w:val="24"/>
        </w:rPr>
        <w:t>智能分类设备管理、运营管理、智能统计分析、完善绿色账户积分奖励等数字化管理服务模式</w:t>
      </w:r>
      <w:r w:rsidR="00444E92">
        <w:rPr>
          <w:rFonts w:ascii="宋体" w:eastAsia="宋体" w:hAnsi="宋体" w:cs="宋体" w:hint="eastAsia"/>
          <w:kern w:val="0"/>
          <w:sz w:val="24"/>
          <w:szCs w:val="24"/>
        </w:rPr>
        <w:t>，利用信息化手段，提升垃圾分类成效</w:t>
      </w:r>
      <w:r w:rsidR="00621664" w:rsidRPr="00E07299">
        <w:rPr>
          <w:rFonts w:ascii="宋体" w:eastAsia="宋体" w:cs="宋体" w:hint="eastAsia"/>
          <w:kern w:val="0"/>
          <w:sz w:val="24"/>
          <w:szCs w:val="24"/>
        </w:rPr>
        <w:t>。</w:t>
      </w:r>
    </w:p>
    <w:p w:rsidR="00B3370E" w:rsidRDefault="00F50AA4" w:rsidP="00F50AA4">
      <w:pPr>
        <w:pStyle w:val="1"/>
        <w:spacing w:line="240" w:lineRule="auto"/>
        <w:jc w:val="left"/>
        <w:rPr>
          <w:rFonts w:ascii="宋体" w:eastAsia="宋体" w:hAnsi="宋体"/>
          <w:color w:val="000000"/>
          <w:sz w:val="28"/>
          <w:szCs w:val="28"/>
        </w:rPr>
      </w:pPr>
      <w:r>
        <w:rPr>
          <w:rFonts w:ascii="宋体" w:eastAsia="宋体" w:hAnsi="宋体"/>
          <w:color w:val="000000"/>
          <w:sz w:val="24"/>
          <w:szCs w:val="24"/>
        </w:rPr>
        <w:br w:type="page"/>
      </w:r>
      <w:bookmarkStart w:id="53" w:name="_Toc26541148"/>
      <w:r w:rsidR="003F7195" w:rsidRPr="00676D48">
        <w:rPr>
          <w:rFonts w:ascii="宋体" w:eastAsia="宋体" w:hAnsi="宋体" w:hint="eastAsia"/>
          <w:color w:val="000000"/>
          <w:sz w:val="28"/>
          <w:szCs w:val="28"/>
        </w:rPr>
        <w:lastRenderedPageBreak/>
        <w:t>附录一</w:t>
      </w:r>
      <w:bookmarkEnd w:id="53"/>
      <w:r w:rsidR="003F7195" w:rsidRPr="00676D48">
        <w:rPr>
          <w:rFonts w:ascii="宋体" w:eastAsia="宋体" w:hAnsi="宋体"/>
          <w:color w:val="000000"/>
          <w:sz w:val="28"/>
          <w:szCs w:val="28"/>
        </w:rPr>
        <w:t xml:space="preserve"> </w:t>
      </w:r>
    </w:p>
    <w:p w:rsidR="003F7195" w:rsidRPr="00B3370E" w:rsidRDefault="0063598C" w:rsidP="00B3370E">
      <w:pPr>
        <w:pStyle w:val="1"/>
        <w:spacing w:line="240" w:lineRule="auto"/>
        <w:jc w:val="center"/>
        <w:rPr>
          <w:rFonts w:ascii="宋体" w:eastAsia="宋体" w:hAnsi="宋体" w:cs="宋体"/>
          <w:bCs w:val="0"/>
          <w:kern w:val="0"/>
          <w:sz w:val="24"/>
          <w:szCs w:val="24"/>
        </w:rPr>
      </w:pPr>
      <w:bookmarkStart w:id="54" w:name="_Toc26541149"/>
      <w:r w:rsidRPr="00B3370E">
        <w:rPr>
          <w:rFonts w:ascii="宋体" w:eastAsia="宋体" w:hAnsi="宋体" w:cs="宋体"/>
          <w:bCs w:val="0"/>
          <w:kern w:val="0"/>
          <w:sz w:val="24"/>
          <w:szCs w:val="24"/>
        </w:rPr>
        <w:t>2018年度丰泽区扩大中心城区垃圾分类试点建设专项</w:t>
      </w:r>
      <w:r w:rsidR="003F7195" w:rsidRPr="00B3370E">
        <w:rPr>
          <w:rFonts w:ascii="宋体" w:eastAsia="宋体" w:hAnsi="宋体" w:cs="宋体" w:hint="eastAsia"/>
          <w:bCs w:val="0"/>
          <w:kern w:val="0"/>
          <w:sz w:val="24"/>
          <w:szCs w:val="24"/>
        </w:rPr>
        <w:t>绩效评价</w:t>
      </w:r>
      <w:r w:rsidR="00B3370E" w:rsidRPr="00B3370E">
        <w:rPr>
          <w:rFonts w:ascii="宋体" w:eastAsia="宋体" w:hAnsi="宋体" w:cs="宋体" w:hint="eastAsia"/>
          <w:bCs w:val="0"/>
          <w:kern w:val="0"/>
          <w:sz w:val="24"/>
          <w:szCs w:val="24"/>
        </w:rPr>
        <w:t>指标</w:t>
      </w:r>
      <w:r w:rsidR="003F7195" w:rsidRPr="00B3370E">
        <w:rPr>
          <w:rFonts w:ascii="宋体" w:eastAsia="宋体" w:hAnsi="宋体" w:cs="宋体" w:hint="eastAsia"/>
          <w:bCs w:val="0"/>
          <w:kern w:val="0"/>
          <w:sz w:val="24"/>
          <w:szCs w:val="24"/>
        </w:rPr>
        <w:t>体系</w:t>
      </w:r>
      <w:bookmarkEnd w:id="54"/>
    </w:p>
    <w:tbl>
      <w:tblPr>
        <w:tblW w:w="5000" w:type="pct"/>
        <w:tblLook w:val="04A0"/>
      </w:tblPr>
      <w:tblGrid>
        <w:gridCol w:w="636"/>
        <w:gridCol w:w="636"/>
        <w:gridCol w:w="2049"/>
        <w:gridCol w:w="3310"/>
        <w:gridCol w:w="1150"/>
        <w:gridCol w:w="741"/>
      </w:tblGrid>
      <w:tr w:rsidR="00F50AA4" w:rsidRPr="00F50AA4" w:rsidTr="00F50AA4">
        <w:trPr>
          <w:trHeight w:val="124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b/>
                <w:bCs/>
                <w:kern w:val="0"/>
                <w:sz w:val="21"/>
                <w:szCs w:val="21"/>
              </w:rPr>
            </w:pPr>
            <w:r w:rsidRPr="00F50AA4">
              <w:rPr>
                <w:rFonts w:asciiTheme="minorEastAsia" w:eastAsiaTheme="minorEastAsia" w:hAnsiTheme="minorEastAsia" w:cs="宋体" w:hint="eastAsia"/>
                <w:b/>
                <w:bCs/>
                <w:kern w:val="0"/>
                <w:sz w:val="21"/>
                <w:szCs w:val="21"/>
              </w:rPr>
              <w:t>一级指标</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b/>
                <w:bCs/>
                <w:kern w:val="0"/>
                <w:sz w:val="21"/>
                <w:szCs w:val="21"/>
              </w:rPr>
            </w:pPr>
            <w:r w:rsidRPr="00F50AA4">
              <w:rPr>
                <w:rFonts w:asciiTheme="minorEastAsia" w:eastAsiaTheme="minorEastAsia" w:hAnsiTheme="minorEastAsia" w:cs="宋体" w:hint="eastAsia"/>
                <w:b/>
                <w:bCs/>
                <w:kern w:val="0"/>
                <w:sz w:val="21"/>
                <w:szCs w:val="21"/>
              </w:rPr>
              <w:t>二级指标</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b/>
                <w:bCs/>
                <w:kern w:val="0"/>
                <w:sz w:val="21"/>
                <w:szCs w:val="21"/>
              </w:rPr>
            </w:pPr>
            <w:r w:rsidRPr="00F50AA4">
              <w:rPr>
                <w:rFonts w:asciiTheme="minorEastAsia" w:eastAsiaTheme="minorEastAsia" w:hAnsiTheme="minorEastAsia" w:cs="宋体" w:hint="eastAsia"/>
                <w:b/>
                <w:bCs/>
                <w:kern w:val="0"/>
                <w:sz w:val="21"/>
                <w:szCs w:val="21"/>
              </w:rPr>
              <w:t>三级指标</w:t>
            </w:r>
          </w:p>
        </w:tc>
        <w:tc>
          <w:tcPr>
            <w:tcW w:w="1999"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b/>
                <w:bCs/>
                <w:kern w:val="0"/>
                <w:sz w:val="21"/>
                <w:szCs w:val="21"/>
              </w:rPr>
            </w:pPr>
            <w:r w:rsidRPr="00F50AA4">
              <w:rPr>
                <w:rFonts w:asciiTheme="minorEastAsia" w:eastAsiaTheme="minorEastAsia" w:hAnsiTheme="minorEastAsia" w:cs="宋体" w:hint="eastAsia"/>
                <w:b/>
                <w:bCs/>
                <w:kern w:val="0"/>
                <w:sz w:val="21"/>
                <w:szCs w:val="21"/>
              </w:rPr>
              <w:t>评分标准</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完成情况</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得分</w:t>
            </w:r>
          </w:p>
        </w:tc>
      </w:tr>
      <w:tr w:rsidR="00F50AA4" w:rsidRPr="00F50AA4" w:rsidTr="00F50AA4">
        <w:trPr>
          <w:trHeight w:val="1215"/>
        </w:trPr>
        <w:tc>
          <w:tcPr>
            <w:tcW w:w="216" w:type="pct"/>
            <w:vMerge w:val="restart"/>
            <w:tcBorders>
              <w:top w:val="nil"/>
              <w:left w:val="single" w:sz="4" w:space="0" w:color="auto"/>
              <w:bottom w:val="nil"/>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项目产出（55分）</w:t>
            </w:r>
          </w:p>
        </w:tc>
        <w:tc>
          <w:tcPr>
            <w:tcW w:w="419" w:type="pct"/>
            <w:vMerge w:val="restart"/>
            <w:tcBorders>
              <w:top w:val="nil"/>
              <w:left w:val="single" w:sz="4" w:space="0" w:color="auto"/>
              <w:bottom w:val="nil"/>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产出数量（20分）</w:t>
            </w: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分类垃圾桶（5分）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完成绩效目标值（1050个）得满分，完成90-100%（不含）得1分，完成90%以下不得分。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100%</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5</w:t>
            </w:r>
          </w:p>
        </w:tc>
      </w:tr>
      <w:tr w:rsidR="00F50AA4" w:rsidRPr="00F50AA4" w:rsidTr="00F50AA4">
        <w:trPr>
          <w:trHeight w:val="1095"/>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环保驿站（5分）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完成绩效目标值（8处）得满分，每少建一处，扣1分，扣完为止。</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125%</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5</w:t>
            </w:r>
          </w:p>
        </w:tc>
      </w:tr>
      <w:tr w:rsidR="00F50AA4" w:rsidRPr="00F50AA4" w:rsidTr="00F50AA4">
        <w:trPr>
          <w:trHeight w:val="975"/>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垃圾分类督导员（5分）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完成绩效目标值（43人）得满分，完成90-100%（不含）得1分，完成90%以下不得分。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100%</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5</w:t>
            </w:r>
          </w:p>
        </w:tc>
      </w:tr>
      <w:tr w:rsidR="00F50AA4" w:rsidRPr="00F50AA4" w:rsidTr="00F50AA4">
        <w:trPr>
          <w:trHeight w:val="885"/>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宣传活动场次（5分）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完成绩效目标值（180场）得满分，完成90-100%（不含）得1分，完成90%以下不得分。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100%</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5</w:t>
            </w:r>
          </w:p>
        </w:tc>
      </w:tr>
      <w:tr w:rsidR="00F50AA4" w:rsidRPr="00F50AA4" w:rsidTr="00F50AA4">
        <w:trPr>
          <w:trHeight w:val="1110"/>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val="restart"/>
            <w:tcBorders>
              <w:top w:val="single" w:sz="4" w:space="0" w:color="auto"/>
              <w:left w:val="single" w:sz="4" w:space="0" w:color="auto"/>
              <w:bottom w:val="nil"/>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产出质量（25分）</w:t>
            </w:r>
          </w:p>
        </w:tc>
        <w:tc>
          <w:tcPr>
            <w:tcW w:w="1270" w:type="pct"/>
            <w:tcBorders>
              <w:top w:val="nil"/>
              <w:left w:val="nil"/>
              <w:bottom w:val="nil"/>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台账管理规范性（5分）</w:t>
            </w:r>
          </w:p>
        </w:tc>
        <w:tc>
          <w:tcPr>
            <w:tcW w:w="1999" w:type="pct"/>
            <w:tcBorders>
              <w:top w:val="nil"/>
              <w:left w:val="nil"/>
              <w:bottom w:val="nil"/>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按2018年12月市、区分类办考核结果（市占70%，区占30%）计入。</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具体见报告</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1.74</w:t>
            </w:r>
          </w:p>
        </w:tc>
      </w:tr>
      <w:tr w:rsidR="00F50AA4" w:rsidRPr="00F50AA4" w:rsidTr="00F50AA4">
        <w:trPr>
          <w:trHeight w:val="1035"/>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single" w:sz="4" w:space="0" w:color="auto"/>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1270"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硬件设施管理规范性（20分）</w:t>
            </w:r>
          </w:p>
        </w:tc>
        <w:tc>
          <w:tcPr>
            <w:tcW w:w="1999" w:type="pct"/>
            <w:tcBorders>
              <w:top w:val="single" w:sz="4" w:space="0" w:color="auto"/>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按2018年12月区分类办考核结果计入。</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具体见报告</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16.41</w:t>
            </w:r>
          </w:p>
        </w:tc>
      </w:tr>
      <w:tr w:rsidR="00F50AA4" w:rsidRPr="00F50AA4" w:rsidTr="00F50AA4">
        <w:trPr>
          <w:trHeight w:val="1035"/>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val="restart"/>
            <w:tcBorders>
              <w:top w:val="single" w:sz="4" w:space="0" w:color="auto"/>
              <w:left w:val="single" w:sz="4" w:space="0" w:color="auto"/>
              <w:bottom w:val="nil"/>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color w:val="000000"/>
                <w:kern w:val="0"/>
                <w:sz w:val="21"/>
                <w:szCs w:val="21"/>
              </w:rPr>
            </w:pPr>
            <w:r w:rsidRPr="00F50AA4">
              <w:rPr>
                <w:rFonts w:asciiTheme="minorEastAsia" w:eastAsiaTheme="minorEastAsia" w:hAnsiTheme="minorEastAsia" w:cs="宋体" w:hint="eastAsia"/>
                <w:color w:val="000000"/>
                <w:kern w:val="0"/>
                <w:sz w:val="21"/>
                <w:szCs w:val="21"/>
              </w:rPr>
              <w:t>产出时效（5分）</w:t>
            </w: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color w:val="000000"/>
                <w:kern w:val="0"/>
                <w:sz w:val="21"/>
                <w:szCs w:val="21"/>
              </w:rPr>
            </w:pPr>
            <w:r w:rsidRPr="00F50AA4">
              <w:rPr>
                <w:rFonts w:asciiTheme="minorEastAsia" w:eastAsiaTheme="minorEastAsia" w:hAnsiTheme="minorEastAsia" w:cs="宋体" w:hint="eastAsia"/>
                <w:color w:val="000000"/>
                <w:kern w:val="0"/>
                <w:sz w:val="21"/>
                <w:szCs w:val="21"/>
              </w:rPr>
              <w:t>项目实施及时性（2分）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项目实施月份是否晚于计划月份。实际实施月份不晚于计划月份的得满分，每延迟1个月扣1分，扣完为止。</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具体见报告</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2</w:t>
            </w:r>
          </w:p>
        </w:tc>
      </w:tr>
      <w:tr w:rsidR="00F50AA4" w:rsidRPr="00F50AA4" w:rsidTr="00F50AA4">
        <w:trPr>
          <w:trHeight w:val="1035"/>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single" w:sz="4" w:space="0" w:color="auto"/>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color w:val="000000"/>
                <w:kern w:val="0"/>
                <w:sz w:val="21"/>
                <w:szCs w:val="21"/>
              </w:rPr>
            </w:pP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color w:val="000000"/>
                <w:kern w:val="0"/>
                <w:sz w:val="21"/>
                <w:szCs w:val="21"/>
              </w:rPr>
            </w:pPr>
            <w:r w:rsidRPr="00F50AA4">
              <w:rPr>
                <w:rFonts w:asciiTheme="minorEastAsia" w:eastAsiaTheme="minorEastAsia" w:hAnsiTheme="minorEastAsia" w:cs="宋体" w:hint="eastAsia"/>
                <w:color w:val="000000"/>
                <w:kern w:val="0"/>
                <w:sz w:val="21"/>
                <w:szCs w:val="21"/>
              </w:rPr>
              <w:t>考评及时性（3分）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按月对辖区试点对象开展考评并及时通报考评结果，每少1个月扣1分，扣完为止。</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具体见报告</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3</w:t>
            </w:r>
          </w:p>
        </w:tc>
      </w:tr>
      <w:tr w:rsidR="00F50AA4" w:rsidRPr="00F50AA4" w:rsidTr="00F50AA4">
        <w:trPr>
          <w:trHeight w:val="1140"/>
        </w:trPr>
        <w:tc>
          <w:tcPr>
            <w:tcW w:w="216" w:type="pct"/>
            <w:vMerge/>
            <w:tcBorders>
              <w:top w:val="nil"/>
              <w:left w:val="single" w:sz="4" w:space="0" w:color="auto"/>
              <w:bottom w:val="nil"/>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color w:val="000000"/>
                <w:kern w:val="0"/>
                <w:sz w:val="21"/>
                <w:szCs w:val="21"/>
              </w:rPr>
            </w:pPr>
            <w:r w:rsidRPr="00F50AA4">
              <w:rPr>
                <w:rFonts w:asciiTheme="minorEastAsia" w:eastAsiaTheme="minorEastAsia" w:hAnsiTheme="minorEastAsia" w:cs="宋体" w:hint="eastAsia"/>
                <w:color w:val="000000"/>
                <w:kern w:val="0"/>
                <w:sz w:val="21"/>
                <w:szCs w:val="21"/>
              </w:rPr>
              <w:t>产出成本（5分）</w:t>
            </w: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color w:val="000000"/>
                <w:kern w:val="0"/>
                <w:sz w:val="21"/>
                <w:szCs w:val="21"/>
              </w:rPr>
            </w:pPr>
            <w:r w:rsidRPr="00F50AA4">
              <w:rPr>
                <w:rFonts w:asciiTheme="minorEastAsia" w:eastAsiaTheme="minorEastAsia" w:hAnsiTheme="minorEastAsia" w:cs="宋体" w:hint="eastAsia"/>
                <w:color w:val="000000"/>
                <w:kern w:val="0"/>
                <w:sz w:val="21"/>
                <w:szCs w:val="21"/>
              </w:rPr>
              <w:t>成本节约率（5分）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成本节约率=（预算成本-实际支出成本）/预算成本总额，成本节约率≥0，得满分，否则不得分。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具体见报告</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5</w:t>
            </w:r>
          </w:p>
        </w:tc>
      </w:tr>
      <w:tr w:rsidR="00F50AA4" w:rsidRPr="00F50AA4" w:rsidTr="00F50AA4">
        <w:trPr>
          <w:trHeight w:val="975"/>
        </w:trPr>
        <w:tc>
          <w:tcPr>
            <w:tcW w:w="2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项目效益（35分）</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社会效益（30分）</w:t>
            </w: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参与率（10分）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按调查结果，参与率70%-100%，得满分；60%-70%（不含），得8分；50%-60%（不含），得6分；30%-50%（不含），得4分；30%以下不得分。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84.30%</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10</w:t>
            </w:r>
          </w:p>
        </w:tc>
      </w:tr>
      <w:tr w:rsidR="00F50AA4" w:rsidRPr="00F50AA4" w:rsidTr="00F50AA4">
        <w:trPr>
          <w:trHeight w:val="1020"/>
        </w:trPr>
        <w:tc>
          <w:tcPr>
            <w:tcW w:w="216" w:type="pct"/>
            <w:vMerge/>
            <w:tcBorders>
              <w:top w:val="single" w:sz="4" w:space="0" w:color="auto"/>
              <w:left w:val="single" w:sz="4" w:space="0" w:color="auto"/>
              <w:bottom w:val="single" w:sz="4" w:space="0" w:color="000000"/>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nil"/>
              <w:left w:val="single" w:sz="4" w:space="0" w:color="auto"/>
              <w:bottom w:val="single" w:sz="4" w:space="0" w:color="auto"/>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知晓率（10分）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按调查结果，知晓率90%-100%，得满分；80%-90%（不含），得8分；70%-80%（不含），得6分；60%-70%（不含），得4分；60%以下不得分。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87%</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8</w:t>
            </w:r>
          </w:p>
        </w:tc>
      </w:tr>
      <w:tr w:rsidR="00F50AA4" w:rsidRPr="00F50AA4" w:rsidTr="00F50AA4">
        <w:trPr>
          <w:trHeight w:val="1050"/>
        </w:trPr>
        <w:tc>
          <w:tcPr>
            <w:tcW w:w="216" w:type="pct"/>
            <w:vMerge/>
            <w:tcBorders>
              <w:top w:val="single" w:sz="4" w:space="0" w:color="auto"/>
              <w:left w:val="single" w:sz="4" w:space="0" w:color="auto"/>
              <w:bottom w:val="single" w:sz="4" w:space="0" w:color="000000"/>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vMerge/>
            <w:tcBorders>
              <w:top w:val="nil"/>
              <w:left w:val="single" w:sz="4" w:space="0" w:color="auto"/>
              <w:bottom w:val="single" w:sz="4" w:space="0" w:color="auto"/>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分类效果（10分）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包含分类转运及分类投放准确率，按2018年12月区分类办考核结果计入。</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具体见报告</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6.49</w:t>
            </w:r>
          </w:p>
        </w:tc>
      </w:tr>
      <w:tr w:rsidR="00F50AA4" w:rsidRPr="00F50AA4" w:rsidTr="00F50AA4">
        <w:trPr>
          <w:trHeight w:val="1050"/>
        </w:trPr>
        <w:tc>
          <w:tcPr>
            <w:tcW w:w="216" w:type="pct"/>
            <w:vMerge/>
            <w:tcBorders>
              <w:top w:val="single" w:sz="4" w:space="0" w:color="auto"/>
              <w:left w:val="single" w:sz="4" w:space="0" w:color="auto"/>
              <w:bottom w:val="single" w:sz="4" w:space="0" w:color="000000"/>
              <w:right w:val="single" w:sz="4" w:space="0" w:color="auto"/>
            </w:tcBorders>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p>
        </w:tc>
        <w:tc>
          <w:tcPr>
            <w:tcW w:w="41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可持续效益（5分）</w:t>
            </w: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长效机制（5分）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建立与垃圾分类相关的长效管理制度，包含垃圾分类设施管理、宣传、收集、转运、处置、监管等方面制度，一个制度健全得1分。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《泉州市垃圾分类工作考评标准（试行）》</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5</w:t>
            </w:r>
          </w:p>
        </w:tc>
      </w:tr>
      <w:tr w:rsidR="00F50AA4" w:rsidRPr="00F50AA4" w:rsidTr="00F50AA4">
        <w:trPr>
          <w:trHeight w:val="124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满意度（10分）</w:t>
            </w:r>
          </w:p>
        </w:tc>
        <w:tc>
          <w:tcPr>
            <w:tcW w:w="41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服务对象满意度（10分）</w:t>
            </w:r>
          </w:p>
        </w:tc>
        <w:tc>
          <w:tcPr>
            <w:tcW w:w="127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试点生活小区居民满意度（10分）</w:t>
            </w:r>
          </w:p>
        </w:tc>
        <w:tc>
          <w:tcPr>
            <w:tcW w:w="1999"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left"/>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按调查结果，满意度90%-100%，得满分；80%-90%（不含），得8分；70%-80%（不含），得6分；60%-70%（不含），得4分；60%以下不得分。</w:t>
            </w:r>
          </w:p>
        </w:tc>
        <w:tc>
          <w:tcPr>
            <w:tcW w:w="730"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74.65%</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6</w:t>
            </w:r>
          </w:p>
        </w:tc>
      </w:tr>
      <w:tr w:rsidR="00F50AA4" w:rsidRPr="00F50AA4" w:rsidTr="00F50AA4">
        <w:trPr>
          <w:trHeight w:val="11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评价等级</w:t>
            </w:r>
          </w:p>
        </w:tc>
        <w:tc>
          <w:tcPr>
            <w:tcW w:w="4419" w:type="pct"/>
            <w:gridSpan w:val="4"/>
            <w:tcBorders>
              <w:top w:val="single" w:sz="4" w:space="0" w:color="auto"/>
              <w:left w:val="nil"/>
              <w:bottom w:val="single" w:sz="4" w:space="0" w:color="auto"/>
              <w:right w:val="single" w:sz="4" w:space="0" w:color="000000"/>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 xml:space="preserve">□优秀（S≧90） </w:t>
            </w:r>
            <w:r w:rsidRPr="00F50AA4">
              <w:rPr>
                <w:rFonts w:asciiTheme="minorEastAsia" w:eastAsia="MS Mincho" w:hAnsi="MS Mincho" w:cs="MS Mincho" w:hint="eastAsia"/>
                <w:kern w:val="0"/>
                <w:sz w:val="21"/>
                <w:szCs w:val="21"/>
              </w:rPr>
              <w:t>☑</w:t>
            </w:r>
            <w:r w:rsidRPr="00F50AA4">
              <w:rPr>
                <w:rFonts w:asciiTheme="minorEastAsia" w:eastAsiaTheme="minorEastAsia" w:hAnsiTheme="minorEastAsia" w:cs="宋体" w:hint="eastAsia"/>
                <w:kern w:val="0"/>
                <w:sz w:val="21"/>
                <w:szCs w:val="21"/>
              </w:rPr>
              <w:t xml:space="preserve">良好（90﹥S≧80） □合格（80﹥S≧60） □不合格（60&lt;S）  </w:t>
            </w:r>
          </w:p>
        </w:tc>
        <w:tc>
          <w:tcPr>
            <w:tcW w:w="366" w:type="pct"/>
            <w:tcBorders>
              <w:top w:val="nil"/>
              <w:left w:val="nil"/>
              <w:bottom w:val="single" w:sz="4" w:space="0" w:color="auto"/>
              <w:right w:val="single" w:sz="4" w:space="0" w:color="auto"/>
            </w:tcBorders>
            <w:shd w:val="clear" w:color="auto" w:fill="auto"/>
            <w:vAlign w:val="center"/>
            <w:hideMark/>
          </w:tcPr>
          <w:p w:rsidR="00F50AA4" w:rsidRPr="00F50AA4" w:rsidRDefault="00F50AA4" w:rsidP="00F50AA4">
            <w:pPr>
              <w:widowControl/>
              <w:jc w:val="center"/>
              <w:rPr>
                <w:rFonts w:asciiTheme="minorEastAsia" w:eastAsiaTheme="minorEastAsia" w:hAnsiTheme="minorEastAsia" w:cs="宋体"/>
                <w:kern w:val="0"/>
                <w:sz w:val="21"/>
                <w:szCs w:val="21"/>
              </w:rPr>
            </w:pPr>
            <w:r w:rsidRPr="00F50AA4">
              <w:rPr>
                <w:rFonts w:asciiTheme="minorEastAsia" w:eastAsiaTheme="minorEastAsia" w:hAnsiTheme="minorEastAsia" w:cs="宋体" w:hint="eastAsia"/>
                <w:kern w:val="0"/>
                <w:sz w:val="21"/>
                <w:szCs w:val="21"/>
              </w:rPr>
              <w:t>83.64</w:t>
            </w:r>
          </w:p>
        </w:tc>
      </w:tr>
    </w:tbl>
    <w:p w:rsidR="003F7195" w:rsidRDefault="003F7195" w:rsidP="00332C86">
      <w:pPr>
        <w:widowControl/>
        <w:shd w:val="clear" w:color="auto" w:fill="FFFFFF"/>
        <w:spacing w:line="276" w:lineRule="auto"/>
        <w:rPr>
          <w:rFonts w:ascii="宋体" w:eastAsia="宋体" w:hAnsi="宋体"/>
          <w:color w:val="000000"/>
          <w:sz w:val="28"/>
          <w:szCs w:val="28"/>
        </w:rPr>
      </w:pPr>
    </w:p>
    <w:p w:rsidR="00F50AA4" w:rsidRDefault="00F50AA4" w:rsidP="00B3370E">
      <w:pPr>
        <w:pStyle w:val="1"/>
        <w:spacing w:line="240" w:lineRule="auto"/>
        <w:jc w:val="left"/>
        <w:rPr>
          <w:rFonts w:ascii="宋体" w:eastAsia="宋体" w:hAnsi="宋体"/>
          <w:color w:val="000000"/>
          <w:sz w:val="28"/>
          <w:szCs w:val="28"/>
        </w:rPr>
      </w:pPr>
      <w:bookmarkStart w:id="55" w:name="_Toc26541150"/>
      <w:r w:rsidRPr="00676D48">
        <w:rPr>
          <w:rFonts w:ascii="宋体" w:eastAsia="宋体" w:hAnsi="宋体" w:hint="eastAsia"/>
          <w:color w:val="000000"/>
          <w:sz w:val="28"/>
          <w:szCs w:val="28"/>
        </w:rPr>
        <w:lastRenderedPageBreak/>
        <w:t>附录</w:t>
      </w:r>
      <w:r w:rsidR="00B3370E">
        <w:rPr>
          <w:rFonts w:ascii="宋体" w:eastAsia="宋体" w:hAnsi="宋体" w:hint="eastAsia"/>
          <w:color w:val="000000"/>
          <w:sz w:val="28"/>
          <w:szCs w:val="28"/>
        </w:rPr>
        <w:t>二</w:t>
      </w:r>
      <w:r w:rsidRPr="00676D48">
        <w:rPr>
          <w:rFonts w:ascii="宋体" w:eastAsia="宋体" w:hAnsi="宋体"/>
          <w:color w:val="000000"/>
          <w:sz w:val="28"/>
          <w:szCs w:val="28"/>
        </w:rPr>
        <w:t xml:space="preserve"> </w:t>
      </w:r>
      <w:r>
        <w:rPr>
          <w:rFonts w:ascii="宋体" w:eastAsia="宋体" w:hAnsi="宋体" w:hint="eastAsia"/>
          <w:color w:val="000000"/>
          <w:sz w:val="28"/>
          <w:szCs w:val="28"/>
        </w:rPr>
        <w:t xml:space="preserve">  </w:t>
      </w:r>
      <w:r w:rsidR="00B3370E">
        <w:rPr>
          <w:rFonts w:ascii="宋体" w:eastAsia="宋体" w:hAnsi="宋体" w:hint="eastAsia"/>
          <w:color w:val="000000"/>
          <w:sz w:val="28"/>
          <w:szCs w:val="28"/>
        </w:rPr>
        <w:t>调查问卷</w:t>
      </w:r>
      <w:bookmarkEnd w:id="55"/>
    </w:p>
    <w:p w:rsidR="006C6A6F" w:rsidRDefault="006C6A6F" w:rsidP="000E52F1"/>
    <w:p w:rsidR="006C6A6F" w:rsidRPr="006C6A6F" w:rsidRDefault="006C6A6F" w:rsidP="000E52F1">
      <w:pPr>
        <w:ind w:firstLineChars="200" w:firstLine="420"/>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丰泽区居民，您好，为了评价2018年丰泽区垃圾分类试点项目实施之后的成效，请希望您能抽出几分钟时间，将您的感受和建议告诉我们，非常感谢！</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6C6A6F">
        <w:rPr>
          <w:rFonts w:asciiTheme="minorEastAsia" w:eastAsiaTheme="minorEastAsia" w:hAnsiTheme="minorEastAsia" w:hint="eastAsia"/>
          <w:sz w:val="21"/>
          <w:szCs w:val="21"/>
        </w:rPr>
        <w:t>请问您有居住在以下垃圾分类试点小区吗？[下拉题]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湖心苑</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瑞士花园</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阳光曼哈顿</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云谷小区</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中骏裕景湾</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福新花园城</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圣湖小区</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丰泽新村</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宝秀小区一期</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万科一期</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其他</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6C6A6F">
        <w:rPr>
          <w:rFonts w:asciiTheme="minorEastAsia" w:eastAsiaTheme="minorEastAsia" w:hAnsiTheme="minorEastAsia" w:hint="eastAsia"/>
          <w:sz w:val="21"/>
          <w:szCs w:val="21"/>
        </w:rPr>
        <w:t>您所在的小区是否进行过垃圾分类宣传？[单选题]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是</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否</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6C6A6F">
        <w:rPr>
          <w:rFonts w:asciiTheme="minorEastAsia" w:eastAsiaTheme="minorEastAsia" w:hAnsiTheme="minorEastAsia" w:hint="eastAsia"/>
          <w:sz w:val="21"/>
          <w:szCs w:val="21"/>
        </w:rPr>
        <w:t>您认为宣传内容是否丰富？[单选题]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宣传内容非常丰富</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丰富性一般</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宣传内容贫乏，未达到宣传效果</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6C6A6F">
        <w:rPr>
          <w:rFonts w:asciiTheme="minorEastAsia" w:eastAsiaTheme="minorEastAsia" w:hAnsiTheme="minorEastAsia" w:hint="eastAsia"/>
          <w:sz w:val="21"/>
          <w:szCs w:val="21"/>
        </w:rPr>
        <w:t>您平时是否参与垃圾分类吗[单选题]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是</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否</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r w:rsidRPr="006C6A6F">
        <w:rPr>
          <w:rFonts w:asciiTheme="minorEastAsia" w:eastAsiaTheme="minorEastAsia" w:hAnsiTheme="minorEastAsia" w:hint="eastAsia"/>
          <w:sz w:val="21"/>
          <w:szCs w:val="21"/>
        </w:rPr>
        <w:t>您所在小区的垃圾分类桶如何？[矩阵多选题]</w:t>
      </w:r>
    </w:p>
    <w:p w:rsidR="006C6A6F" w:rsidRPr="006C6A6F" w:rsidRDefault="006C6A6F" w:rsidP="000E52F1">
      <w:pPr>
        <w:ind w:firstLineChars="750" w:firstLine="1575"/>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 xml:space="preserve">好 </w:t>
      </w:r>
      <w:r w:rsidR="000E52F1">
        <w:rPr>
          <w:rFonts w:asciiTheme="minorEastAsia" w:eastAsiaTheme="minorEastAsia" w:hAnsiTheme="minorEastAsia" w:hint="eastAsia"/>
          <w:sz w:val="21"/>
          <w:szCs w:val="21"/>
        </w:rPr>
        <w:t xml:space="preserve">      </w:t>
      </w:r>
      <w:r w:rsidRPr="006C6A6F">
        <w:rPr>
          <w:rFonts w:asciiTheme="minorEastAsia" w:eastAsiaTheme="minorEastAsia" w:hAnsiTheme="minorEastAsia" w:hint="eastAsia"/>
          <w:sz w:val="21"/>
          <w:szCs w:val="21"/>
        </w:rPr>
        <w:t xml:space="preserve">良 </w:t>
      </w:r>
      <w:r w:rsidR="000E52F1">
        <w:rPr>
          <w:rFonts w:asciiTheme="minorEastAsia" w:eastAsiaTheme="minorEastAsia" w:hAnsiTheme="minorEastAsia" w:hint="eastAsia"/>
          <w:sz w:val="21"/>
          <w:szCs w:val="21"/>
        </w:rPr>
        <w:t xml:space="preserve">       </w:t>
      </w:r>
      <w:r w:rsidRPr="006C6A6F">
        <w:rPr>
          <w:rFonts w:asciiTheme="minorEastAsia" w:eastAsiaTheme="minorEastAsia" w:hAnsiTheme="minorEastAsia" w:hint="eastAsia"/>
          <w:sz w:val="21"/>
          <w:szCs w:val="21"/>
        </w:rPr>
        <w:t>差</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数量充足性</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布局合理性</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桶身整洁性</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桶身完好性</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6C6A6F">
        <w:rPr>
          <w:rFonts w:asciiTheme="minorEastAsia" w:eastAsiaTheme="minorEastAsia" w:hAnsiTheme="minorEastAsia" w:hint="eastAsia"/>
          <w:sz w:val="21"/>
          <w:szCs w:val="21"/>
        </w:rPr>
        <w:t>您所在小区的分类标志清晰吗？[单选题]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非常清晰</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一般</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不清晰</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6C6A6F">
        <w:rPr>
          <w:rFonts w:asciiTheme="minorEastAsia" w:eastAsiaTheme="minorEastAsia" w:hAnsiTheme="minorEastAsia" w:hint="eastAsia"/>
          <w:sz w:val="21"/>
          <w:szCs w:val="21"/>
        </w:rPr>
        <w:t>您所在小区的垃圾分类督导员尽责吗？（如入户宣传、桶边指导垃圾分类投放等）[单选题]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非常尽责</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一般</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不尽责</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Pr="006C6A6F">
        <w:rPr>
          <w:rFonts w:asciiTheme="minorEastAsia" w:eastAsiaTheme="minorEastAsia" w:hAnsiTheme="minorEastAsia" w:hint="eastAsia"/>
          <w:sz w:val="21"/>
          <w:szCs w:val="21"/>
        </w:rPr>
        <w:t>您所在小区是否有垃圾分类积分兑换奖品活动[单选题]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是</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否</w:t>
      </w:r>
    </w:p>
    <w:p w:rsidR="006C6A6F" w:rsidRPr="006C6A6F" w:rsidRDefault="006C6A6F" w:rsidP="000E52F1">
      <w:pPr>
        <w:rPr>
          <w:rFonts w:asciiTheme="minorEastAsia" w:eastAsiaTheme="minorEastAsia" w:hAnsiTheme="minorEastAsia"/>
          <w:sz w:val="21"/>
          <w:szCs w:val="21"/>
        </w:rPr>
      </w:pPr>
    </w:p>
    <w:p w:rsidR="006C6A6F" w:rsidRPr="006C6A6F" w:rsidRDefault="006C6A6F"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Pr="006C6A6F">
        <w:rPr>
          <w:rFonts w:asciiTheme="minorEastAsia" w:eastAsiaTheme="minorEastAsia" w:hAnsiTheme="minorEastAsia" w:hint="eastAsia"/>
          <w:sz w:val="21"/>
          <w:szCs w:val="21"/>
        </w:rPr>
        <w:t>积分兑换奖品的活动对您进行垃圾分类有促进作用吗？[单选题]</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有很大促进作用</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促进作用一般</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没有促进作用</w:t>
      </w:r>
    </w:p>
    <w:p w:rsidR="006C6A6F" w:rsidRPr="006C6A6F" w:rsidRDefault="006C6A6F" w:rsidP="000E52F1">
      <w:pPr>
        <w:rPr>
          <w:rFonts w:asciiTheme="minorEastAsia" w:eastAsiaTheme="minorEastAsia" w:hAnsiTheme="minorEastAsia"/>
          <w:sz w:val="21"/>
          <w:szCs w:val="21"/>
        </w:rPr>
      </w:pPr>
    </w:p>
    <w:p w:rsidR="006C6A6F" w:rsidRPr="006C6A6F" w:rsidRDefault="000E52F1" w:rsidP="000E52F1">
      <w:pPr>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6C6A6F" w:rsidRPr="006C6A6F">
        <w:rPr>
          <w:rFonts w:asciiTheme="minorEastAsia" w:eastAsiaTheme="minorEastAsia" w:hAnsiTheme="minorEastAsia" w:hint="eastAsia"/>
          <w:sz w:val="21"/>
          <w:szCs w:val="21"/>
        </w:rPr>
        <w:t>您认为下方垃圾在投放时属于哪一类？[矩阵单选题]</w:t>
      </w:r>
    </w:p>
    <w:p w:rsidR="006C6A6F" w:rsidRPr="006C6A6F" w:rsidRDefault="006C6A6F" w:rsidP="000E52F1">
      <w:pPr>
        <w:ind w:firstLineChars="450" w:firstLine="945"/>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有害垃圾 可回收物 易腐垃圾 其他垃圾</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过期药品</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废塑料瓶</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西瓜皮</w:t>
      </w:r>
    </w:p>
    <w:p w:rsidR="006C6A6F" w:rsidRPr="006C6A6F" w:rsidRDefault="006C6A6F" w:rsidP="000E52F1">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lastRenderedPageBreak/>
        <w:t>用过的餐巾纸</w:t>
      </w:r>
    </w:p>
    <w:p w:rsidR="006C6A6F" w:rsidRPr="006C6A6F" w:rsidRDefault="006C6A6F" w:rsidP="006C6A6F">
      <w:pPr>
        <w:rPr>
          <w:rFonts w:asciiTheme="minorEastAsia" w:eastAsiaTheme="minorEastAsia" w:hAnsiTheme="minorEastAsia"/>
          <w:sz w:val="21"/>
          <w:szCs w:val="21"/>
        </w:rPr>
      </w:pPr>
      <w:r w:rsidRPr="006C6A6F">
        <w:rPr>
          <w:rFonts w:asciiTheme="minorEastAsia" w:eastAsiaTheme="minorEastAsia" w:hAnsiTheme="minorEastAsia" w:hint="eastAsia"/>
          <w:sz w:val="21"/>
          <w:szCs w:val="21"/>
        </w:rPr>
        <w:t>旧衣服</w:t>
      </w:r>
    </w:p>
    <w:p w:rsidR="006C6A6F" w:rsidRPr="006C6A6F" w:rsidRDefault="006C6A6F" w:rsidP="006C6A6F">
      <w:pPr>
        <w:rPr>
          <w:rFonts w:asciiTheme="minorEastAsia" w:eastAsiaTheme="minorEastAsia" w:hAnsiTheme="minorEastAsia"/>
          <w:sz w:val="21"/>
          <w:szCs w:val="21"/>
        </w:rPr>
      </w:pPr>
    </w:p>
    <w:p w:rsidR="006C6A6F" w:rsidRDefault="000E52F1" w:rsidP="006C6A6F">
      <w:pPr>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6C6A6F" w:rsidRPr="006C6A6F">
        <w:rPr>
          <w:rFonts w:asciiTheme="minorEastAsia" w:eastAsiaTheme="minorEastAsia" w:hAnsiTheme="minorEastAsia" w:hint="eastAsia"/>
          <w:sz w:val="21"/>
          <w:szCs w:val="21"/>
        </w:rPr>
        <w:t>您对垃圾分类工作有什么建议？[多行文本题]</w:t>
      </w:r>
    </w:p>
    <w:p w:rsidR="000E52F1" w:rsidRPr="000E52F1" w:rsidRDefault="000E52F1" w:rsidP="006C6A6F">
      <w:pPr>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                                                                 </w:t>
      </w:r>
    </w:p>
    <w:p w:rsidR="00B3370E" w:rsidRPr="006C6A6F" w:rsidRDefault="00B3370E" w:rsidP="00B3370E">
      <w:pPr>
        <w:rPr>
          <w:rFonts w:asciiTheme="minorEastAsia" w:eastAsiaTheme="minorEastAsia" w:hAnsiTheme="minorEastAsia"/>
          <w:sz w:val="21"/>
          <w:szCs w:val="21"/>
        </w:rPr>
      </w:pPr>
    </w:p>
    <w:p w:rsidR="00F50AA4" w:rsidRPr="006C6A6F" w:rsidRDefault="00F50AA4" w:rsidP="00332C86">
      <w:pPr>
        <w:widowControl/>
        <w:shd w:val="clear" w:color="auto" w:fill="FFFFFF"/>
        <w:spacing w:line="276" w:lineRule="auto"/>
        <w:rPr>
          <w:rFonts w:asciiTheme="minorEastAsia" w:eastAsiaTheme="minorEastAsia" w:hAnsiTheme="minorEastAsia"/>
          <w:color w:val="000000"/>
          <w:sz w:val="21"/>
          <w:szCs w:val="21"/>
        </w:rPr>
      </w:pPr>
    </w:p>
    <w:sectPr w:rsidR="00F50AA4" w:rsidRPr="006C6A6F" w:rsidSect="008B757E">
      <w:headerReference w:type="default" r:id="rId12"/>
      <w:footerReference w:type="default" r:id="rId13"/>
      <w:pgSz w:w="11906" w:h="16838"/>
      <w:pgMar w:top="1440" w:right="1800" w:bottom="1440" w:left="1800"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AF7" w:rsidRDefault="00506AF7" w:rsidP="00D742BF">
      <w:r>
        <w:separator/>
      </w:r>
    </w:p>
  </w:endnote>
  <w:endnote w:type="continuationSeparator" w:id="0">
    <w:p w:rsidR="00506AF7" w:rsidRDefault="00506AF7" w:rsidP="00D74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Default="00F735DE" w:rsidP="0075582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735DE" w:rsidRDefault="00F735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Default="00F735DE">
    <w:pPr>
      <w:pStyle w:val="a4"/>
      <w:jc w:val="center"/>
    </w:pPr>
    <w:fldSimple w:instr="PAGE   \* MERGEFORMAT">
      <w:r w:rsidRPr="00E76C7A">
        <w:rPr>
          <w:noProof/>
          <w:lang w:val="zh-CN"/>
        </w:rPr>
        <w:t>1</w:t>
      </w:r>
    </w:fldSimple>
  </w:p>
  <w:p w:rsidR="00F735DE" w:rsidRDefault="00F735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Default="00F735DE" w:rsidP="000730DB">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Default="00F735DE">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Default="00F735DE">
    <w:pPr>
      <w:pStyle w:val="a4"/>
      <w:jc w:val="center"/>
    </w:pPr>
    <w:fldSimple w:instr="PAGE   \* MERGEFORMAT">
      <w:r w:rsidR="007C40FC" w:rsidRPr="007C40FC">
        <w:rPr>
          <w:noProof/>
          <w:lang w:val="zh-CN"/>
        </w:rPr>
        <w:t>23</w:t>
      </w:r>
    </w:fldSimple>
  </w:p>
  <w:p w:rsidR="00F735DE" w:rsidRDefault="00F735DE">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AF7" w:rsidRDefault="00506AF7" w:rsidP="00D742BF">
      <w:r>
        <w:separator/>
      </w:r>
    </w:p>
  </w:footnote>
  <w:footnote w:type="continuationSeparator" w:id="0">
    <w:p w:rsidR="00506AF7" w:rsidRDefault="00506AF7" w:rsidP="00D74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Pr="008B757E" w:rsidRDefault="00F735DE" w:rsidP="00E87A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E" w:rsidRPr="008B757E" w:rsidRDefault="00F735DE" w:rsidP="001076E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attachedTemplate r:id="rId1"/>
  <w:defaultTabStop w:val="420"/>
  <w:drawingGridHorizontalSpacing w:val="160"/>
  <w:drawingGridVerticalSpacing w:val="435"/>
  <w:displayHorizontalDrawingGridEvery w:val="2"/>
  <w:noPunctuationKerning/>
  <w:characterSpacingControl w:val="compressPunctuation"/>
  <w:noLineBreaksAfter w:lang="zh-CN" w:val="$([{£¥·‘“〈《「『【〔〖〝﹙﹛﹝＄（．［｛￡￥"/>
  <w:noLineBreaksBefore w:lang="zh-CN" w:val="!%),.:;&gt;?]}¢¨°·ˇˉ―‖’”…‰′″›℃∶、。〃〉》」』】〕〗〞︶︺︾﹀﹄﹚﹜﹞！＂％＇），．：；？］｀｜｝～￠"/>
  <w:hdrShapeDefaults>
    <o:shapedefaults v:ext="edit" spidmax="3277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4F4517"/>
    <w:rsid w:val="000102BD"/>
    <w:rsid w:val="00026648"/>
    <w:rsid w:val="00043A7B"/>
    <w:rsid w:val="00064779"/>
    <w:rsid w:val="000730DB"/>
    <w:rsid w:val="000839E8"/>
    <w:rsid w:val="0009443A"/>
    <w:rsid w:val="00096B6A"/>
    <w:rsid w:val="000B1445"/>
    <w:rsid w:val="000C0910"/>
    <w:rsid w:val="000C7BC1"/>
    <w:rsid w:val="000D2619"/>
    <w:rsid w:val="000D6FDA"/>
    <w:rsid w:val="000E2883"/>
    <w:rsid w:val="000E52F1"/>
    <w:rsid w:val="000F4F1A"/>
    <w:rsid w:val="00104D12"/>
    <w:rsid w:val="001076E1"/>
    <w:rsid w:val="0011230A"/>
    <w:rsid w:val="00117997"/>
    <w:rsid w:val="00147315"/>
    <w:rsid w:val="00160904"/>
    <w:rsid w:val="0016369B"/>
    <w:rsid w:val="00173548"/>
    <w:rsid w:val="0017571F"/>
    <w:rsid w:val="001875AA"/>
    <w:rsid w:val="0019203A"/>
    <w:rsid w:val="001B319E"/>
    <w:rsid w:val="001C22CE"/>
    <w:rsid w:val="001C3A9C"/>
    <w:rsid w:val="001D56B5"/>
    <w:rsid w:val="00202748"/>
    <w:rsid w:val="00207C95"/>
    <w:rsid w:val="00207FDF"/>
    <w:rsid w:val="00221068"/>
    <w:rsid w:val="00225871"/>
    <w:rsid w:val="002360B9"/>
    <w:rsid w:val="00237990"/>
    <w:rsid w:val="0024798E"/>
    <w:rsid w:val="002645F9"/>
    <w:rsid w:val="00265C56"/>
    <w:rsid w:val="002706CC"/>
    <w:rsid w:val="002757C2"/>
    <w:rsid w:val="0027693B"/>
    <w:rsid w:val="002772F0"/>
    <w:rsid w:val="00291D28"/>
    <w:rsid w:val="002936D7"/>
    <w:rsid w:val="00294EF7"/>
    <w:rsid w:val="00297E98"/>
    <w:rsid w:val="002A7EA6"/>
    <w:rsid w:val="002B2A55"/>
    <w:rsid w:val="002C4171"/>
    <w:rsid w:val="002C42A9"/>
    <w:rsid w:val="002E3D06"/>
    <w:rsid w:val="002E5EFA"/>
    <w:rsid w:val="002F5D63"/>
    <w:rsid w:val="00312417"/>
    <w:rsid w:val="00312532"/>
    <w:rsid w:val="00323056"/>
    <w:rsid w:val="003242F6"/>
    <w:rsid w:val="00331864"/>
    <w:rsid w:val="00332C86"/>
    <w:rsid w:val="00332E11"/>
    <w:rsid w:val="00334918"/>
    <w:rsid w:val="00342876"/>
    <w:rsid w:val="003564B3"/>
    <w:rsid w:val="00365679"/>
    <w:rsid w:val="003657F0"/>
    <w:rsid w:val="00381A9B"/>
    <w:rsid w:val="0039148B"/>
    <w:rsid w:val="00392B30"/>
    <w:rsid w:val="00396813"/>
    <w:rsid w:val="003B3665"/>
    <w:rsid w:val="003B56A1"/>
    <w:rsid w:val="003D288D"/>
    <w:rsid w:val="003D407D"/>
    <w:rsid w:val="003D585D"/>
    <w:rsid w:val="003F1ED5"/>
    <w:rsid w:val="003F7195"/>
    <w:rsid w:val="00417C99"/>
    <w:rsid w:val="00422642"/>
    <w:rsid w:val="00444E92"/>
    <w:rsid w:val="004460D0"/>
    <w:rsid w:val="004574DD"/>
    <w:rsid w:val="00464A77"/>
    <w:rsid w:val="00464CF6"/>
    <w:rsid w:val="00490A08"/>
    <w:rsid w:val="00493D74"/>
    <w:rsid w:val="004B4AD8"/>
    <w:rsid w:val="004B6750"/>
    <w:rsid w:val="004D3E0F"/>
    <w:rsid w:val="004D5140"/>
    <w:rsid w:val="0050503B"/>
    <w:rsid w:val="00506AF7"/>
    <w:rsid w:val="0052186C"/>
    <w:rsid w:val="00522FEE"/>
    <w:rsid w:val="0053162B"/>
    <w:rsid w:val="00533DB2"/>
    <w:rsid w:val="00533DF4"/>
    <w:rsid w:val="00534855"/>
    <w:rsid w:val="00534D7E"/>
    <w:rsid w:val="005365B8"/>
    <w:rsid w:val="00536B21"/>
    <w:rsid w:val="00554432"/>
    <w:rsid w:val="0055704A"/>
    <w:rsid w:val="00574C4E"/>
    <w:rsid w:val="00582788"/>
    <w:rsid w:val="00582A6D"/>
    <w:rsid w:val="005A4970"/>
    <w:rsid w:val="005A76D0"/>
    <w:rsid w:val="005B5A65"/>
    <w:rsid w:val="005B5EEA"/>
    <w:rsid w:val="005B6D1C"/>
    <w:rsid w:val="005C30CC"/>
    <w:rsid w:val="005D3524"/>
    <w:rsid w:val="005D6102"/>
    <w:rsid w:val="005E41C3"/>
    <w:rsid w:val="005E42CC"/>
    <w:rsid w:val="005E48F6"/>
    <w:rsid w:val="005F1C92"/>
    <w:rsid w:val="00602B4D"/>
    <w:rsid w:val="00621664"/>
    <w:rsid w:val="006273B4"/>
    <w:rsid w:val="0063116D"/>
    <w:rsid w:val="006349B5"/>
    <w:rsid w:val="006351CF"/>
    <w:rsid w:val="0063598C"/>
    <w:rsid w:val="00636CAB"/>
    <w:rsid w:val="006751EB"/>
    <w:rsid w:val="00676D48"/>
    <w:rsid w:val="00686E56"/>
    <w:rsid w:val="006875AD"/>
    <w:rsid w:val="00691FC9"/>
    <w:rsid w:val="006A6334"/>
    <w:rsid w:val="006A633A"/>
    <w:rsid w:val="006C6A6F"/>
    <w:rsid w:val="006E6899"/>
    <w:rsid w:val="00704948"/>
    <w:rsid w:val="0071205E"/>
    <w:rsid w:val="00714CA3"/>
    <w:rsid w:val="0072506A"/>
    <w:rsid w:val="00743FAB"/>
    <w:rsid w:val="00755825"/>
    <w:rsid w:val="007679EC"/>
    <w:rsid w:val="00770040"/>
    <w:rsid w:val="00776560"/>
    <w:rsid w:val="00784A66"/>
    <w:rsid w:val="00797375"/>
    <w:rsid w:val="007B641B"/>
    <w:rsid w:val="007C40FC"/>
    <w:rsid w:val="007D43AB"/>
    <w:rsid w:val="007D58BB"/>
    <w:rsid w:val="007E12B0"/>
    <w:rsid w:val="007E2947"/>
    <w:rsid w:val="007F5D17"/>
    <w:rsid w:val="00815E6E"/>
    <w:rsid w:val="0083125B"/>
    <w:rsid w:val="00841507"/>
    <w:rsid w:val="008805D6"/>
    <w:rsid w:val="0089592C"/>
    <w:rsid w:val="008A2342"/>
    <w:rsid w:val="008A3301"/>
    <w:rsid w:val="008B757E"/>
    <w:rsid w:val="008D352B"/>
    <w:rsid w:val="008D3A8C"/>
    <w:rsid w:val="008E6417"/>
    <w:rsid w:val="008F639B"/>
    <w:rsid w:val="00917AC7"/>
    <w:rsid w:val="009325EE"/>
    <w:rsid w:val="00950FDD"/>
    <w:rsid w:val="00976A26"/>
    <w:rsid w:val="00990BC0"/>
    <w:rsid w:val="009B48FD"/>
    <w:rsid w:val="009B4900"/>
    <w:rsid w:val="009C3EB7"/>
    <w:rsid w:val="009C4E06"/>
    <w:rsid w:val="009C661B"/>
    <w:rsid w:val="009E6EDB"/>
    <w:rsid w:val="009F0DD7"/>
    <w:rsid w:val="009F16DC"/>
    <w:rsid w:val="00A01E6F"/>
    <w:rsid w:val="00A062FB"/>
    <w:rsid w:val="00A26E9A"/>
    <w:rsid w:val="00A55D9D"/>
    <w:rsid w:val="00A55DFF"/>
    <w:rsid w:val="00A57AD8"/>
    <w:rsid w:val="00A7276D"/>
    <w:rsid w:val="00A72FE8"/>
    <w:rsid w:val="00A86C4E"/>
    <w:rsid w:val="00A909D8"/>
    <w:rsid w:val="00A92395"/>
    <w:rsid w:val="00A92DEB"/>
    <w:rsid w:val="00A961A5"/>
    <w:rsid w:val="00AA062F"/>
    <w:rsid w:val="00AA4927"/>
    <w:rsid w:val="00AA6F21"/>
    <w:rsid w:val="00AC0DB7"/>
    <w:rsid w:val="00AC1F19"/>
    <w:rsid w:val="00AC7EEF"/>
    <w:rsid w:val="00AE013D"/>
    <w:rsid w:val="00AF15A5"/>
    <w:rsid w:val="00B13ACE"/>
    <w:rsid w:val="00B3370E"/>
    <w:rsid w:val="00B342FD"/>
    <w:rsid w:val="00B47EA3"/>
    <w:rsid w:val="00B5037D"/>
    <w:rsid w:val="00B518A6"/>
    <w:rsid w:val="00B8112B"/>
    <w:rsid w:val="00B866E5"/>
    <w:rsid w:val="00BA4D7A"/>
    <w:rsid w:val="00BB28E7"/>
    <w:rsid w:val="00BB4943"/>
    <w:rsid w:val="00BD7DF2"/>
    <w:rsid w:val="00BE0A29"/>
    <w:rsid w:val="00BF1EF5"/>
    <w:rsid w:val="00BF72B4"/>
    <w:rsid w:val="00C22031"/>
    <w:rsid w:val="00C23088"/>
    <w:rsid w:val="00C32672"/>
    <w:rsid w:val="00C33EB1"/>
    <w:rsid w:val="00C46A07"/>
    <w:rsid w:val="00C634D5"/>
    <w:rsid w:val="00C63F82"/>
    <w:rsid w:val="00C74B56"/>
    <w:rsid w:val="00C920DF"/>
    <w:rsid w:val="00CA3070"/>
    <w:rsid w:val="00CA6B39"/>
    <w:rsid w:val="00CC0E1D"/>
    <w:rsid w:val="00CE65FF"/>
    <w:rsid w:val="00CF0AF1"/>
    <w:rsid w:val="00CF1F82"/>
    <w:rsid w:val="00D23B58"/>
    <w:rsid w:val="00D264A4"/>
    <w:rsid w:val="00D32FBB"/>
    <w:rsid w:val="00D334CF"/>
    <w:rsid w:val="00D44D0C"/>
    <w:rsid w:val="00D6586F"/>
    <w:rsid w:val="00D66DFF"/>
    <w:rsid w:val="00D67741"/>
    <w:rsid w:val="00D742BF"/>
    <w:rsid w:val="00D80652"/>
    <w:rsid w:val="00DA6C64"/>
    <w:rsid w:val="00DB1D0D"/>
    <w:rsid w:val="00DC77A0"/>
    <w:rsid w:val="00DD56B9"/>
    <w:rsid w:val="00DE7040"/>
    <w:rsid w:val="00DF0230"/>
    <w:rsid w:val="00DF0F97"/>
    <w:rsid w:val="00E04221"/>
    <w:rsid w:val="00E07299"/>
    <w:rsid w:val="00E120FE"/>
    <w:rsid w:val="00E15340"/>
    <w:rsid w:val="00E35AA1"/>
    <w:rsid w:val="00E607FC"/>
    <w:rsid w:val="00E60C98"/>
    <w:rsid w:val="00E64EBD"/>
    <w:rsid w:val="00E73BCE"/>
    <w:rsid w:val="00E74A21"/>
    <w:rsid w:val="00E76C7A"/>
    <w:rsid w:val="00E86B60"/>
    <w:rsid w:val="00E87A78"/>
    <w:rsid w:val="00EA7CEB"/>
    <w:rsid w:val="00ED1193"/>
    <w:rsid w:val="00ED274B"/>
    <w:rsid w:val="00ED4586"/>
    <w:rsid w:val="00ED7A27"/>
    <w:rsid w:val="00F04305"/>
    <w:rsid w:val="00F055B6"/>
    <w:rsid w:val="00F0624D"/>
    <w:rsid w:val="00F0683F"/>
    <w:rsid w:val="00F4354B"/>
    <w:rsid w:val="00F43968"/>
    <w:rsid w:val="00F50AA4"/>
    <w:rsid w:val="00F51227"/>
    <w:rsid w:val="00F57016"/>
    <w:rsid w:val="00F636C8"/>
    <w:rsid w:val="00F677D5"/>
    <w:rsid w:val="00F735DE"/>
    <w:rsid w:val="00F77465"/>
    <w:rsid w:val="00FC60A8"/>
    <w:rsid w:val="00FD4520"/>
    <w:rsid w:val="00FD5E74"/>
    <w:rsid w:val="00FE7A7F"/>
    <w:rsid w:val="00FF4A89"/>
    <w:rsid w:val="06E7409E"/>
    <w:rsid w:val="09242804"/>
    <w:rsid w:val="0AB532FC"/>
    <w:rsid w:val="0CC9669F"/>
    <w:rsid w:val="0E026705"/>
    <w:rsid w:val="12156EA7"/>
    <w:rsid w:val="14054AA5"/>
    <w:rsid w:val="14713017"/>
    <w:rsid w:val="171B4386"/>
    <w:rsid w:val="17691C6F"/>
    <w:rsid w:val="197B3F54"/>
    <w:rsid w:val="19DA0AE2"/>
    <w:rsid w:val="1D4C3CAE"/>
    <w:rsid w:val="210522D8"/>
    <w:rsid w:val="22CE1459"/>
    <w:rsid w:val="2E013582"/>
    <w:rsid w:val="2F56220C"/>
    <w:rsid w:val="306039DD"/>
    <w:rsid w:val="324801BB"/>
    <w:rsid w:val="32DE56E7"/>
    <w:rsid w:val="38BC08C6"/>
    <w:rsid w:val="39CF648A"/>
    <w:rsid w:val="3A1F6404"/>
    <w:rsid w:val="3BB64C3D"/>
    <w:rsid w:val="43353728"/>
    <w:rsid w:val="495F218D"/>
    <w:rsid w:val="49C377C7"/>
    <w:rsid w:val="4A361F38"/>
    <w:rsid w:val="4A7A2E1B"/>
    <w:rsid w:val="4F6C4227"/>
    <w:rsid w:val="50D1450D"/>
    <w:rsid w:val="521C10EA"/>
    <w:rsid w:val="522846D9"/>
    <w:rsid w:val="52C42F55"/>
    <w:rsid w:val="52F86020"/>
    <w:rsid w:val="55504E3C"/>
    <w:rsid w:val="575F0F78"/>
    <w:rsid w:val="57F55355"/>
    <w:rsid w:val="58007EB7"/>
    <w:rsid w:val="58EE5F3B"/>
    <w:rsid w:val="5BB90013"/>
    <w:rsid w:val="5D0E1E1D"/>
    <w:rsid w:val="604F4517"/>
    <w:rsid w:val="60D64123"/>
    <w:rsid w:val="62844072"/>
    <w:rsid w:val="6534242D"/>
    <w:rsid w:val="65A06A85"/>
    <w:rsid w:val="677F1410"/>
    <w:rsid w:val="69455719"/>
    <w:rsid w:val="6D535020"/>
    <w:rsid w:val="6D5D4D6D"/>
    <w:rsid w:val="71E24418"/>
    <w:rsid w:val="72D26E5E"/>
    <w:rsid w:val="73BB7569"/>
    <w:rsid w:val="75FB4404"/>
    <w:rsid w:val="78D52F12"/>
    <w:rsid w:val="792F703F"/>
    <w:rsid w:val="798B516E"/>
    <w:rsid w:val="7A3624C8"/>
    <w:rsid w:val="7A54153D"/>
    <w:rsid w:val="7D011D44"/>
    <w:rsid w:val="7D126D74"/>
    <w:rsid w:val="7E6D6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742BF"/>
    <w:pPr>
      <w:widowControl w:val="0"/>
      <w:jc w:val="both"/>
    </w:pPr>
    <w:rPr>
      <w:rFonts w:eastAsia="仿宋_GB2312"/>
      <w:kern w:val="2"/>
      <w:sz w:val="32"/>
    </w:rPr>
  </w:style>
  <w:style w:type="paragraph" w:styleId="1">
    <w:name w:val="heading 1"/>
    <w:basedOn w:val="a"/>
    <w:next w:val="a"/>
    <w:link w:val="1Char"/>
    <w:uiPriority w:val="99"/>
    <w:qFormat/>
    <w:rsid w:val="00D742B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742BF"/>
    <w:pPr>
      <w:keepNext/>
      <w:keepLines/>
      <w:spacing w:before="260" w:after="260" w:line="416" w:lineRule="auto"/>
      <w:outlineLvl w:val="1"/>
    </w:pPr>
    <w:rPr>
      <w:rFonts w:ascii="Cambria" w:eastAsia="宋体" w:hAnsi="Cambria"/>
      <w:b/>
      <w:bCs/>
      <w:kern w:val="0"/>
      <w:szCs w:val="32"/>
    </w:rPr>
  </w:style>
  <w:style w:type="paragraph" w:styleId="3">
    <w:name w:val="heading 3"/>
    <w:basedOn w:val="a"/>
    <w:next w:val="a"/>
    <w:link w:val="3Char"/>
    <w:uiPriority w:val="99"/>
    <w:qFormat/>
    <w:rsid w:val="00FF4A8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677D5"/>
    <w:rPr>
      <w:rFonts w:eastAsia="仿宋_GB2312" w:cs="Times New Roman"/>
      <w:b/>
      <w:bCs/>
      <w:kern w:val="44"/>
      <w:sz w:val="44"/>
      <w:szCs w:val="44"/>
    </w:rPr>
  </w:style>
  <w:style w:type="character" w:customStyle="1" w:styleId="2Char">
    <w:name w:val="标题 2 Char"/>
    <w:link w:val="2"/>
    <w:uiPriority w:val="99"/>
    <w:semiHidden/>
    <w:locked/>
    <w:rsid w:val="00F677D5"/>
    <w:rPr>
      <w:rFonts w:ascii="Cambria" w:eastAsia="宋体" w:hAnsi="Cambria" w:cs="Times New Roman"/>
      <w:b/>
      <w:bCs/>
      <w:sz w:val="32"/>
      <w:szCs w:val="32"/>
    </w:rPr>
  </w:style>
  <w:style w:type="character" w:customStyle="1" w:styleId="3Char">
    <w:name w:val="标题 3 Char"/>
    <w:link w:val="3"/>
    <w:uiPriority w:val="99"/>
    <w:locked/>
    <w:rsid w:val="00FF4A89"/>
    <w:rPr>
      <w:rFonts w:eastAsia="仿宋_GB2312" w:cs="Times New Roman"/>
      <w:b/>
      <w:bCs/>
      <w:kern w:val="2"/>
      <w:sz w:val="32"/>
      <w:szCs w:val="32"/>
    </w:rPr>
  </w:style>
  <w:style w:type="paragraph" w:styleId="a3">
    <w:name w:val="annotation text"/>
    <w:basedOn w:val="a"/>
    <w:link w:val="Char"/>
    <w:uiPriority w:val="99"/>
    <w:rsid w:val="00D742BF"/>
    <w:pPr>
      <w:jc w:val="left"/>
    </w:pPr>
    <w:rPr>
      <w:kern w:val="0"/>
      <w:sz w:val="20"/>
    </w:rPr>
  </w:style>
  <w:style w:type="character" w:customStyle="1" w:styleId="Char">
    <w:name w:val="批注文字 Char"/>
    <w:link w:val="a3"/>
    <w:uiPriority w:val="99"/>
    <w:semiHidden/>
    <w:locked/>
    <w:rsid w:val="00F677D5"/>
    <w:rPr>
      <w:rFonts w:eastAsia="仿宋_GB2312" w:cs="Times New Roman"/>
      <w:sz w:val="20"/>
      <w:szCs w:val="20"/>
    </w:rPr>
  </w:style>
  <w:style w:type="paragraph" w:styleId="a4">
    <w:name w:val="footer"/>
    <w:basedOn w:val="a"/>
    <w:link w:val="Char0"/>
    <w:uiPriority w:val="99"/>
    <w:rsid w:val="00D742BF"/>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F677D5"/>
    <w:rPr>
      <w:rFonts w:eastAsia="仿宋_GB2312" w:cs="Times New Roman"/>
      <w:sz w:val="18"/>
      <w:szCs w:val="18"/>
    </w:rPr>
  </w:style>
  <w:style w:type="paragraph" w:styleId="10">
    <w:name w:val="toc 1"/>
    <w:basedOn w:val="a"/>
    <w:next w:val="a"/>
    <w:uiPriority w:val="39"/>
    <w:rsid w:val="00D742BF"/>
  </w:style>
  <w:style w:type="paragraph" w:styleId="20">
    <w:name w:val="toc 2"/>
    <w:basedOn w:val="a"/>
    <w:next w:val="a"/>
    <w:uiPriority w:val="39"/>
    <w:rsid w:val="00D742BF"/>
    <w:pPr>
      <w:ind w:leftChars="200" w:left="420"/>
    </w:pPr>
  </w:style>
  <w:style w:type="paragraph" w:styleId="a5">
    <w:name w:val="Normal (Web)"/>
    <w:basedOn w:val="a"/>
    <w:uiPriority w:val="99"/>
    <w:rsid w:val="00D742BF"/>
    <w:pPr>
      <w:widowControl/>
      <w:spacing w:before="100" w:beforeAutospacing="1" w:after="100" w:afterAutospacing="1"/>
      <w:jc w:val="left"/>
    </w:pPr>
    <w:rPr>
      <w:rFonts w:ascii="宋体" w:eastAsia="宋体" w:hAnsi="宋体" w:cs="宋体"/>
      <w:kern w:val="0"/>
      <w:sz w:val="24"/>
      <w:szCs w:val="24"/>
    </w:rPr>
  </w:style>
  <w:style w:type="character" w:styleId="a6">
    <w:name w:val="page number"/>
    <w:uiPriority w:val="99"/>
    <w:rsid w:val="00D742BF"/>
    <w:rPr>
      <w:rFonts w:cs="Times New Roman"/>
    </w:rPr>
  </w:style>
  <w:style w:type="character" w:styleId="a7">
    <w:name w:val="footnote reference"/>
    <w:uiPriority w:val="99"/>
    <w:rsid w:val="00D742BF"/>
    <w:rPr>
      <w:rFonts w:cs="Times New Roman"/>
      <w:vertAlign w:val="superscript"/>
    </w:rPr>
  </w:style>
  <w:style w:type="paragraph" w:styleId="a8">
    <w:name w:val="Balloon Text"/>
    <w:basedOn w:val="a"/>
    <w:link w:val="Char1"/>
    <w:uiPriority w:val="99"/>
    <w:rsid w:val="00BA4D7A"/>
    <w:rPr>
      <w:sz w:val="18"/>
      <w:szCs w:val="18"/>
    </w:rPr>
  </w:style>
  <w:style w:type="character" w:customStyle="1" w:styleId="Char1">
    <w:name w:val="批注框文本 Char"/>
    <w:link w:val="a8"/>
    <w:uiPriority w:val="99"/>
    <w:locked/>
    <w:rsid w:val="00BA4D7A"/>
    <w:rPr>
      <w:rFonts w:eastAsia="仿宋_GB2312" w:cs="Times New Roman"/>
      <w:kern w:val="2"/>
      <w:sz w:val="18"/>
      <w:szCs w:val="18"/>
    </w:rPr>
  </w:style>
  <w:style w:type="character" w:styleId="a9">
    <w:name w:val="Hyperlink"/>
    <w:uiPriority w:val="99"/>
    <w:rsid w:val="00FF4A89"/>
    <w:rPr>
      <w:rFonts w:cs="Times New Roman"/>
      <w:color w:val="0563C1"/>
      <w:u w:val="single"/>
    </w:rPr>
  </w:style>
  <w:style w:type="paragraph" w:styleId="30">
    <w:name w:val="toc 3"/>
    <w:basedOn w:val="a"/>
    <w:next w:val="a"/>
    <w:autoRedefine/>
    <w:uiPriority w:val="99"/>
    <w:rsid w:val="00FF4A89"/>
    <w:pPr>
      <w:tabs>
        <w:tab w:val="right" w:leader="dot" w:pos="8296"/>
      </w:tabs>
      <w:spacing w:line="360" w:lineRule="auto"/>
      <w:ind w:leftChars="400" w:left="1280"/>
      <w:jc w:val="left"/>
    </w:pPr>
  </w:style>
  <w:style w:type="paragraph" w:styleId="aa">
    <w:name w:val="header"/>
    <w:basedOn w:val="a"/>
    <w:link w:val="Char2"/>
    <w:uiPriority w:val="99"/>
    <w:locked/>
    <w:rsid w:val="000730DB"/>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a"/>
    <w:uiPriority w:val="99"/>
    <w:rsid w:val="0075449A"/>
    <w:rPr>
      <w:rFonts w:eastAsia="仿宋_GB2312"/>
      <w:sz w:val="18"/>
      <w:szCs w:val="18"/>
    </w:rPr>
  </w:style>
  <w:style w:type="paragraph" w:styleId="ab">
    <w:name w:val="Title"/>
    <w:basedOn w:val="a"/>
    <w:next w:val="a"/>
    <w:link w:val="Char3"/>
    <w:uiPriority w:val="10"/>
    <w:qFormat/>
    <w:locked/>
    <w:rsid w:val="0016369B"/>
    <w:pPr>
      <w:spacing w:before="240" w:after="60"/>
      <w:jc w:val="center"/>
      <w:outlineLvl w:val="0"/>
    </w:pPr>
    <w:rPr>
      <w:rFonts w:ascii="Cambria" w:eastAsia="宋体" w:hAnsi="Cambria"/>
      <w:b/>
      <w:bCs/>
      <w:kern w:val="0"/>
      <w:szCs w:val="32"/>
    </w:rPr>
  </w:style>
  <w:style w:type="character" w:customStyle="1" w:styleId="Char3">
    <w:name w:val="标题 Char"/>
    <w:link w:val="ab"/>
    <w:uiPriority w:val="10"/>
    <w:rsid w:val="0016369B"/>
    <w:rPr>
      <w:rFonts w:ascii="Cambria" w:hAnsi="Cambria" w:cs="Times New Roman"/>
      <w:b/>
      <w:bCs/>
      <w:sz w:val="32"/>
      <w:szCs w:val="32"/>
    </w:rPr>
  </w:style>
  <w:style w:type="paragraph" w:styleId="ac">
    <w:name w:val="Body Text"/>
    <w:basedOn w:val="a"/>
    <w:link w:val="Char4"/>
    <w:locked/>
    <w:rsid w:val="00DA6C64"/>
    <w:pPr>
      <w:jc w:val="center"/>
    </w:pPr>
    <w:rPr>
      <w:rFonts w:eastAsia="黑体"/>
      <w:sz w:val="44"/>
      <w:szCs w:val="24"/>
    </w:rPr>
  </w:style>
  <w:style w:type="character" w:customStyle="1" w:styleId="Char4">
    <w:name w:val="正文文本 Char"/>
    <w:basedOn w:val="a0"/>
    <w:link w:val="ac"/>
    <w:rsid w:val="00DA6C64"/>
    <w:rPr>
      <w:rFonts w:eastAsia="黑体"/>
      <w:kern w:val="2"/>
      <w:sz w:val="44"/>
      <w:szCs w:val="24"/>
    </w:rPr>
  </w:style>
  <w:style w:type="paragraph" w:styleId="ad">
    <w:name w:val="Document Map"/>
    <w:basedOn w:val="a"/>
    <w:link w:val="Char5"/>
    <w:uiPriority w:val="99"/>
    <w:semiHidden/>
    <w:unhideWhenUsed/>
    <w:locked/>
    <w:rsid w:val="00AC1F19"/>
    <w:rPr>
      <w:rFonts w:ascii="宋体" w:eastAsia="宋体"/>
      <w:sz w:val="18"/>
      <w:szCs w:val="18"/>
    </w:rPr>
  </w:style>
  <w:style w:type="character" w:customStyle="1" w:styleId="Char5">
    <w:name w:val="文档结构图 Char"/>
    <w:basedOn w:val="a0"/>
    <w:link w:val="ad"/>
    <w:uiPriority w:val="99"/>
    <w:semiHidden/>
    <w:rsid w:val="00AC1F19"/>
    <w:rPr>
      <w:rFonts w:ascii="宋体"/>
      <w:kern w:val="2"/>
      <w:sz w:val="18"/>
      <w:szCs w:val="18"/>
    </w:rPr>
  </w:style>
  <w:style w:type="character" w:styleId="ae">
    <w:name w:val="Strong"/>
    <w:basedOn w:val="a0"/>
    <w:uiPriority w:val="22"/>
    <w:qFormat/>
    <w:locked/>
    <w:rsid w:val="00C23088"/>
    <w:rPr>
      <w:b/>
      <w:bCs/>
    </w:rPr>
  </w:style>
</w:styles>
</file>

<file path=word/webSettings.xml><?xml version="1.0" encoding="utf-8"?>
<w:webSettings xmlns:r="http://schemas.openxmlformats.org/officeDocument/2006/relationships" xmlns:w="http://schemas.openxmlformats.org/wordprocessingml/2006/main">
  <w:divs>
    <w:div w:id="58285000">
      <w:bodyDiv w:val="1"/>
      <w:marLeft w:val="0"/>
      <w:marRight w:val="0"/>
      <w:marTop w:val="0"/>
      <w:marBottom w:val="0"/>
      <w:divBdr>
        <w:top w:val="none" w:sz="0" w:space="0" w:color="auto"/>
        <w:left w:val="none" w:sz="0" w:space="0" w:color="auto"/>
        <w:bottom w:val="none" w:sz="0" w:space="0" w:color="auto"/>
        <w:right w:val="none" w:sz="0" w:space="0" w:color="auto"/>
      </w:divBdr>
    </w:div>
    <w:div w:id="148139228">
      <w:bodyDiv w:val="1"/>
      <w:marLeft w:val="0"/>
      <w:marRight w:val="0"/>
      <w:marTop w:val="0"/>
      <w:marBottom w:val="0"/>
      <w:divBdr>
        <w:top w:val="none" w:sz="0" w:space="0" w:color="auto"/>
        <w:left w:val="none" w:sz="0" w:space="0" w:color="auto"/>
        <w:bottom w:val="none" w:sz="0" w:space="0" w:color="auto"/>
        <w:right w:val="none" w:sz="0" w:space="0" w:color="auto"/>
      </w:divBdr>
    </w:div>
    <w:div w:id="163250804">
      <w:bodyDiv w:val="1"/>
      <w:marLeft w:val="0"/>
      <w:marRight w:val="0"/>
      <w:marTop w:val="0"/>
      <w:marBottom w:val="0"/>
      <w:divBdr>
        <w:top w:val="none" w:sz="0" w:space="0" w:color="auto"/>
        <w:left w:val="none" w:sz="0" w:space="0" w:color="auto"/>
        <w:bottom w:val="none" w:sz="0" w:space="0" w:color="auto"/>
        <w:right w:val="none" w:sz="0" w:space="0" w:color="auto"/>
      </w:divBdr>
    </w:div>
    <w:div w:id="170800526">
      <w:bodyDiv w:val="1"/>
      <w:marLeft w:val="0"/>
      <w:marRight w:val="0"/>
      <w:marTop w:val="0"/>
      <w:marBottom w:val="0"/>
      <w:divBdr>
        <w:top w:val="none" w:sz="0" w:space="0" w:color="auto"/>
        <w:left w:val="none" w:sz="0" w:space="0" w:color="auto"/>
        <w:bottom w:val="none" w:sz="0" w:space="0" w:color="auto"/>
        <w:right w:val="none" w:sz="0" w:space="0" w:color="auto"/>
      </w:divBdr>
    </w:div>
    <w:div w:id="174928812">
      <w:bodyDiv w:val="1"/>
      <w:marLeft w:val="0"/>
      <w:marRight w:val="0"/>
      <w:marTop w:val="0"/>
      <w:marBottom w:val="0"/>
      <w:divBdr>
        <w:top w:val="none" w:sz="0" w:space="0" w:color="auto"/>
        <w:left w:val="none" w:sz="0" w:space="0" w:color="auto"/>
        <w:bottom w:val="none" w:sz="0" w:space="0" w:color="auto"/>
        <w:right w:val="none" w:sz="0" w:space="0" w:color="auto"/>
      </w:divBdr>
    </w:div>
    <w:div w:id="217666131">
      <w:bodyDiv w:val="1"/>
      <w:marLeft w:val="0"/>
      <w:marRight w:val="0"/>
      <w:marTop w:val="0"/>
      <w:marBottom w:val="0"/>
      <w:divBdr>
        <w:top w:val="none" w:sz="0" w:space="0" w:color="auto"/>
        <w:left w:val="none" w:sz="0" w:space="0" w:color="auto"/>
        <w:bottom w:val="none" w:sz="0" w:space="0" w:color="auto"/>
        <w:right w:val="none" w:sz="0" w:space="0" w:color="auto"/>
      </w:divBdr>
    </w:div>
    <w:div w:id="226691767">
      <w:bodyDiv w:val="1"/>
      <w:marLeft w:val="0"/>
      <w:marRight w:val="0"/>
      <w:marTop w:val="0"/>
      <w:marBottom w:val="0"/>
      <w:divBdr>
        <w:top w:val="none" w:sz="0" w:space="0" w:color="auto"/>
        <w:left w:val="none" w:sz="0" w:space="0" w:color="auto"/>
        <w:bottom w:val="none" w:sz="0" w:space="0" w:color="auto"/>
        <w:right w:val="none" w:sz="0" w:space="0" w:color="auto"/>
      </w:divBdr>
    </w:div>
    <w:div w:id="241179519">
      <w:bodyDiv w:val="1"/>
      <w:marLeft w:val="0"/>
      <w:marRight w:val="0"/>
      <w:marTop w:val="0"/>
      <w:marBottom w:val="0"/>
      <w:divBdr>
        <w:top w:val="none" w:sz="0" w:space="0" w:color="auto"/>
        <w:left w:val="none" w:sz="0" w:space="0" w:color="auto"/>
        <w:bottom w:val="none" w:sz="0" w:space="0" w:color="auto"/>
        <w:right w:val="none" w:sz="0" w:space="0" w:color="auto"/>
      </w:divBdr>
    </w:div>
    <w:div w:id="338316369">
      <w:bodyDiv w:val="1"/>
      <w:marLeft w:val="0"/>
      <w:marRight w:val="0"/>
      <w:marTop w:val="0"/>
      <w:marBottom w:val="0"/>
      <w:divBdr>
        <w:top w:val="none" w:sz="0" w:space="0" w:color="auto"/>
        <w:left w:val="none" w:sz="0" w:space="0" w:color="auto"/>
        <w:bottom w:val="none" w:sz="0" w:space="0" w:color="auto"/>
        <w:right w:val="none" w:sz="0" w:space="0" w:color="auto"/>
      </w:divBdr>
      <w:divsChild>
        <w:div w:id="693001320">
          <w:marLeft w:val="0"/>
          <w:marRight w:val="0"/>
          <w:marTop w:val="0"/>
          <w:marBottom w:val="0"/>
          <w:divBdr>
            <w:top w:val="none" w:sz="0" w:space="0" w:color="auto"/>
            <w:left w:val="none" w:sz="0" w:space="0" w:color="auto"/>
            <w:bottom w:val="none" w:sz="0" w:space="0" w:color="auto"/>
            <w:right w:val="none" w:sz="0" w:space="0" w:color="auto"/>
          </w:divBdr>
          <w:divsChild>
            <w:div w:id="1254045424">
              <w:marLeft w:val="0"/>
              <w:marRight w:val="0"/>
              <w:marTop w:val="0"/>
              <w:marBottom w:val="0"/>
              <w:divBdr>
                <w:top w:val="none" w:sz="0" w:space="0" w:color="auto"/>
                <w:left w:val="none" w:sz="0" w:space="0" w:color="auto"/>
                <w:bottom w:val="none" w:sz="0" w:space="0" w:color="auto"/>
                <w:right w:val="none" w:sz="0" w:space="0" w:color="auto"/>
              </w:divBdr>
              <w:divsChild>
                <w:div w:id="849028934">
                  <w:marLeft w:val="0"/>
                  <w:marRight w:val="0"/>
                  <w:marTop w:val="0"/>
                  <w:marBottom w:val="0"/>
                  <w:divBdr>
                    <w:top w:val="none" w:sz="0" w:space="0" w:color="auto"/>
                    <w:left w:val="none" w:sz="0" w:space="0" w:color="auto"/>
                    <w:bottom w:val="none" w:sz="0" w:space="0" w:color="auto"/>
                    <w:right w:val="none" w:sz="0" w:space="0" w:color="auto"/>
                  </w:divBdr>
                  <w:divsChild>
                    <w:div w:id="1159616843">
                      <w:marLeft w:val="0"/>
                      <w:marRight w:val="0"/>
                      <w:marTop w:val="0"/>
                      <w:marBottom w:val="0"/>
                      <w:divBdr>
                        <w:top w:val="none" w:sz="0" w:space="0" w:color="auto"/>
                        <w:left w:val="none" w:sz="0" w:space="0" w:color="auto"/>
                        <w:bottom w:val="none" w:sz="0" w:space="0" w:color="auto"/>
                        <w:right w:val="none" w:sz="0" w:space="0" w:color="auto"/>
                      </w:divBdr>
                      <w:divsChild>
                        <w:div w:id="2668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3869">
      <w:bodyDiv w:val="1"/>
      <w:marLeft w:val="0"/>
      <w:marRight w:val="0"/>
      <w:marTop w:val="0"/>
      <w:marBottom w:val="0"/>
      <w:divBdr>
        <w:top w:val="none" w:sz="0" w:space="0" w:color="auto"/>
        <w:left w:val="none" w:sz="0" w:space="0" w:color="auto"/>
        <w:bottom w:val="none" w:sz="0" w:space="0" w:color="auto"/>
        <w:right w:val="none" w:sz="0" w:space="0" w:color="auto"/>
      </w:divBdr>
    </w:div>
    <w:div w:id="666786492">
      <w:bodyDiv w:val="1"/>
      <w:marLeft w:val="0"/>
      <w:marRight w:val="0"/>
      <w:marTop w:val="0"/>
      <w:marBottom w:val="0"/>
      <w:divBdr>
        <w:top w:val="none" w:sz="0" w:space="0" w:color="auto"/>
        <w:left w:val="none" w:sz="0" w:space="0" w:color="auto"/>
        <w:bottom w:val="none" w:sz="0" w:space="0" w:color="auto"/>
        <w:right w:val="none" w:sz="0" w:space="0" w:color="auto"/>
      </w:divBdr>
    </w:div>
    <w:div w:id="688796208">
      <w:bodyDiv w:val="1"/>
      <w:marLeft w:val="0"/>
      <w:marRight w:val="0"/>
      <w:marTop w:val="0"/>
      <w:marBottom w:val="0"/>
      <w:divBdr>
        <w:top w:val="none" w:sz="0" w:space="0" w:color="auto"/>
        <w:left w:val="none" w:sz="0" w:space="0" w:color="auto"/>
        <w:bottom w:val="none" w:sz="0" w:space="0" w:color="auto"/>
        <w:right w:val="none" w:sz="0" w:space="0" w:color="auto"/>
      </w:divBdr>
    </w:div>
    <w:div w:id="689766826">
      <w:bodyDiv w:val="1"/>
      <w:marLeft w:val="0"/>
      <w:marRight w:val="0"/>
      <w:marTop w:val="0"/>
      <w:marBottom w:val="0"/>
      <w:divBdr>
        <w:top w:val="none" w:sz="0" w:space="0" w:color="auto"/>
        <w:left w:val="none" w:sz="0" w:space="0" w:color="auto"/>
        <w:bottom w:val="none" w:sz="0" w:space="0" w:color="auto"/>
        <w:right w:val="none" w:sz="0" w:space="0" w:color="auto"/>
      </w:divBdr>
    </w:div>
    <w:div w:id="713239522">
      <w:bodyDiv w:val="1"/>
      <w:marLeft w:val="0"/>
      <w:marRight w:val="0"/>
      <w:marTop w:val="0"/>
      <w:marBottom w:val="0"/>
      <w:divBdr>
        <w:top w:val="none" w:sz="0" w:space="0" w:color="auto"/>
        <w:left w:val="none" w:sz="0" w:space="0" w:color="auto"/>
        <w:bottom w:val="none" w:sz="0" w:space="0" w:color="auto"/>
        <w:right w:val="none" w:sz="0" w:space="0" w:color="auto"/>
      </w:divBdr>
      <w:divsChild>
        <w:div w:id="227350871">
          <w:marLeft w:val="0"/>
          <w:marRight w:val="0"/>
          <w:marTop w:val="0"/>
          <w:marBottom w:val="0"/>
          <w:divBdr>
            <w:top w:val="none" w:sz="0" w:space="0" w:color="auto"/>
            <w:left w:val="none" w:sz="0" w:space="0" w:color="auto"/>
            <w:bottom w:val="none" w:sz="0" w:space="0" w:color="auto"/>
            <w:right w:val="none" w:sz="0" w:space="0" w:color="auto"/>
          </w:divBdr>
          <w:divsChild>
            <w:div w:id="1690063531">
              <w:marLeft w:val="0"/>
              <w:marRight w:val="0"/>
              <w:marTop w:val="0"/>
              <w:marBottom w:val="0"/>
              <w:divBdr>
                <w:top w:val="none" w:sz="0" w:space="0" w:color="auto"/>
                <w:left w:val="none" w:sz="0" w:space="0" w:color="auto"/>
                <w:bottom w:val="none" w:sz="0" w:space="0" w:color="auto"/>
                <w:right w:val="none" w:sz="0" w:space="0" w:color="auto"/>
              </w:divBdr>
              <w:divsChild>
                <w:div w:id="239365647">
                  <w:marLeft w:val="0"/>
                  <w:marRight w:val="0"/>
                  <w:marTop w:val="0"/>
                  <w:marBottom w:val="0"/>
                  <w:divBdr>
                    <w:top w:val="none" w:sz="0" w:space="0" w:color="auto"/>
                    <w:left w:val="none" w:sz="0" w:space="0" w:color="auto"/>
                    <w:bottom w:val="none" w:sz="0" w:space="0" w:color="auto"/>
                    <w:right w:val="none" w:sz="0" w:space="0" w:color="auto"/>
                  </w:divBdr>
                  <w:divsChild>
                    <w:div w:id="1173374861">
                      <w:marLeft w:val="0"/>
                      <w:marRight w:val="0"/>
                      <w:marTop w:val="0"/>
                      <w:marBottom w:val="0"/>
                      <w:divBdr>
                        <w:top w:val="none" w:sz="0" w:space="0" w:color="auto"/>
                        <w:left w:val="none" w:sz="0" w:space="0" w:color="auto"/>
                        <w:bottom w:val="none" w:sz="0" w:space="0" w:color="auto"/>
                        <w:right w:val="none" w:sz="0" w:space="0" w:color="auto"/>
                      </w:divBdr>
                      <w:divsChild>
                        <w:div w:id="1581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23946">
      <w:bodyDiv w:val="1"/>
      <w:marLeft w:val="0"/>
      <w:marRight w:val="0"/>
      <w:marTop w:val="0"/>
      <w:marBottom w:val="0"/>
      <w:divBdr>
        <w:top w:val="none" w:sz="0" w:space="0" w:color="auto"/>
        <w:left w:val="none" w:sz="0" w:space="0" w:color="auto"/>
        <w:bottom w:val="none" w:sz="0" w:space="0" w:color="auto"/>
        <w:right w:val="none" w:sz="0" w:space="0" w:color="auto"/>
      </w:divBdr>
    </w:div>
    <w:div w:id="879830015">
      <w:bodyDiv w:val="1"/>
      <w:marLeft w:val="0"/>
      <w:marRight w:val="0"/>
      <w:marTop w:val="0"/>
      <w:marBottom w:val="0"/>
      <w:divBdr>
        <w:top w:val="none" w:sz="0" w:space="0" w:color="auto"/>
        <w:left w:val="none" w:sz="0" w:space="0" w:color="auto"/>
        <w:bottom w:val="none" w:sz="0" w:space="0" w:color="auto"/>
        <w:right w:val="none" w:sz="0" w:space="0" w:color="auto"/>
      </w:divBdr>
    </w:div>
    <w:div w:id="1067923523">
      <w:bodyDiv w:val="1"/>
      <w:marLeft w:val="0"/>
      <w:marRight w:val="0"/>
      <w:marTop w:val="0"/>
      <w:marBottom w:val="0"/>
      <w:divBdr>
        <w:top w:val="none" w:sz="0" w:space="0" w:color="auto"/>
        <w:left w:val="none" w:sz="0" w:space="0" w:color="auto"/>
        <w:bottom w:val="none" w:sz="0" w:space="0" w:color="auto"/>
        <w:right w:val="none" w:sz="0" w:space="0" w:color="auto"/>
      </w:divBdr>
    </w:div>
    <w:div w:id="1068115701">
      <w:bodyDiv w:val="1"/>
      <w:marLeft w:val="0"/>
      <w:marRight w:val="0"/>
      <w:marTop w:val="0"/>
      <w:marBottom w:val="0"/>
      <w:divBdr>
        <w:top w:val="none" w:sz="0" w:space="0" w:color="auto"/>
        <w:left w:val="none" w:sz="0" w:space="0" w:color="auto"/>
        <w:bottom w:val="none" w:sz="0" w:space="0" w:color="auto"/>
        <w:right w:val="none" w:sz="0" w:space="0" w:color="auto"/>
      </w:divBdr>
    </w:div>
    <w:div w:id="1114789955">
      <w:bodyDiv w:val="1"/>
      <w:marLeft w:val="0"/>
      <w:marRight w:val="0"/>
      <w:marTop w:val="0"/>
      <w:marBottom w:val="0"/>
      <w:divBdr>
        <w:top w:val="none" w:sz="0" w:space="0" w:color="auto"/>
        <w:left w:val="none" w:sz="0" w:space="0" w:color="auto"/>
        <w:bottom w:val="none" w:sz="0" w:space="0" w:color="auto"/>
        <w:right w:val="none" w:sz="0" w:space="0" w:color="auto"/>
      </w:divBdr>
    </w:div>
    <w:div w:id="1315836541">
      <w:bodyDiv w:val="1"/>
      <w:marLeft w:val="0"/>
      <w:marRight w:val="0"/>
      <w:marTop w:val="0"/>
      <w:marBottom w:val="0"/>
      <w:divBdr>
        <w:top w:val="none" w:sz="0" w:space="0" w:color="auto"/>
        <w:left w:val="none" w:sz="0" w:space="0" w:color="auto"/>
        <w:bottom w:val="none" w:sz="0" w:space="0" w:color="auto"/>
        <w:right w:val="none" w:sz="0" w:space="0" w:color="auto"/>
      </w:divBdr>
    </w:div>
    <w:div w:id="1381974341">
      <w:bodyDiv w:val="1"/>
      <w:marLeft w:val="0"/>
      <w:marRight w:val="0"/>
      <w:marTop w:val="0"/>
      <w:marBottom w:val="0"/>
      <w:divBdr>
        <w:top w:val="none" w:sz="0" w:space="0" w:color="auto"/>
        <w:left w:val="none" w:sz="0" w:space="0" w:color="auto"/>
        <w:bottom w:val="none" w:sz="0" w:space="0" w:color="auto"/>
        <w:right w:val="none" w:sz="0" w:space="0" w:color="auto"/>
      </w:divBdr>
      <w:divsChild>
        <w:div w:id="434248751">
          <w:marLeft w:val="0"/>
          <w:marRight w:val="0"/>
          <w:marTop w:val="0"/>
          <w:marBottom w:val="0"/>
          <w:divBdr>
            <w:top w:val="none" w:sz="0" w:space="0" w:color="auto"/>
            <w:left w:val="none" w:sz="0" w:space="0" w:color="auto"/>
            <w:bottom w:val="none" w:sz="0" w:space="0" w:color="auto"/>
            <w:right w:val="none" w:sz="0" w:space="0" w:color="auto"/>
          </w:divBdr>
          <w:divsChild>
            <w:div w:id="69450363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sChild>
                    <w:div w:id="1736932480">
                      <w:marLeft w:val="0"/>
                      <w:marRight w:val="0"/>
                      <w:marTop w:val="0"/>
                      <w:marBottom w:val="0"/>
                      <w:divBdr>
                        <w:top w:val="none" w:sz="0" w:space="0" w:color="auto"/>
                        <w:left w:val="none" w:sz="0" w:space="0" w:color="auto"/>
                        <w:bottom w:val="none" w:sz="0" w:space="0" w:color="auto"/>
                        <w:right w:val="none" w:sz="0" w:space="0" w:color="auto"/>
                      </w:divBdr>
                      <w:divsChild>
                        <w:div w:id="6165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44589">
      <w:bodyDiv w:val="1"/>
      <w:marLeft w:val="0"/>
      <w:marRight w:val="0"/>
      <w:marTop w:val="0"/>
      <w:marBottom w:val="0"/>
      <w:divBdr>
        <w:top w:val="none" w:sz="0" w:space="0" w:color="auto"/>
        <w:left w:val="none" w:sz="0" w:space="0" w:color="auto"/>
        <w:bottom w:val="none" w:sz="0" w:space="0" w:color="auto"/>
        <w:right w:val="none" w:sz="0" w:space="0" w:color="auto"/>
      </w:divBdr>
    </w:div>
    <w:div w:id="1510871476">
      <w:bodyDiv w:val="1"/>
      <w:marLeft w:val="0"/>
      <w:marRight w:val="0"/>
      <w:marTop w:val="0"/>
      <w:marBottom w:val="0"/>
      <w:divBdr>
        <w:top w:val="none" w:sz="0" w:space="0" w:color="auto"/>
        <w:left w:val="none" w:sz="0" w:space="0" w:color="auto"/>
        <w:bottom w:val="none" w:sz="0" w:space="0" w:color="auto"/>
        <w:right w:val="none" w:sz="0" w:space="0" w:color="auto"/>
      </w:divBdr>
    </w:div>
    <w:div w:id="1564684348">
      <w:bodyDiv w:val="1"/>
      <w:marLeft w:val="0"/>
      <w:marRight w:val="0"/>
      <w:marTop w:val="0"/>
      <w:marBottom w:val="0"/>
      <w:divBdr>
        <w:top w:val="none" w:sz="0" w:space="0" w:color="auto"/>
        <w:left w:val="none" w:sz="0" w:space="0" w:color="auto"/>
        <w:bottom w:val="none" w:sz="0" w:space="0" w:color="auto"/>
        <w:right w:val="none" w:sz="0" w:space="0" w:color="auto"/>
      </w:divBdr>
      <w:divsChild>
        <w:div w:id="954673554">
          <w:marLeft w:val="0"/>
          <w:marRight w:val="0"/>
          <w:marTop w:val="0"/>
          <w:marBottom w:val="0"/>
          <w:divBdr>
            <w:top w:val="none" w:sz="0" w:space="0" w:color="auto"/>
            <w:left w:val="none" w:sz="0" w:space="0" w:color="auto"/>
            <w:bottom w:val="none" w:sz="0" w:space="0" w:color="auto"/>
            <w:right w:val="none" w:sz="0" w:space="0" w:color="auto"/>
          </w:divBdr>
          <w:divsChild>
            <w:div w:id="1357997348">
              <w:marLeft w:val="0"/>
              <w:marRight w:val="0"/>
              <w:marTop w:val="0"/>
              <w:marBottom w:val="0"/>
              <w:divBdr>
                <w:top w:val="none" w:sz="0" w:space="0" w:color="auto"/>
                <w:left w:val="none" w:sz="0" w:space="0" w:color="auto"/>
                <w:bottom w:val="none" w:sz="0" w:space="0" w:color="auto"/>
                <w:right w:val="none" w:sz="0" w:space="0" w:color="auto"/>
              </w:divBdr>
              <w:divsChild>
                <w:div w:id="179513462">
                  <w:marLeft w:val="0"/>
                  <w:marRight w:val="0"/>
                  <w:marTop w:val="0"/>
                  <w:marBottom w:val="0"/>
                  <w:divBdr>
                    <w:top w:val="none" w:sz="0" w:space="0" w:color="auto"/>
                    <w:left w:val="none" w:sz="0" w:space="0" w:color="auto"/>
                    <w:bottom w:val="none" w:sz="0" w:space="0" w:color="auto"/>
                    <w:right w:val="none" w:sz="0" w:space="0" w:color="auto"/>
                  </w:divBdr>
                  <w:divsChild>
                    <w:div w:id="1765758182">
                      <w:marLeft w:val="0"/>
                      <w:marRight w:val="0"/>
                      <w:marTop w:val="0"/>
                      <w:marBottom w:val="0"/>
                      <w:divBdr>
                        <w:top w:val="none" w:sz="0" w:space="0" w:color="auto"/>
                        <w:left w:val="none" w:sz="0" w:space="0" w:color="auto"/>
                        <w:bottom w:val="none" w:sz="0" w:space="0" w:color="auto"/>
                        <w:right w:val="none" w:sz="0" w:space="0" w:color="auto"/>
                      </w:divBdr>
                      <w:divsChild>
                        <w:div w:id="16561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07693">
      <w:bodyDiv w:val="1"/>
      <w:marLeft w:val="0"/>
      <w:marRight w:val="0"/>
      <w:marTop w:val="0"/>
      <w:marBottom w:val="0"/>
      <w:divBdr>
        <w:top w:val="none" w:sz="0" w:space="0" w:color="auto"/>
        <w:left w:val="none" w:sz="0" w:space="0" w:color="auto"/>
        <w:bottom w:val="none" w:sz="0" w:space="0" w:color="auto"/>
        <w:right w:val="none" w:sz="0" w:space="0" w:color="auto"/>
      </w:divBdr>
    </w:div>
    <w:div w:id="1740051463">
      <w:bodyDiv w:val="1"/>
      <w:marLeft w:val="0"/>
      <w:marRight w:val="0"/>
      <w:marTop w:val="0"/>
      <w:marBottom w:val="0"/>
      <w:divBdr>
        <w:top w:val="none" w:sz="0" w:space="0" w:color="auto"/>
        <w:left w:val="none" w:sz="0" w:space="0" w:color="auto"/>
        <w:bottom w:val="none" w:sz="0" w:space="0" w:color="auto"/>
        <w:right w:val="none" w:sz="0" w:space="0" w:color="auto"/>
      </w:divBdr>
      <w:divsChild>
        <w:div w:id="2035422022">
          <w:marLeft w:val="0"/>
          <w:marRight w:val="0"/>
          <w:marTop w:val="0"/>
          <w:marBottom w:val="0"/>
          <w:divBdr>
            <w:top w:val="none" w:sz="0" w:space="0" w:color="auto"/>
            <w:left w:val="none" w:sz="0" w:space="0" w:color="auto"/>
            <w:bottom w:val="none" w:sz="0" w:space="0" w:color="auto"/>
            <w:right w:val="none" w:sz="0" w:space="0" w:color="auto"/>
          </w:divBdr>
          <w:divsChild>
            <w:div w:id="953055864">
              <w:marLeft w:val="0"/>
              <w:marRight w:val="0"/>
              <w:marTop w:val="0"/>
              <w:marBottom w:val="0"/>
              <w:divBdr>
                <w:top w:val="none" w:sz="0" w:space="0" w:color="auto"/>
                <w:left w:val="none" w:sz="0" w:space="0" w:color="auto"/>
                <w:bottom w:val="none" w:sz="0" w:space="0" w:color="auto"/>
                <w:right w:val="none" w:sz="0" w:space="0" w:color="auto"/>
              </w:divBdr>
              <w:divsChild>
                <w:div w:id="1100641910">
                  <w:marLeft w:val="0"/>
                  <w:marRight w:val="0"/>
                  <w:marTop w:val="0"/>
                  <w:marBottom w:val="0"/>
                  <w:divBdr>
                    <w:top w:val="none" w:sz="0" w:space="0" w:color="auto"/>
                    <w:left w:val="none" w:sz="0" w:space="0" w:color="auto"/>
                    <w:bottom w:val="none" w:sz="0" w:space="0" w:color="auto"/>
                    <w:right w:val="none" w:sz="0" w:space="0" w:color="auto"/>
                  </w:divBdr>
                  <w:divsChild>
                    <w:div w:id="632445653">
                      <w:marLeft w:val="0"/>
                      <w:marRight w:val="0"/>
                      <w:marTop w:val="0"/>
                      <w:marBottom w:val="0"/>
                      <w:divBdr>
                        <w:top w:val="none" w:sz="0" w:space="0" w:color="auto"/>
                        <w:left w:val="none" w:sz="0" w:space="0" w:color="auto"/>
                        <w:bottom w:val="none" w:sz="0" w:space="0" w:color="auto"/>
                        <w:right w:val="none" w:sz="0" w:space="0" w:color="auto"/>
                      </w:divBdr>
                      <w:divsChild>
                        <w:div w:id="366949467">
                          <w:marLeft w:val="0"/>
                          <w:marRight w:val="0"/>
                          <w:marTop w:val="0"/>
                          <w:marBottom w:val="0"/>
                          <w:divBdr>
                            <w:top w:val="single" w:sz="12" w:space="12" w:color="B20000"/>
                            <w:left w:val="single" w:sz="4" w:space="13" w:color="CCCCCC"/>
                            <w:bottom w:val="single" w:sz="4" w:space="15" w:color="CCCCCC"/>
                            <w:right w:val="single" w:sz="4" w:space="13" w:color="CCCCCC"/>
                          </w:divBdr>
                          <w:divsChild>
                            <w:div w:id="184945365">
                              <w:marLeft w:val="0"/>
                              <w:marRight w:val="0"/>
                              <w:marTop w:val="0"/>
                              <w:marBottom w:val="0"/>
                              <w:divBdr>
                                <w:top w:val="none" w:sz="0" w:space="0" w:color="auto"/>
                                <w:left w:val="none" w:sz="0" w:space="0" w:color="auto"/>
                                <w:bottom w:val="none" w:sz="0" w:space="0" w:color="auto"/>
                                <w:right w:val="none" w:sz="0" w:space="0" w:color="auto"/>
                              </w:divBdr>
                              <w:divsChild>
                                <w:div w:id="1288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66644">
      <w:bodyDiv w:val="1"/>
      <w:marLeft w:val="0"/>
      <w:marRight w:val="0"/>
      <w:marTop w:val="0"/>
      <w:marBottom w:val="0"/>
      <w:divBdr>
        <w:top w:val="none" w:sz="0" w:space="0" w:color="auto"/>
        <w:left w:val="none" w:sz="0" w:space="0" w:color="auto"/>
        <w:bottom w:val="none" w:sz="0" w:space="0" w:color="auto"/>
        <w:right w:val="none" w:sz="0" w:space="0" w:color="auto"/>
      </w:divBdr>
    </w:div>
    <w:div w:id="1842424568">
      <w:bodyDiv w:val="1"/>
      <w:marLeft w:val="0"/>
      <w:marRight w:val="0"/>
      <w:marTop w:val="0"/>
      <w:marBottom w:val="0"/>
      <w:divBdr>
        <w:top w:val="none" w:sz="0" w:space="0" w:color="auto"/>
        <w:left w:val="none" w:sz="0" w:space="0" w:color="auto"/>
        <w:bottom w:val="none" w:sz="0" w:space="0" w:color="auto"/>
        <w:right w:val="none" w:sz="0" w:space="0" w:color="auto"/>
      </w:divBdr>
    </w:div>
    <w:div w:id="2040743562">
      <w:bodyDiv w:val="1"/>
      <w:marLeft w:val="0"/>
      <w:marRight w:val="0"/>
      <w:marTop w:val="0"/>
      <w:marBottom w:val="0"/>
      <w:divBdr>
        <w:top w:val="none" w:sz="0" w:space="0" w:color="auto"/>
        <w:left w:val="none" w:sz="0" w:space="0" w:color="auto"/>
        <w:bottom w:val="none" w:sz="0" w:space="0" w:color="auto"/>
        <w:right w:val="none" w:sz="0" w:space="0" w:color="auto"/>
      </w:divBdr>
    </w:div>
    <w:div w:id="2096704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0yy\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2DF5-9569-49CC-9877-2F49FFC4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154</TotalTime>
  <Pages>34</Pages>
  <Words>3426</Words>
  <Characters>19532</Characters>
  <Application>Microsoft Office Word</Application>
  <DocSecurity>0</DocSecurity>
  <Lines>162</Lines>
  <Paragraphs>45</Paragraphs>
  <ScaleCrop>false</ScaleCrop>
  <Company>z</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survivor5020</dc:creator>
  <cp:lastModifiedBy>李晓蓉</cp:lastModifiedBy>
  <cp:revision>5</cp:revision>
  <cp:lastPrinted>2018-12-11T10:12:00Z</cp:lastPrinted>
  <dcterms:created xsi:type="dcterms:W3CDTF">2019-12-23T00:54:00Z</dcterms:created>
  <dcterms:modified xsi:type="dcterms:W3CDTF">2019-12-23T03:28:00Z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