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华文宋体" w:hAnsi="华文宋体" w:eastAsia="华文宋体"/>
          <w:b/>
          <w:color w:val="FF0000"/>
          <w:kern w:val="0"/>
          <w:sz w:val="124"/>
          <w:szCs w:val="124"/>
        </w:rPr>
      </w:pPr>
      <w:r>
        <w:rPr>
          <w:rFonts w:hint="eastAsia"/>
          <w:b/>
          <w:color w:val="FF0000"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7620</wp:posOffset>
            </wp:positionV>
            <wp:extent cx="5795645" cy="2077085"/>
            <wp:effectExtent l="0" t="0" r="14605" b="18415"/>
            <wp:wrapNone/>
            <wp:docPr id="1" name="图片 2" descr="SKM_C454e2009211017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KM_C454e20092110170_0001"/>
                    <pic:cNvPicPr>
                      <a:picLocks noChangeAspect="1"/>
                    </pic:cNvPicPr>
                  </pic:nvPicPr>
                  <pic:blipFill>
                    <a:blip r:embed="rId6"/>
                    <a:srcRect l="9380" t="9834" r="7571" b="69075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800" w:lineRule="exact"/>
        <w:rPr>
          <w:rFonts w:ascii="华文宋体" w:hAnsi="华文宋体" w:eastAsia="华文宋体"/>
          <w:b/>
          <w:color w:val="FF0000"/>
          <w:kern w:val="0"/>
          <w:sz w:val="124"/>
          <w:szCs w:val="124"/>
        </w:rPr>
      </w:pPr>
    </w:p>
    <w:p>
      <w:pPr>
        <w:spacing w:line="800" w:lineRule="exact"/>
        <w:rPr>
          <w:b/>
          <w:color w:val="FF0000"/>
          <w:kern w:val="0"/>
          <w:sz w:val="84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泉丰教〔2022〕27号 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              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关于做好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2021年度民办学校年检</w:t>
      </w:r>
      <w:r>
        <w:rPr>
          <w:rFonts w:hint="eastAsia" w:ascii="方正小标宋简体" w:hAnsi="宋体" w:eastAsia="方正小标宋简体" w:cs="宋体"/>
          <w:spacing w:val="10"/>
          <w:kern w:val="0"/>
          <w:sz w:val="44"/>
          <w:szCs w:val="44"/>
        </w:rPr>
        <w:t>暨“双随机一公开”监管工作的通知</w:t>
      </w:r>
    </w:p>
    <w:p>
      <w:pPr>
        <w:widowControl/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区属各民办学校、</w:t>
      </w:r>
      <w:r>
        <w:rPr>
          <w:rFonts w:hint="eastAsia" w:ascii="仿宋_GB2312" w:eastAsia="仿宋_GB2312"/>
          <w:sz w:val="32"/>
          <w:szCs w:val="32"/>
        </w:rPr>
        <w:t>教育培训机构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spacing w:val="1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根据新修订的《民办教育促进法》和相关配套文件精神，为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落实我区民办学校年检制度和“双随机一公开”监管工作要求，加强对民办学校的规范管理，促进我区民办教育事业健康发展，现将2021年度民办学校年检和“双随机一公开”监管工作有关事项通知如下：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一、年检对象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2021年9月1日前由丰泽区教育局颁发《办学许可证》的民办学校（含中职、中小学、幼儿园、非学历教育培训机构）。</w:t>
      </w:r>
    </w:p>
    <w:p>
      <w:pPr>
        <w:spacing w:line="52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二、年检时间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2年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月25日至6月20日</w:t>
      </w:r>
    </w:p>
    <w:p>
      <w:pPr>
        <w:spacing w:line="52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三、年检办法及步骤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（一）区教育局按片区督察组管理权限负责本片区民办学校的年检工作。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各民办学校，应按照市教育局制定的年检申请表和年检内容进行年检，《2021年度民办学校年检申请表》（见附件）和办学许可证正副本复印件（加盖学校公章）需上报区教育局存档。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次年检结合“双随机一公开”工作要求，采取书面材料审核和实地检查的形式，年检结论依据民办学校书面材料审核、实地检查结果、随机抽查结果及日常监管综合确定。区教育局将结合年检工作，随机选派执法检查人员组成检查小组，随机检查区直民办学校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四、年检主要内容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（一）坚持社会主义办学方向。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民办学校及其举办者积极贯彻党的教育方针，办学指导思想端正，坚持教育公益性原则，校园和谐、稳定。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（二）党团组织建设。</w:t>
      </w:r>
      <w:r>
        <w:rPr>
          <w:rFonts w:ascii="仿宋_GB2312" w:hAnsi="宋体" w:eastAsia="仿宋_GB2312" w:cs="宋体"/>
          <w:kern w:val="0"/>
          <w:sz w:val="32"/>
          <w:szCs w:val="32"/>
        </w:rPr>
        <w:t>完善民办学校党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团</w:t>
      </w:r>
      <w:r>
        <w:rPr>
          <w:rFonts w:ascii="仿宋_GB2312" w:hAnsi="宋体" w:eastAsia="仿宋_GB2312" w:cs="宋体"/>
          <w:kern w:val="0"/>
          <w:sz w:val="32"/>
          <w:szCs w:val="32"/>
        </w:rPr>
        <w:t>组织设置，按照中国共产党章程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中国共产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主义青年团团章</w:t>
      </w:r>
      <w:r>
        <w:rPr>
          <w:rFonts w:ascii="仿宋_GB2312" w:hAnsi="宋体" w:eastAsia="仿宋_GB2312" w:cs="宋体"/>
          <w:kern w:val="0"/>
          <w:sz w:val="32"/>
          <w:szCs w:val="32"/>
        </w:rPr>
        <w:t>的规定开展党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团</w:t>
      </w:r>
      <w:r>
        <w:rPr>
          <w:rFonts w:ascii="仿宋_GB2312" w:hAnsi="宋体" w:eastAsia="仿宋_GB2312" w:cs="宋体"/>
          <w:kern w:val="0"/>
          <w:sz w:val="32"/>
          <w:szCs w:val="32"/>
        </w:rPr>
        <w:t>的活动，发挥党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团</w:t>
      </w:r>
      <w:r>
        <w:rPr>
          <w:rFonts w:ascii="仿宋_GB2312" w:hAnsi="宋体" w:eastAsia="仿宋_GB2312" w:cs="宋体"/>
          <w:kern w:val="0"/>
          <w:sz w:val="32"/>
          <w:szCs w:val="32"/>
        </w:rPr>
        <w:t>组织的政治核心作用，健全党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团</w:t>
      </w:r>
      <w:r>
        <w:rPr>
          <w:rFonts w:ascii="仿宋_GB2312" w:hAnsi="宋体" w:eastAsia="仿宋_GB2312" w:cs="宋体"/>
          <w:kern w:val="0"/>
          <w:sz w:val="32"/>
          <w:szCs w:val="32"/>
        </w:rPr>
        <w:t>组织参与决策制度。加强和改进思想政治教育工作，把社会主义核心价值观融入教育教学全过程、教书育人各环节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落实立德树人的根本任务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（三）组织机构设置和内部管理制度建设。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依法建立董事会或其他决策机构</w:t>
      </w:r>
      <w:r>
        <w:rPr>
          <w:rFonts w:ascii="仿宋_GB2312" w:hAnsi="宋体" w:eastAsia="仿宋_GB2312" w:cs="宋体"/>
          <w:kern w:val="0"/>
          <w:sz w:val="32"/>
          <w:szCs w:val="32"/>
        </w:rPr>
        <w:t>并建立相应的监督机制。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法制定学校章程。董事长、董事会成员、学校章程变更后及时报教育局备案。学校变更名称（办学类型、办学内容）、办学地址、举办者、法定代表人等登记事项，按规定到审批机关办理变更审批。建立以学校章程为基础的配套管理制度；建立健全教育教学、学生管理、后勤保障、消防、食品安全、卫生、人事、财务、档案、印章管理等相关制度并得到落实。按规定成立教代会、团委会、学生会等组织，维护师生利益。妥善处理学生退学退费问题，畅通申诉渠道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（四）师资队伍建设。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按规定建立一支与办学规模相适应、结构合理、数量足够、相对稳定的师资队伍。聘请符合资格的教师任职。学校与教师签订规范的聘任合同，建立教师年度考核和奖惩制度等。依法</w:t>
      </w:r>
      <w:r>
        <w:rPr>
          <w:rFonts w:ascii="仿宋_GB2312" w:hAnsi="宋体" w:eastAsia="仿宋_GB2312" w:cs="宋体"/>
          <w:kern w:val="0"/>
          <w:sz w:val="32"/>
          <w:szCs w:val="32"/>
        </w:rPr>
        <w:t>保障教职工的工资、福利待遇和其他合法权益，并为教职工缴纳社会保险费。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（五）规范办学。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按照学校章程开展活动。校园校舍、设施设备等办学条件达到规定标准。招生简章和广告按规定到教育主管部门备案。对教育主管部门各项检查提出的问题和群众诉求认真制定整改措施，落实到位。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（六）财务管理。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依法设立会计机构，按要求配备具有会计从业资格的财会人员。建立健全财务、会计制度和资产管理制度，并按照国家有关规定设置会计账簿。按照价格部门批准的收费项目和标准规范收费，各项收入全部纳入学校财务统一管理。</w:t>
      </w:r>
    </w:p>
    <w:p>
      <w:pPr>
        <w:spacing w:line="520" w:lineRule="exact"/>
        <w:ind w:firstLine="643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（七）安全管理。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落实安全管理责任，学校校舍符合建筑质量和消防安全要求。各项安全管理制度健全，责任到位，无安全隐患。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</w:t>
      </w:r>
      <w:r>
        <w:rPr>
          <w:rFonts w:hint="eastAsia" w:ascii="黑体" w:hAnsi="ˎ̥" w:eastAsia="黑体" w:cs="宋体"/>
          <w:kern w:val="0"/>
          <w:sz w:val="32"/>
          <w:szCs w:val="32"/>
        </w:rPr>
        <w:t>年检应提交的材料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区直民办学校要对照年检的主要内容，认真开展自查工作，如实填报年检表格和撰写自查报告，并于20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2年5月31日前报送以下电子档材料：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2021年度民办学校年检申请表（一式三份）；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2021年度民办学校年检自查报告（对照以上年检内容逐项进行自查）；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财务审计报告和财务报表。审计报告应包含以下内容：民办学校各项收入是否存入学校银行账户，使用合法票据，全部纳入学校财务统一管理；收取的费用是否主要用于教育教学活动和改善办学条件；举办者是否存在抽逃出资，挪用办学经费行为；民办学校资产、负债、损益情况和财务收支情况；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民办学校办学许可证、民办非企业单位（法人）登记证、收费核准文件、设置食堂的学校需提供餐饮服务许可证、联合举办民办学校的需提供联合办学协议；</w:t>
      </w:r>
    </w:p>
    <w:p>
      <w:pPr>
        <w:spacing w:line="600" w:lineRule="exact"/>
        <w:ind w:firstLine="643" w:firstLineChars="200"/>
        <w:rPr>
          <w:rFonts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学校章程（需盖民政局民办非企业单位章程核准专用章或提供《民办非企业单位章程核准表》）。学校章程如有修改，应附章程修改说明及董事会修改章程的会议纪录；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（六）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学校2021年招生简章和广告备案材料（由审批科调检，无须提供）；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（七）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学校教学场所、设施等校产的权属证明或租赁合同，建筑质量（房屋建筑工程竣工验收报告或工程质量监督报告）和消防验收合格意见书（或消防备案凭证）；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（八）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与其它教育机构、院校存在合作业务的，需提交合作办学协议。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所有年检材料均需提交电子稿（文件压缩包统一名称“学校+2021年度年检材料”，包内材料按以上顺序一一罗列，申请表、自查报告和章程统一用Word文档，证件提供扫描图片）,于5月31日前发送社管办邮箱171027465@qq.com；另整理完整纸质版材料（加盖学校公章），无需报送，实地检查时提供给检查组审核。</w:t>
      </w:r>
    </w:p>
    <w:p>
      <w:pPr>
        <w:spacing w:line="600" w:lineRule="exact"/>
        <w:ind w:firstLine="640" w:firstLineChars="200"/>
        <w:rPr>
          <w:rFonts w:ascii="黑体" w:hAnsi="Tahoma" w:eastAsia="黑体" w:cs="Tahoma"/>
          <w:kern w:val="0"/>
          <w:sz w:val="32"/>
          <w:szCs w:val="32"/>
        </w:rPr>
      </w:pPr>
      <w:r>
        <w:rPr>
          <w:rFonts w:hint="eastAsia" w:ascii="黑体" w:hAnsi="ˎ̥" w:eastAsia="黑体" w:cs="宋体"/>
          <w:kern w:val="0"/>
          <w:sz w:val="32"/>
          <w:szCs w:val="32"/>
        </w:rPr>
        <w:t>六、年检结果认定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年检结论分为“合格”和“不合格”两种。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年检合格的学校，在《2021年度民办学校年检申请表》和学校办学许可证副本上加盖年度检查合格戳记，并指导和督促学校到民政局等部门办理其他年检；对年检“不合格”的学校，根据具体内容要求学校限期整改。涉及违法违规的，要依法依规进行处理。民办学校换发办学许可证，要保留原有年度检查记录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年检结束后，区教育局对民办学校（含非学历教育培训机构）的年检结论将于20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月30日前通过网络、媒体等多种渠道向社会公告，接受社会的查询、监督，引导家长选择规范合格的民办学校就读。</w:t>
      </w:r>
    </w:p>
    <w:p>
      <w:pPr>
        <w:spacing w:line="520" w:lineRule="exact"/>
        <w:ind w:firstLine="680" w:firstLineChars="200"/>
        <w:rPr>
          <w:rFonts w:ascii="黑体" w:hAnsi="黑体" w:eastAsia="黑体" w:cs="宋体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10"/>
          <w:kern w:val="0"/>
          <w:sz w:val="32"/>
          <w:szCs w:val="32"/>
        </w:rPr>
        <w:t>七、工作要求</w:t>
      </w:r>
    </w:p>
    <w:p>
      <w:pPr>
        <w:spacing w:line="520" w:lineRule="exact"/>
        <w:ind w:firstLine="68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b/>
          <w:spacing w:val="10"/>
          <w:kern w:val="0"/>
          <w:sz w:val="32"/>
          <w:szCs w:val="32"/>
        </w:rPr>
        <w:t>（一）</w:t>
      </w:r>
      <w:r>
        <w:rPr>
          <w:rFonts w:hint="eastAsia" w:ascii="仿宋_GB2312" w:hAnsi="宋体" w:eastAsia="仿宋_GB2312" w:cs="宋体"/>
          <w:sz w:val="32"/>
          <w:szCs w:val="32"/>
        </w:rPr>
        <w:t>各民办学校要高度重视每年民办学校的年检工作，以年检为契机，认真查找问题，进一步端正办学指导思想，规范办学行为，改善办学条件，加强学校管理，提高教育教学质量。把学校管理纳入法制轨道，认真执行年检制度，周密部署，确保年检工作的顺利开展。</w: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t>　　</w:t>
      </w:r>
      <w:r>
        <w:rPr>
          <w:rFonts w:hint="eastAsia" w:ascii="楷体_GB2312" w:hAnsi="宋体" w:eastAsia="楷体_GB2312" w:cs="宋体"/>
          <w:b/>
          <w:spacing w:val="10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sz w:val="32"/>
          <w:szCs w:val="32"/>
        </w:rPr>
        <w:t>各民办学校要按照要求认真组织报送年检材料，并做好迎接检查的准备；对于逾期不参加年检的学校，区教育局将依据《民办教育促进法》、《民办教育促进法实施条例》、《行政许可法》等有关法律法规对其进行处罚。</w:t>
      </w:r>
    </w:p>
    <w:p>
      <w:pPr>
        <w:spacing w:line="52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b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sz w:val="32"/>
          <w:szCs w:val="32"/>
        </w:rPr>
        <w:t>2021年9月1日后批准设立的民办学校不参加本年度的年检。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附件：泉州市民办学校年检申请表（2021年度）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泉州市丰泽区教育局</w:t>
      </w:r>
    </w:p>
    <w:p>
      <w:pPr>
        <w:wordWrap w:val="0"/>
        <w:spacing w:line="520" w:lineRule="exact"/>
        <w:ind w:right="96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2022年4月25日</w:t>
      </w:r>
    </w:p>
    <w:p>
      <w:pPr>
        <w:spacing w:line="5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>
            <w:pPr>
              <w:spacing w:line="520" w:lineRule="exact"/>
              <w:ind w:left="1121" w:leftChars="134" w:hanging="840" w:hangingChars="30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抄送：泉州市教育局民管科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left w:val="nil"/>
              <w:right w:val="nil"/>
            </w:tcBorders>
          </w:tcPr>
          <w:p>
            <w:pPr>
              <w:spacing w:line="52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泉州市丰泽区教育局办公室              2021年4月25日印发 </w:t>
            </w:r>
          </w:p>
        </w:tc>
      </w:tr>
    </w:tbl>
    <w:p>
      <w:pPr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</w:p>
    <w:p/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泉州市民办学校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年 检 申 请 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-538" w:rightChars="-256" w:firstLine="1600" w:firstLineChars="5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 校 名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办学许可证号：教民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办学许可证有效期：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 表 日 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 州 市 教 育 局 制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16"/>
        <w:gridCol w:w="364"/>
        <w:gridCol w:w="930"/>
        <w:gridCol w:w="1466"/>
        <w:gridCol w:w="1667"/>
        <w:gridCol w:w="136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办学内容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举办者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创办时间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批准机关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批准文号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办学许可证编号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（有效期）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社会信用代码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餐饮服务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许可证编号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招生简章和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广告备案时间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1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董事会（理事会）成员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restart"/>
            <w:noWrap w:val="0"/>
            <w:textDirection w:val="tbRlV"/>
            <w:vAlign w:val="top"/>
          </w:tcPr>
          <w:p>
            <w:pPr>
              <w:ind w:left="113" w:leftChars="54" w:right="11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  要  管  理  人  员</w:t>
            </w: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ind w:left="113" w:leftChars="54" w:right="113"/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44"/>
                <w:szCs w:val="44"/>
                <w:u w:val="single"/>
              </w:rPr>
            </w:pPr>
          </w:p>
        </w:tc>
      </w:tr>
    </w:tbl>
    <w:p>
      <w:pPr>
        <w:spacing w:line="240" w:lineRule="exact"/>
        <w:ind w:right="-512" w:rightChars="-244"/>
        <w:rPr>
          <w:rFonts w:hint="eastAsia" w:ascii="仿宋_GB2312" w:eastAsia="仿宋_GB2312"/>
          <w:sz w:val="44"/>
          <w:szCs w:val="44"/>
          <w:u w:val="single"/>
        </w:rPr>
      </w:pPr>
    </w:p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2"/>
        <w:gridCol w:w="171"/>
        <w:gridCol w:w="493"/>
        <w:gridCol w:w="378"/>
        <w:gridCol w:w="463"/>
        <w:gridCol w:w="617"/>
        <w:gridCol w:w="266"/>
        <w:gridCol w:w="185"/>
        <w:gridCol w:w="383"/>
        <w:gridCol w:w="255"/>
        <w:gridCol w:w="28"/>
        <w:gridCol w:w="323"/>
        <w:gridCol w:w="213"/>
        <w:gridCol w:w="267"/>
        <w:gridCol w:w="220"/>
        <w:gridCol w:w="123"/>
        <w:gridCol w:w="457"/>
        <w:gridCol w:w="234"/>
        <w:gridCol w:w="380"/>
        <w:gridCol w:w="55"/>
        <w:gridCol w:w="267"/>
        <w:gridCol w:w="267"/>
        <w:gridCol w:w="401"/>
        <w:gridCol w:w="146"/>
        <w:gridCol w:w="29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年度在校生数</w:t>
            </w: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</w:t>
            </w:r>
          </w:p>
        </w:tc>
        <w:tc>
          <w:tcPr>
            <w:tcW w:w="83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</w:t>
            </w:r>
          </w:p>
        </w:tc>
        <w:tc>
          <w:tcPr>
            <w:tcW w:w="9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寄宿生人数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年度招生人数</w:t>
            </w:r>
          </w:p>
        </w:tc>
        <w:tc>
          <w:tcPr>
            <w:tcW w:w="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初中</w:t>
            </w:r>
          </w:p>
        </w:tc>
        <w:tc>
          <w:tcPr>
            <w:tcW w:w="83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高中</w:t>
            </w:r>
          </w:p>
        </w:tc>
        <w:tc>
          <w:tcPr>
            <w:tcW w:w="93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70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开办专业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(职业学校填写)</w:t>
            </w:r>
          </w:p>
        </w:tc>
        <w:tc>
          <w:tcPr>
            <w:tcW w:w="304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招收对象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(职业学校填写)</w:t>
            </w:r>
          </w:p>
        </w:tc>
        <w:tc>
          <w:tcPr>
            <w:tcW w:w="29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教职工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总人数</w:t>
            </w:r>
          </w:p>
        </w:tc>
        <w:tc>
          <w:tcPr>
            <w:tcW w:w="105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持证人数</w:t>
            </w: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0"/>
                <w:w w:val="9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4"/>
              </w:rPr>
              <w:t>为教师办理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w w:val="90"/>
                <w:sz w:val="24"/>
              </w:rPr>
              <w:t>各类保险人数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占地面积</w:t>
            </w: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2263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其中租用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教室</w:t>
            </w:r>
          </w:p>
        </w:tc>
        <w:tc>
          <w:tcPr>
            <w:tcW w:w="2251" w:type="dxa"/>
            <w:gridSpan w:val="6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间       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建筑面积</w:t>
            </w: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2263" w:type="dxa"/>
            <w:gridSpan w:val="10"/>
            <w:noWrap w:val="0"/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其中租用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1126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实验室</w:t>
            </w:r>
          </w:p>
        </w:tc>
        <w:tc>
          <w:tcPr>
            <w:tcW w:w="2251" w:type="dxa"/>
            <w:gridSpan w:val="6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间       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5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学生宿舍</w:t>
            </w: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1117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图书馆（室）</w:t>
            </w:r>
          </w:p>
        </w:tc>
        <w:tc>
          <w:tcPr>
            <w:tcW w:w="2272" w:type="dxa"/>
            <w:gridSpan w:val="9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</w:t>
            </w:r>
          </w:p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平方米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图书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spacing w:line="42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20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年度学校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财务概况</w:t>
            </w:r>
          </w:p>
        </w:tc>
        <w:tc>
          <w:tcPr>
            <w:tcW w:w="19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学校开设的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银行账户</w:t>
            </w:r>
          </w:p>
        </w:tc>
        <w:tc>
          <w:tcPr>
            <w:tcW w:w="5189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0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381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w w:val="88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zh-CN"/>
              </w:rPr>
              <w:t>各项收入是否全部纳入学校财务统一管理</w:t>
            </w:r>
          </w:p>
        </w:tc>
        <w:tc>
          <w:tcPr>
            <w:tcW w:w="17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0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年度收入</w:t>
            </w:r>
          </w:p>
        </w:tc>
        <w:tc>
          <w:tcPr>
            <w:tcW w:w="214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78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w w:val="8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</w:t>
            </w:r>
          </w:p>
        </w:tc>
        <w:tc>
          <w:tcPr>
            <w:tcW w:w="17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65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校舍是否有房屋建筑工程竣工验收报告或工程质量监督报告</w:t>
            </w:r>
          </w:p>
        </w:tc>
        <w:tc>
          <w:tcPr>
            <w:tcW w:w="165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校舍是否有消防验收意见书或消防备案凭证</w:t>
            </w:r>
          </w:p>
        </w:tc>
        <w:tc>
          <w:tcPr>
            <w:tcW w:w="171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65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本年度章程是否修改、备案</w:t>
            </w:r>
          </w:p>
        </w:tc>
        <w:tc>
          <w:tcPr>
            <w:tcW w:w="564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65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本年度办理何种登记变更</w:t>
            </w:r>
          </w:p>
        </w:tc>
        <w:tc>
          <w:tcPr>
            <w:tcW w:w="5640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2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是否成立党组织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党员人数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党支部书记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2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是否成立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团组织</w:t>
            </w: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工会组织</w:t>
            </w:r>
          </w:p>
        </w:tc>
        <w:tc>
          <w:tcPr>
            <w:tcW w:w="2686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3" w:hRule="atLeast"/>
          <w:jc w:val="center"/>
        </w:trPr>
        <w:tc>
          <w:tcPr>
            <w:tcW w:w="1536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校  自  查  报  告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（自查报告可另附页）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7" w:hRule="atLeast"/>
          <w:jc w:val="center"/>
        </w:trPr>
        <w:tc>
          <w:tcPr>
            <w:tcW w:w="1536" w:type="dxa"/>
            <w:gridSpan w:val="2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 自 查 意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    法定代表人签章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  <w:jc w:val="center"/>
        </w:trPr>
        <w:tc>
          <w:tcPr>
            <w:tcW w:w="1536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教育主管部门审查意见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536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NDU4YTdkMzNmOGU3ZGUxYjJiN2ZmNmUxNDJjNmEifQ=="/>
  </w:docVars>
  <w:rsids>
    <w:rsidRoot w:val="00D35734"/>
    <w:rsid w:val="0077100C"/>
    <w:rsid w:val="00A14ED6"/>
    <w:rsid w:val="00D35734"/>
    <w:rsid w:val="00EE0BE4"/>
    <w:rsid w:val="00EF43C0"/>
    <w:rsid w:val="00F7325E"/>
    <w:rsid w:val="00FC69BA"/>
    <w:rsid w:val="09F136BC"/>
    <w:rsid w:val="3D506996"/>
    <w:rsid w:val="67AE59CF"/>
    <w:rsid w:val="72D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3117</Words>
  <Characters>3216</Characters>
  <Lines>20</Lines>
  <Paragraphs>5</Paragraphs>
  <TotalTime>1</TotalTime>
  <ScaleCrop>false</ScaleCrop>
  <LinksUpToDate>false</LinksUpToDate>
  <CharactersWithSpaces>3542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2022-04-25T03:21:00Z</dcterms:created>
  <dc:creator>Administrator</dc:creator>
  <cp:lastModifiedBy>小屁桃</cp:lastModifiedBy>
  <cp:lastPrinted>2022-04-25T09:03:00Z</cp:lastPrinted>
  <dcterms:modified xsi:type="dcterms:W3CDTF">2022-04-26T01:41:31Z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BBB9A3C05B6840909BE5868FBF2BBF57</vt:lpwstr>
  </property>
  <property fmtid="{D5CDD505-2E9C-101B-9397-08002B2CF9AE}" pid="4" name="commondata">
    <vt:lpwstr>eyJoZGlkIjoiNDBkNDU4YTdkMzNmOGU3ZGUxYjJiN2ZmNmUxNDJjNmEifQ==</vt:lpwstr>
  </property>
</Properties>
</file>