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5A5E2">
      <w:pPr>
        <w:keepNext w:val="0"/>
        <w:keepLines w:val="0"/>
        <w:pageBreakBefore w:val="0"/>
        <w:widowControl w:val="0"/>
        <w:kinsoku/>
        <w:wordWrap/>
        <w:overflowPunct/>
        <w:topLinePunct w:val="0"/>
        <w:autoSpaceDE/>
        <w:autoSpaceDN/>
        <w:bidi w:val="0"/>
        <w:adjustRightInd/>
        <w:snapToGrid/>
        <w:spacing w:line="510" w:lineRule="exact"/>
        <w:ind w:right="0"/>
        <w:jc w:val="center"/>
        <w:textAlignment w:val="auto"/>
        <w:rPr>
          <w:rFonts w:hint="eastAsia" w:ascii="Times New Roman" w:hAnsi="Times New Roman" w:eastAsia="方正小标宋简体" w:cs="方正小标宋简体"/>
          <w:spacing w:val="-20"/>
          <w:sz w:val="44"/>
          <w:szCs w:val="44"/>
          <w:lang w:val="en-US" w:eastAsia="zh-CN"/>
        </w:rPr>
      </w:pPr>
      <w:r>
        <w:rPr>
          <w:rFonts w:hint="eastAsia" w:ascii="Times New Roman" w:hAnsi="Times New Roman" w:eastAsia="方正小标宋简体" w:cs="方正小标宋简体"/>
          <w:spacing w:val="-20"/>
          <w:sz w:val="44"/>
          <w:szCs w:val="44"/>
          <w:lang w:val="en-US" w:eastAsia="zh-CN"/>
        </w:rPr>
        <w:t>泉州市丰泽区市场监督管理局</w:t>
      </w:r>
    </w:p>
    <w:p w14:paraId="06ED01CB">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hint="eastAsia" w:ascii="Times New Roman" w:hAnsi="Times New Roman" w:eastAsia="方正小标宋简体" w:cs="方正小标宋简体"/>
          <w:spacing w:val="-20"/>
          <w:sz w:val="44"/>
          <w:szCs w:val="44"/>
        </w:rPr>
      </w:pPr>
      <w:r>
        <w:rPr>
          <w:rFonts w:hint="eastAsia" w:ascii="Times New Roman" w:hAnsi="Times New Roman" w:eastAsia="方正小标宋简体" w:cs="方正小标宋简体"/>
          <w:spacing w:val="-20"/>
          <w:sz w:val="44"/>
          <w:szCs w:val="44"/>
        </w:rPr>
        <w:t>撤销登记决定书</w:t>
      </w:r>
    </w:p>
    <w:p w14:paraId="574F9BAD">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hint="eastAsia"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泉丰市监撤</w:t>
      </w:r>
      <w:r>
        <w:rPr>
          <w:rFonts w:hint="eastAsia" w:ascii="仿宋_GB2312" w:hAnsi="华文中宋" w:eastAsia="仿宋_GB2312"/>
          <w:color w:val="auto"/>
          <w:sz w:val="32"/>
          <w:szCs w:val="32"/>
          <w:highlight w:val="none"/>
          <w:lang w:val="en-US" w:eastAsia="zh-CN"/>
        </w:rPr>
        <w:t>登</w:t>
      </w:r>
      <w:r>
        <w:rPr>
          <w:rFonts w:hint="eastAsia" w:ascii="仿宋_GB2312" w:hAnsi="华文中宋" w:eastAsia="仿宋_GB2312"/>
          <w:color w:val="auto"/>
          <w:sz w:val="32"/>
          <w:szCs w:val="32"/>
          <w:highlight w:val="none"/>
        </w:rPr>
        <w:t>字〔</w:t>
      </w:r>
      <w:r>
        <w:rPr>
          <w:rFonts w:ascii="仿宋_GB2312" w:hAnsi="华文中宋" w:eastAsia="仿宋_GB2312"/>
          <w:color w:val="auto"/>
          <w:sz w:val="32"/>
          <w:szCs w:val="32"/>
          <w:highlight w:val="none"/>
        </w:rPr>
        <w:t>202</w:t>
      </w:r>
      <w:r>
        <w:rPr>
          <w:rFonts w:hint="eastAsia" w:ascii="仿宋_GB2312" w:hAnsi="华文中宋" w:eastAsia="仿宋_GB2312"/>
          <w:color w:val="auto"/>
          <w:sz w:val="32"/>
          <w:szCs w:val="32"/>
          <w:highlight w:val="none"/>
        </w:rPr>
        <w:t>5</w:t>
      </w:r>
      <w:r>
        <w:rPr>
          <w:rFonts w:ascii="仿宋_GB2312" w:hAnsi="华文中宋" w:eastAsia="仿宋_GB2312"/>
          <w:color w:val="auto"/>
          <w:sz w:val="32"/>
          <w:szCs w:val="32"/>
          <w:highlight w:val="none"/>
        </w:rPr>
        <w:t>〕</w:t>
      </w:r>
      <w:r>
        <w:rPr>
          <w:rFonts w:hint="eastAsia" w:ascii="仿宋_GB2312" w:hAnsi="华文中宋" w:eastAsia="仿宋_GB2312"/>
          <w:color w:val="auto"/>
          <w:sz w:val="32"/>
          <w:szCs w:val="32"/>
          <w:highlight w:val="none"/>
          <w:lang w:val="en-US" w:eastAsia="zh-CN"/>
        </w:rPr>
        <w:t>1</w:t>
      </w:r>
      <w:r>
        <w:rPr>
          <w:rFonts w:ascii="仿宋_GB2312" w:hAnsi="华文中宋" w:eastAsia="仿宋_GB2312"/>
          <w:color w:val="auto"/>
          <w:sz w:val="32"/>
          <w:szCs w:val="32"/>
          <w:highlight w:val="none"/>
        </w:rPr>
        <w:t>号</w:t>
      </w:r>
    </w:p>
    <w:p w14:paraId="6CC67A8E">
      <w:pPr>
        <w:keepNext w:val="0"/>
        <w:keepLines w:val="0"/>
        <w:pageBreakBefore w:val="0"/>
        <w:widowControl w:val="0"/>
        <w:kinsoku/>
        <w:wordWrap/>
        <w:overflowPunct/>
        <w:topLinePunct w:val="0"/>
        <w:autoSpaceDE/>
        <w:autoSpaceDN/>
        <w:bidi w:val="0"/>
        <w:adjustRightInd/>
        <w:snapToGrid/>
        <w:spacing w:line="510" w:lineRule="exact"/>
        <w:ind w:right="0"/>
        <w:textAlignment w:val="auto"/>
        <w:rPr>
          <w:rFonts w:ascii="仿宋_GB2312" w:hAnsi="仿宋" w:eastAsia="仿宋_GB2312" w:cs="Times New Roman"/>
          <w:sz w:val="32"/>
          <w:szCs w:val="32"/>
        </w:rPr>
      </w:pPr>
    </w:p>
    <w:p w14:paraId="4A6A237F">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rPr>
          <w:rFonts w:hint="eastAsia" w:ascii="仿宋_GB2312" w:hAnsi="仿宋" w:eastAsia="仿宋_GB2312" w:cs="仿宋"/>
          <w:color w:val="auto"/>
          <w:sz w:val="32"/>
          <w:szCs w:val="32"/>
          <w:highlight w:val="none"/>
          <w:u w:val="none"/>
          <w:lang w:eastAsia="zh-CN"/>
        </w:rPr>
      </w:pPr>
      <w:r>
        <w:rPr>
          <w:rFonts w:hint="eastAsia" w:ascii="仿宋_GB2312" w:hAnsi="仿宋" w:eastAsia="仿宋_GB2312" w:cs="仿宋"/>
          <w:color w:val="auto"/>
          <w:sz w:val="32"/>
          <w:szCs w:val="32"/>
          <w:highlight w:val="none"/>
          <w:u w:val="none"/>
        </w:rPr>
        <w:t>当事人：</w:t>
      </w:r>
      <w:r>
        <w:rPr>
          <w:rFonts w:hint="eastAsia" w:ascii="仿宋_GB2312" w:hAnsi="仿宋" w:eastAsia="仿宋_GB2312" w:cs="仿宋"/>
          <w:color w:val="auto"/>
          <w:sz w:val="32"/>
          <w:szCs w:val="32"/>
          <w:highlight w:val="none"/>
          <w:u w:val="none"/>
          <w:lang w:eastAsia="zh-CN"/>
        </w:rPr>
        <w:t>泉州中泰科曼物业管理有限公司；</w:t>
      </w:r>
      <w:r>
        <w:rPr>
          <w:rFonts w:hint="eastAsia" w:ascii="仿宋_GB2312" w:hAnsi="仿宋" w:eastAsia="仿宋_GB2312" w:cs="仿宋"/>
          <w:color w:val="auto"/>
          <w:sz w:val="32"/>
          <w:szCs w:val="32"/>
          <w:highlight w:val="none"/>
          <w:u w:val="none"/>
        </w:rPr>
        <w:t>统一社会信用代码：91350503MADQTCEQ71</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lang w:val="en-US" w:eastAsia="zh-CN"/>
        </w:rPr>
        <w:t>住所</w:t>
      </w:r>
      <w:r>
        <w:rPr>
          <w:rFonts w:hint="eastAsia" w:ascii="仿宋_GB2312" w:hAnsi="仿宋" w:eastAsia="仿宋_GB2312" w:cs="仿宋"/>
          <w:color w:val="auto"/>
          <w:sz w:val="32"/>
          <w:szCs w:val="32"/>
          <w:highlight w:val="none"/>
          <w:u w:val="none"/>
        </w:rPr>
        <w:t>:</w:t>
      </w:r>
      <w:r>
        <w:rPr>
          <w:rFonts w:hint="eastAsia" w:ascii="仿宋_GB2312" w:eastAsia="仿宋_GB2312" w:cs="仿宋_GB2312"/>
          <w:color w:val="auto"/>
          <w:sz w:val="32"/>
          <w:szCs w:val="32"/>
          <w:highlight w:val="none"/>
          <w:u w:val="none"/>
        </w:rPr>
        <w:t>福建省泉州市丰泽区宝洲街981号南丰新城玉兰苑店面D108室</w:t>
      </w:r>
      <w:r>
        <w:rPr>
          <w:rFonts w:hint="eastAsia" w:ascii="仿宋_GB2312" w:eastAsia="仿宋_GB2312" w:cs="仿宋_GB2312"/>
          <w:color w:val="auto"/>
          <w:sz w:val="32"/>
          <w:szCs w:val="32"/>
          <w:highlight w:val="none"/>
          <w:u w:val="none"/>
          <w:lang w:eastAsia="zh-CN"/>
        </w:rPr>
        <w:t>。</w:t>
      </w:r>
    </w:p>
    <w:p w14:paraId="47AD6A8E">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rPr>
          <w:rFonts w:hint="eastAsia" w:ascii="仿宋_GB2312" w:eastAsia="仿宋_GB2312" w:cs="仿宋_GB2312"/>
          <w:color w:val="auto"/>
          <w:sz w:val="32"/>
          <w:szCs w:val="32"/>
          <w:highlight w:val="none"/>
        </w:rPr>
      </w:pPr>
      <w:r>
        <w:rPr>
          <w:rFonts w:hint="eastAsia" w:ascii="仿宋_GB2312" w:hAnsi="Helvetica" w:eastAsia="仿宋_GB2312" w:cs="仿宋_GB2312"/>
          <w:color w:val="333333"/>
          <w:kern w:val="0"/>
          <w:sz w:val="32"/>
          <w:szCs w:val="32"/>
          <w:lang w:val="en-US" w:eastAsia="zh-CN"/>
        </w:rPr>
        <w:t>经查，</w:t>
      </w:r>
      <w:r>
        <w:rPr>
          <w:rFonts w:hint="eastAsia" w:ascii="仿宋_GB2312" w:hAnsi="仿宋" w:eastAsia="仿宋_GB2312" w:cs="仿宋_GB2312"/>
          <w:sz w:val="32"/>
          <w:szCs w:val="32"/>
          <w:lang w:val="en-US" w:eastAsia="zh-CN"/>
        </w:rPr>
        <w:t>当事人</w:t>
      </w:r>
      <w:r>
        <w:rPr>
          <w:rFonts w:hint="eastAsia" w:ascii="仿宋_GB2312" w:hAnsi="仿宋" w:eastAsia="仿宋_GB2312" w:cs="仿宋_GB2312"/>
          <w:sz w:val="32"/>
          <w:szCs w:val="32"/>
        </w:rPr>
        <w:t>隐瞒</w:t>
      </w:r>
      <w:r>
        <w:rPr>
          <w:rFonts w:hint="eastAsia" w:ascii="仿宋_GB2312" w:hAnsi="仿宋" w:eastAsia="仿宋_GB2312" w:cs="仿宋_GB2312"/>
          <w:sz w:val="32"/>
          <w:szCs w:val="32"/>
          <w:lang w:val="en-US" w:eastAsia="zh-CN"/>
        </w:rPr>
        <w:t>被立案调查的</w:t>
      </w:r>
      <w:r>
        <w:rPr>
          <w:rFonts w:hint="eastAsia" w:ascii="仿宋_GB2312" w:hAnsi="仿宋" w:eastAsia="仿宋_GB2312" w:cs="仿宋_GB2312"/>
          <w:sz w:val="32"/>
          <w:szCs w:val="32"/>
        </w:rPr>
        <w:t>真实情况，提供虚假材料在本局取得2025年1月9日的简易注销登记。</w:t>
      </w:r>
      <w:r>
        <w:rPr>
          <w:rFonts w:hint="eastAsia" w:ascii="仿宋_GB2312" w:eastAsia="仿宋_GB2312" w:cs="仿宋_GB2312"/>
          <w:color w:val="auto"/>
          <w:sz w:val="32"/>
          <w:szCs w:val="32"/>
          <w:highlight w:val="none"/>
          <w:lang w:val="en-US" w:eastAsia="zh-CN"/>
        </w:rPr>
        <w:t>其行为构成提交虚假材料或者采取其他欺诈手段隐瞒重要事实取得商事登记。</w:t>
      </w:r>
      <w:r>
        <w:rPr>
          <w:rFonts w:hint="eastAsia" w:ascii="仿宋_GB2312" w:hAnsi="仿宋" w:eastAsia="仿宋_GB2312" w:cs="仿宋_GB2312"/>
          <w:sz w:val="32"/>
          <w:szCs w:val="32"/>
          <w:lang w:val="en-US" w:eastAsia="zh-CN"/>
        </w:rPr>
        <w:t>以上事实，有</w:t>
      </w:r>
      <w:r>
        <w:rPr>
          <w:rFonts w:hint="eastAsia" w:ascii="仿宋_GB2312" w:hAnsi="仿宋" w:eastAsia="仿宋_GB2312" w:cs="仿宋_GB2312"/>
          <w:sz w:val="32"/>
          <w:szCs w:val="32"/>
        </w:rPr>
        <w:t>《福建省住房和城乡建设厅办公室关于商请撤销泉州中泰科曼物业管理有限公司注销登记的函》（闽建办房函〔2025〕4号）</w:t>
      </w:r>
      <w:r>
        <w:rPr>
          <w:rFonts w:hint="eastAsia" w:ascii="仿宋_GB2312" w:hAnsi="仿宋" w:eastAsia="仿宋_GB2312" w:cs="仿宋_GB2312"/>
          <w:sz w:val="32"/>
          <w:szCs w:val="32"/>
          <w:lang w:val="en-US" w:eastAsia="zh-CN"/>
        </w:rPr>
        <w:t>等材料予以证实</w:t>
      </w:r>
      <w:r>
        <w:rPr>
          <w:rFonts w:hint="eastAsia" w:ascii="仿宋_GB2312" w:hAnsi="仿宋" w:eastAsia="仿宋_GB2312" w:cs="仿宋_GB2312"/>
          <w:sz w:val="32"/>
          <w:szCs w:val="32"/>
        </w:rPr>
        <w:t>。</w:t>
      </w:r>
      <w:r>
        <w:rPr>
          <w:rFonts w:hint="eastAsia" w:ascii="仿宋_GB2312" w:eastAsia="仿宋_GB2312" w:cs="仿宋_GB2312"/>
          <w:color w:val="auto"/>
          <w:sz w:val="32"/>
          <w:szCs w:val="32"/>
          <w:highlight w:val="none"/>
          <w:lang w:val="en-US" w:eastAsia="zh-CN"/>
        </w:rPr>
        <w:t>因当事人无法联系，</w:t>
      </w:r>
      <w:r>
        <w:rPr>
          <w:rFonts w:hint="eastAsia" w:ascii="仿宋_GB2312" w:eastAsia="仿宋_GB2312" w:cs="仿宋_GB2312"/>
          <w:color w:val="auto"/>
          <w:sz w:val="32"/>
          <w:szCs w:val="32"/>
          <w:highlight w:val="none"/>
          <w:lang w:eastAsia="zh-CN"/>
        </w:rPr>
        <w:t>本局</w:t>
      </w:r>
      <w:r>
        <w:rPr>
          <w:rFonts w:hint="eastAsia" w:ascii="仿宋_GB2312" w:eastAsia="仿宋_GB2312" w:cs="仿宋_GB2312"/>
          <w:color w:val="auto"/>
          <w:sz w:val="32"/>
          <w:szCs w:val="32"/>
          <w:highlight w:val="none"/>
          <w:lang w:val="en-US" w:eastAsia="zh-CN"/>
        </w:rPr>
        <w:t>依法</w:t>
      </w:r>
      <w:r>
        <w:rPr>
          <w:rFonts w:hint="eastAsia" w:ascii="仿宋_GB2312" w:eastAsia="仿宋_GB2312" w:cs="仿宋_GB2312"/>
          <w:color w:val="auto"/>
          <w:sz w:val="32"/>
          <w:szCs w:val="32"/>
          <w:highlight w:val="none"/>
        </w:rPr>
        <w:t>通过国家企业信用信息公示系统发布《关于泉州中泰科曼物业管理有限公司涉嫌提交虚假材料取得注销登记的情况公示》，向社会公示，公示期</w:t>
      </w:r>
      <w:r>
        <w:rPr>
          <w:rFonts w:hint="eastAsia" w:ascii="仿宋_GB2312" w:eastAsia="仿宋_GB2312" w:cs="仿宋_GB2312"/>
          <w:color w:val="auto"/>
          <w:sz w:val="32"/>
          <w:szCs w:val="32"/>
          <w:highlight w:val="none"/>
          <w:lang w:val="en-US" w:eastAsia="zh-CN"/>
        </w:rPr>
        <w:t>满</w:t>
      </w:r>
      <w:r>
        <w:rPr>
          <w:rFonts w:hint="eastAsia" w:ascii="仿宋_GB2312" w:eastAsia="仿宋_GB2312" w:cs="仿宋_GB2312"/>
          <w:color w:val="auto"/>
          <w:sz w:val="32"/>
          <w:szCs w:val="32"/>
          <w:highlight w:val="none"/>
        </w:rPr>
        <w:t>，至今无人向</w:t>
      </w:r>
      <w:r>
        <w:rPr>
          <w:rFonts w:hint="eastAsia" w:ascii="仿宋_GB2312" w:eastAsia="仿宋_GB2312" w:cs="仿宋_GB2312"/>
          <w:color w:val="auto"/>
          <w:sz w:val="32"/>
          <w:szCs w:val="32"/>
          <w:highlight w:val="none"/>
          <w:lang w:eastAsia="zh-CN"/>
        </w:rPr>
        <w:t>本局</w:t>
      </w:r>
      <w:r>
        <w:rPr>
          <w:rFonts w:hint="eastAsia" w:ascii="仿宋_GB2312" w:eastAsia="仿宋_GB2312" w:cs="仿宋_GB2312"/>
          <w:color w:val="auto"/>
          <w:sz w:val="32"/>
          <w:szCs w:val="32"/>
          <w:highlight w:val="none"/>
        </w:rPr>
        <w:t>提出异议。</w:t>
      </w:r>
    </w:p>
    <w:p w14:paraId="5B6CA274">
      <w:pPr>
        <w:keepNext w:val="0"/>
        <w:keepLines w:val="0"/>
        <w:pageBreakBefore w:val="0"/>
        <w:widowControl w:val="0"/>
        <w:kinsoku/>
        <w:wordWrap/>
        <w:overflowPunct/>
        <w:topLinePunct w:val="0"/>
        <w:autoSpaceDE/>
        <w:autoSpaceDN/>
        <w:bidi w:val="0"/>
        <w:adjustRightInd/>
        <w:snapToGrid/>
        <w:spacing w:line="510" w:lineRule="exact"/>
        <w:ind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根据《中华人民共和国市场主体登记管理条例》第四十条第二款的规定，本局</w:t>
      </w:r>
      <w:r>
        <w:rPr>
          <w:rFonts w:hint="eastAsia" w:ascii="仿宋_GB2312" w:hAnsi="仿宋" w:eastAsia="仿宋_GB2312" w:cs="仿宋_GB2312"/>
          <w:sz w:val="32"/>
          <w:szCs w:val="32"/>
          <w:lang w:val="en-US" w:eastAsia="zh-CN"/>
        </w:rPr>
        <w:t>决定作出</w:t>
      </w:r>
      <w:r>
        <w:rPr>
          <w:rFonts w:hint="eastAsia" w:ascii="仿宋_GB2312" w:hAnsi="仿宋" w:eastAsia="仿宋_GB2312" w:cs="仿宋_GB2312"/>
          <w:sz w:val="32"/>
          <w:szCs w:val="32"/>
        </w:rPr>
        <w:t>处理如下：撤销</w:t>
      </w:r>
      <w:r>
        <w:rPr>
          <w:rFonts w:hint="eastAsia" w:ascii="仿宋_GB2312" w:hAnsi="Helvetica" w:eastAsia="仿宋_GB2312" w:cs="仿宋_GB2312"/>
          <w:color w:val="333333"/>
          <w:kern w:val="0"/>
          <w:sz w:val="32"/>
          <w:szCs w:val="32"/>
          <w:lang w:eastAsia="zh-CN"/>
        </w:rPr>
        <w:t>泉州中泰科曼物业管理有限公司</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r>
        <w:rPr>
          <w:rFonts w:hint="eastAsia" w:ascii="仿宋_GB2312" w:eastAsia="仿宋_GB2312"/>
          <w:sz w:val="32"/>
          <w:szCs w:val="32"/>
          <w:lang w:val="en-US" w:eastAsia="zh-CN"/>
        </w:rPr>
        <w:t>的</w:t>
      </w:r>
      <w:r>
        <w:rPr>
          <w:rFonts w:hint="eastAsia" w:ascii="仿宋_GB2312" w:hAnsi="仿宋" w:eastAsia="仿宋_GB2312" w:cs="仿宋_GB2312"/>
          <w:sz w:val="32"/>
          <w:szCs w:val="32"/>
          <w:lang w:eastAsia="zh-CN"/>
        </w:rPr>
        <w:t>简易注销</w:t>
      </w:r>
      <w:bookmarkStart w:id="0" w:name="_GoBack"/>
      <w:bookmarkEnd w:id="0"/>
      <w:r>
        <w:rPr>
          <w:rFonts w:hint="eastAsia" w:ascii="仿宋_GB2312" w:hAnsi="仿宋" w:eastAsia="仿宋_GB2312" w:cs="仿宋_GB2312"/>
          <w:sz w:val="32"/>
          <w:szCs w:val="32"/>
          <w:lang w:eastAsia="zh-CN"/>
        </w:rPr>
        <w:t>登记</w:t>
      </w:r>
      <w:r>
        <w:rPr>
          <w:rFonts w:hint="eastAsia" w:ascii="仿宋_GB2312" w:hAnsi="仿宋" w:eastAsia="仿宋_GB2312" w:cs="仿宋_GB2312"/>
          <w:sz w:val="32"/>
          <w:szCs w:val="32"/>
        </w:rPr>
        <w:t>。</w:t>
      </w:r>
    </w:p>
    <w:p w14:paraId="70C0E239">
      <w:pPr>
        <w:keepNext w:val="0"/>
        <w:keepLines w:val="0"/>
        <w:pageBreakBefore w:val="0"/>
        <w:widowControl w:val="0"/>
        <w:kinsoku/>
        <w:wordWrap/>
        <w:overflowPunct/>
        <w:topLinePunct w:val="0"/>
        <w:autoSpaceDE/>
        <w:autoSpaceDN/>
        <w:bidi w:val="0"/>
        <w:adjustRightInd/>
        <w:snapToGrid/>
        <w:spacing w:line="510" w:lineRule="exact"/>
        <w:ind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如不服本决定，可在接到本决定书之日起六十日内向泉州市丰泽区人民政府申请行政复议，也可以在六个月内依法向人民法院提起行政诉讼。前述期间，本行政处理不停止执行。</w:t>
      </w:r>
    </w:p>
    <w:p w14:paraId="7FFEAB2B">
      <w:pPr>
        <w:keepNext w:val="0"/>
        <w:keepLines w:val="0"/>
        <w:pageBreakBefore w:val="0"/>
        <w:widowControl w:val="0"/>
        <w:kinsoku/>
        <w:wordWrap/>
        <w:overflowPunct/>
        <w:topLinePunct w:val="0"/>
        <w:autoSpaceDE/>
        <w:autoSpaceDN/>
        <w:bidi w:val="0"/>
        <w:adjustRightInd/>
        <w:snapToGrid/>
        <w:spacing w:line="510" w:lineRule="exact"/>
        <w:ind w:right="0" w:firstLine="601"/>
        <w:jc w:val="right"/>
        <w:textAlignment w:val="auto"/>
        <w:rPr>
          <w:rFonts w:ascii="仿宋_GB2312" w:hAnsi="Times New Roman" w:eastAsia="仿宋_GB2312" w:cs="Times New Roman"/>
          <w:color w:val="000000"/>
          <w:sz w:val="32"/>
          <w:szCs w:val="32"/>
        </w:rPr>
      </w:pPr>
    </w:p>
    <w:p w14:paraId="23CEAC77">
      <w:pPr>
        <w:keepNext w:val="0"/>
        <w:keepLines w:val="0"/>
        <w:pageBreakBefore w:val="0"/>
        <w:widowControl w:val="0"/>
        <w:kinsoku/>
        <w:wordWrap/>
        <w:overflowPunct/>
        <w:topLinePunct w:val="0"/>
        <w:autoSpaceDE/>
        <w:autoSpaceDN/>
        <w:bidi w:val="0"/>
        <w:adjustRightInd/>
        <w:snapToGrid/>
        <w:spacing w:line="510" w:lineRule="exact"/>
        <w:ind w:right="0" w:firstLine="601"/>
        <w:jc w:val="right"/>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泉州市丰泽区市场监督管理局</w:t>
      </w:r>
    </w:p>
    <w:p w14:paraId="528D5E42">
      <w:pPr>
        <w:keepNext w:val="0"/>
        <w:keepLines w:val="0"/>
        <w:pageBreakBefore w:val="0"/>
        <w:widowControl w:val="0"/>
        <w:kinsoku/>
        <w:wordWrap w:val="0"/>
        <w:overflowPunct/>
        <w:topLinePunct w:val="0"/>
        <w:autoSpaceDE/>
        <w:autoSpaceDN/>
        <w:bidi w:val="0"/>
        <w:adjustRightInd/>
        <w:snapToGrid/>
        <w:spacing w:line="510" w:lineRule="exact"/>
        <w:ind w:right="0" w:firstLine="601"/>
        <w:jc w:val="right"/>
        <w:textAlignment w:val="auto"/>
        <w:rPr>
          <w:rFonts w:hint="default"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rPr>
        <w:t>2025年</w:t>
      </w:r>
      <w:r>
        <w:rPr>
          <w:rFonts w:hint="eastAsia" w:ascii="仿宋_GB2312" w:hAnsi="Times New Roman" w:eastAsia="仿宋_GB2312" w:cs="仿宋_GB2312"/>
          <w:color w:val="000000"/>
          <w:sz w:val="32"/>
          <w:szCs w:val="32"/>
          <w:lang w:val="en-US" w:eastAsia="zh-CN"/>
        </w:rPr>
        <w:t>8</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18</w:t>
      </w:r>
      <w:r>
        <w:rPr>
          <w:rFonts w:hint="eastAsia" w:ascii="仿宋_GB2312" w:hAnsi="Times New Roman" w:eastAsia="仿宋_GB2312" w:cs="仿宋_GB2312"/>
          <w:color w:val="000000"/>
          <w:sz w:val="32"/>
          <w:szCs w:val="32"/>
        </w:rPr>
        <w:t>日</w:t>
      </w:r>
      <w:r>
        <w:rPr>
          <w:rFonts w:hint="eastAsia" w:ascii="仿宋_GB2312" w:hAnsi="Times New Roman" w:eastAsia="仿宋_GB2312" w:cs="仿宋_GB2312"/>
          <w:color w:val="000000"/>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4DA0">
    <w:pPr>
      <w:pStyle w:val="2"/>
      <w:ind w:right="-334"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6A47F54">
                <w:pPr>
                  <w:rPr>
                    <w:rFonts w:cs="Times New Roma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C7D7834"/>
    <w:rsid w:val="00196B32"/>
    <w:rsid w:val="002347C0"/>
    <w:rsid w:val="004B10C0"/>
    <w:rsid w:val="00570199"/>
    <w:rsid w:val="00612230"/>
    <w:rsid w:val="0062747C"/>
    <w:rsid w:val="007545A0"/>
    <w:rsid w:val="00812552"/>
    <w:rsid w:val="008F71D3"/>
    <w:rsid w:val="00F50911"/>
    <w:rsid w:val="00F51E5E"/>
    <w:rsid w:val="00FB01A9"/>
    <w:rsid w:val="042522E1"/>
    <w:rsid w:val="0A585A01"/>
    <w:rsid w:val="0C7D7834"/>
    <w:rsid w:val="0C866740"/>
    <w:rsid w:val="1A914492"/>
    <w:rsid w:val="1C485D0F"/>
    <w:rsid w:val="27F6056C"/>
    <w:rsid w:val="2856039E"/>
    <w:rsid w:val="29C03552"/>
    <w:rsid w:val="2C256278"/>
    <w:rsid w:val="2C940823"/>
    <w:rsid w:val="30F93D50"/>
    <w:rsid w:val="33F33460"/>
    <w:rsid w:val="38FF7669"/>
    <w:rsid w:val="3B395AAE"/>
    <w:rsid w:val="3C9C7C85"/>
    <w:rsid w:val="3D1F54CD"/>
    <w:rsid w:val="3EB714C8"/>
    <w:rsid w:val="4AA24B59"/>
    <w:rsid w:val="4DE1199C"/>
    <w:rsid w:val="52BA4CC2"/>
    <w:rsid w:val="5A53777D"/>
    <w:rsid w:val="656822A2"/>
    <w:rsid w:val="65917BE6"/>
    <w:rsid w:val="66C2505A"/>
    <w:rsid w:val="68CF0AFF"/>
    <w:rsid w:val="69201240"/>
    <w:rsid w:val="6AE82DC4"/>
    <w:rsid w:val="756B1EDB"/>
    <w:rsid w:val="7CA71D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rFonts w:ascii="Times New Roman" w:hAnsi="Times New Roman" w:cs="Times New Roman"/>
      <w:sz w:val="18"/>
      <w:szCs w:val="18"/>
    </w:rPr>
  </w:style>
  <w:style w:type="character" w:customStyle="1" w:styleId="5">
    <w:name w:val="Footer Char"/>
    <w:basedOn w:val="4"/>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1</Pages>
  <Words>702</Words>
  <Characters>731</Characters>
  <Lines>0</Lines>
  <Paragraphs>0</Paragraphs>
  <TotalTime>0</TotalTime>
  <ScaleCrop>false</ScaleCrop>
  <LinksUpToDate>false</LinksUpToDate>
  <CharactersWithSpaces>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2025-05-27T08:12:00Z</dcterms:created>
  <dc:creator>苏紫鸿</dc:creator>
  <cp:lastModifiedBy>遁勿</cp:lastModifiedBy>
  <cp:lastPrinted>2024-06-05T05:35:00Z</cp:lastPrinted>
  <dcterms:modified xsi:type="dcterms:W3CDTF">2025-08-18T05:24:36Z</dcterms:modified>
  <dc:title>关于撤销丰泽区顾瀚鞋服网店等五家个体户涉嫌冒用他人身份信息取得个体工商户登记撤销登记决定书公告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DE11EBC73F3746C099EDE7BBDBC18D86</vt:lpwstr>
  </property>
  <property fmtid="{D5CDD505-2E9C-101B-9397-08002B2CF9AE}" pid="4" name="KSOTemplateDocerSaveRecord">
    <vt:lpwstr>eyJoZGlkIjoiM2ZlZjFhYTNiNWU0MTQ1ZDM1MDZhMzdhMTE0ODQ0ZWIiLCJ1c2VySWQiOiI1NjQzMTEzMTEifQ==</vt:lpwstr>
  </property>
</Properties>
</file>