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9033"/>
      </w:tblGrid>
      <w:tr w:rsidR="004A7791">
        <w:trPr>
          <w:trHeight w:val="2850"/>
        </w:trPr>
        <w:tc>
          <w:tcPr>
            <w:tcW w:w="9033" w:type="dxa"/>
            <w:vAlign w:val="bottom"/>
          </w:tcPr>
          <w:p w:rsidR="004A7791" w:rsidRDefault="004A7791">
            <w:pPr>
              <w:snapToGrid w:val="0"/>
              <w:spacing w:line="570" w:lineRule="exact"/>
              <w:jc w:val="right"/>
              <w:rPr>
                <w:rFonts w:ascii="黑体" w:eastAsia="黑体"/>
                <w:color w:val="000000"/>
              </w:rPr>
            </w:pPr>
            <w:r w:rsidRPr="004A7791">
              <w:rPr>
                <w:color w:val="000000"/>
              </w:rPr>
              <w:pict>
                <v:shapetype id="_x0000_t202" coordsize="21600,21600" o:spt="202" path="m,l,21600r21600,l21600,xe">
                  <v:stroke joinstyle="miter"/>
                  <v:path gradientshapeok="t" o:connecttype="rect"/>
                </v:shapetype>
                <v:shape id="SubjectText" o:spid="_x0000_s1026" type="#_x0000_t202" style="position:absolute;left:0;text-align:left;margin-left:-5.4pt;margin-top:51.05pt;width:451.5pt;height:99.45pt;z-index:251666432;mso-position-vertical-relative:page" o:gfxdata="UEsDBAoAAAAAAIdO4kAAAAAAAAAAAAAAAAAEAAAAZHJzL1BLAwQUAAAACACHTuJASTpcg9kAAAAL&#10;AQAADwAAAGRycy9kb3ducmV2LnhtbE2PzU7DMBCE70i8g7VI3Fo7QaraEKdCCE5IiDQ9cHTibWI1&#10;XofY/eHtWU5wHM1o5ptye/WjOOMcXSAN2VKBQOqCddRr2DevizWImAxZMwZCDd8YYVvd3pSmsOFC&#10;NZ53qRdcQrEwGoaUpkLK2A3oTVyGCYm9Q5i9SSznXtrZXLjcjzJXaiW9ccQLg5nwecDuuDt5DU+f&#10;VL+4r/f2oz7Urmk2it5WR63v7zL1CCLhNf2F4Ref0aFipjacyEYxalhkitETGyrPQHBivclzEK2G&#10;B5UpkFUp/3+ofgBQSwMEFAAAAAgAh07iQM9d/ETMAQAApgMAAA4AAABkcnMvZTJvRG9jLnhtbK1T&#10;wY7TMBC9I/EPlu80aZcuq6jpSlAtQkKA1OUDXMdpjGyPGTtNytczdpouLJc9cHHGM+M3895MNvej&#10;NeykMGhwNV8uSs6Uk9Bod6z598eHN3echShcIww4VfOzCvx++/rVZvCVWkEHplHICMSFavA172L0&#10;VVEE2SkrwgK8chRsAa2IdMVj0aAYCN2aYlWWt8UA2HgEqUIg724K8gsivgQQ2lZLtQPZW+XihIrK&#10;iEiUQqd94NvcbdsqGb+2bVCRmZoT05hPKkL2IZ3FdiOqIwrfaXlpQbykhWecrNCOil6hdiIK1qP+&#10;B8pqiRCgjQsJtpiIZEWIxbJ8ps2+E15lLiR18FfRw/+DlV9O35DppuY0dicsDXzfH36Qbo9qjEme&#10;wYeKsvae8uL4HkZamtkfyJlYjy3a9CU+jOIk7vkqLsEwSc71u5u35ZpCkmLL1e1NuVwnnOLpuccQ&#10;PyqwLBk1R+oiiypOn0OcUueUVM3BgzYmT9C4vxyEmTxF6n3qMVlxPIwXQgdozsSHfgOq0wH+4myg&#10;Jah5+NkLVJyZT45UThszGzgbh9kQTtLTmkfOJvNDnDar96iPHSFnoXIXNL5M9bJqaT/+vOden36v&#10;7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JOlyD2QAAAAsBAAAPAAAAAAAAAAEAIAAAACIAAABk&#10;cnMvZG93bnJldi54bWxQSwECFAAUAAAACACHTuJAz138RMwBAACmAwAADgAAAAAAAAABACAAAAAo&#10;AQAAZHJzL2Uyb0RvYy54bWxQSwUGAAAAAAYABgBZAQAAZgUAAAAA&#10;" filled="f" stroked="f">
                  <v:textbox inset="0,0,0,0">
                    <w:txbxContent>
                      <w:p w:rsidR="004A7791" w:rsidRDefault="002E5D4B">
                        <w:pPr>
                          <w:jc w:val="center"/>
                          <w:rPr>
                            <w:rFonts w:ascii="方正小标宋简体" w:eastAsia="方正小标宋简体"/>
                            <w:color w:val="FF0000"/>
                            <w:spacing w:val="-24"/>
                            <w:w w:val="70"/>
                            <w:sz w:val="104"/>
                            <w:szCs w:val="104"/>
                          </w:rPr>
                        </w:pPr>
                        <w:r>
                          <w:rPr>
                            <w:rFonts w:ascii="方正小标宋简体" w:eastAsia="方正小标宋简体" w:hint="eastAsia"/>
                            <w:color w:val="FF0000"/>
                            <w:spacing w:val="-24"/>
                            <w:w w:val="70"/>
                            <w:sz w:val="104"/>
                            <w:szCs w:val="104"/>
                          </w:rPr>
                          <w:t>泉州市人民政府办公室文件</w:t>
                        </w:r>
                      </w:p>
                    </w:txbxContent>
                  </v:textbox>
                  <w10:wrap type="topAndBottom" anchory="page"/>
                </v:shape>
              </w:pict>
            </w:r>
          </w:p>
        </w:tc>
      </w:tr>
    </w:tbl>
    <w:p w:rsidR="004A7791" w:rsidRDefault="004A7791">
      <w:pPr>
        <w:snapToGrid w:val="0"/>
        <w:spacing w:line="570" w:lineRule="exact"/>
        <w:jc w:val="center"/>
        <w:rPr>
          <w:bCs/>
          <w:color w:val="000000"/>
        </w:rPr>
      </w:pPr>
    </w:p>
    <w:p w:rsidR="004A7791" w:rsidRDefault="004A7791">
      <w:pPr>
        <w:snapToGrid w:val="0"/>
        <w:spacing w:line="570" w:lineRule="exact"/>
        <w:jc w:val="center"/>
        <w:rPr>
          <w:rFonts w:ascii="宋体" w:eastAsia="宋体" w:hAnsi="宋体"/>
          <w:color w:val="000000"/>
          <w:sz w:val="44"/>
        </w:rPr>
      </w:pPr>
      <w:r w:rsidRPr="004A7791">
        <w:rPr>
          <w:color w:val="000000"/>
        </w:rPr>
        <w:pict>
          <v:shape id="文本框 75" o:spid="_x0000_s1040" type="#_x0000_t202" style="position:absolute;left:0;text-align:left;margin-left:-9pt;margin-top:15.7pt;width:450.15pt;height:39pt;z-index:251668480" o:gfxdata="UEsDBAoAAAAAAIdO4kAAAAAAAAAAAAAAAAAEAAAAZHJzL1BLAwQUAAAACACHTuJAt++mStgAAAAK&#10;AQAADwAAAGRycy9kb3ducmV2LnhtbE2Py27CMBBF95X6D9ZUYgd2IK1CGocFiC1V6UPqzsRDEjUe&#10;R7Eh4e87XbXL0Rzde26xmVwnrjiE1pOGZKFAIFXetlRreH/bzzMQIRqypvOEGm4YYFPe3xUmt36k&#10;V7weYy04hEJuNDQx9rmUoWrQmbDwPRL/zn5wJvI51NIOZuRw18mlUk/SmZa4oTE9bhusvo8Xp+Hj&#10;cP76TNVLvXOP/egnJcmtpdazh0Q9g4g4xT8YfvVZHUp2OvkL2SA6DfMk4y1RwypJQTCQZcsViBOT&#10;ap2CLAv5f0L5A1BLAwQUAAAACACHTuJAheGujbkBAABeAwAADgAAAGRycy9lMm9Eb2MueG1srVPB&#10;bhMxEL0j9R8s3xtvStPSVTaVUFQuCJAKH+B4vVlLtsf1ONnND8AfcOLCne/KdzB20hTKpQcuXnvm&#10;+c28N9757egs2+qIBnzDp5OKM+0VtMavG/7l8935G84wSd9KC143fKeR3y7OXs2HUOsL6MG2OjIi&#10;8VgPoeF9SqEWAlWvncQJBO0p2UF0MtExrkUb5UDszoqLqroSA8Q2RFAakaLLQ5IfGeNLCKHrjNJL&#10;UBunfTqwRm1lIknYm4B8UbrtOq3Sx65DnZhtOClNZaUitF/lVSzmsl5HGXqjji3Il7TwTJOTxlPR&#10;E9VSJsk20fxD5YyKgNCliQInDkKKI6RiWj3z5r6XQRctZDWGk+n4/2jVh+2nyExLL4Es8dLRxPff&#10;v+1//Nr//MquZ9mgIWBNuPtAyDS+hZHAj3GkYNY9dtHlLylilCeu3clePSamKDi7nl7dVDPOFOUu&#10;b2avq+K/eLodIqZ3GhzLm4ZHGl9xVW7fY6JOCPoIycU83Blrywit/ytAwBwRufVDi3mXxtV41LOC&#10;dkdyBpp8w/FhI6PmbBOiWfdUuMgrl8n2Uvb4RPJc/zyXEk+/x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mStgAAAAKAQAADwAAAAAAAAABACAAAAAiAAAAZHJzL2Rvd25yZXYueG1sUEsBAhQA&#10;FAAAAAgAh07iQIXhro25AQAAXgMAAA4AAAAAAAAAAQAgAAAAJwEAAGRycy9lMm9Eb2MueG1sUEsF&#10;BgAAAAAGAAYAWQEAAFIFAAAAAA==&#10;" filled="f" stroked="f">
            <v:textbox>
              <w:txbxContent>
                <w:p w:rsidR="004A7791" w:rsidRDefault="004A7791">
                  <w:pPr>
                    <w:snapToGrid w:val="0"/>
                    <w:spacing w:line="560" w:lineRule="atLeast"/>
                    <w:jc w:val="center"/>
                  </w:pPr>
                  <w:r>
                    <w:rPr>
                      <w:rFonts w:eastAsia="方正仿宋简体"/>
                      <w:bCs/>
                    </w:rPr>
                    <w:fldChar w:fldCharType="begin"/>
                  </w:r>
                  <w:r w:rsidR="002E5D4B">
                    <w:rPr>
                      <w:rFonts w:eastAsia="方正仿宋简体"/>
                      <w:bCs/>
                    </w:rPr>
                    <w:instrText xml:space="preserve"> MERGEFIELD  </w:instrText>
                  </w:r>
                  <w:r w:rsidR="002E5D4B">
                    <w:rPr>
                      <w:rFonts w:eastAsia="方正仿宋简体"/>
                      <w:bCs/>
                    </w:rPr>
                    <w:instrText>发文编号</w:instrText>
                  </w:r>
                  <w:r w:rsidR="002E5D4B">
                    <w:rPr>
                      <w:rFonts w:eastAsia="方正仿宋简体"/>
                      <w:bCs/>
                    </w:rPr>
                    <w:instrText xml:space="preserve"> </w:instrText>
                  </w:r>
                  <w:r>
                    <w:rPr>
                      <w:rFonts w:eastAsia="方正仿宋简体"/>
                      <w:bCs/>
                    </w:rPr>
                    <w:fldChar w:fldCharType="separate"/>
                  </w:r>
                  <w:r w:rsidR="002E5D4B">
                    <w:rPr>
                      <w:rFonts w:eastAsia="方正仿宋简体" w:hint="eastAsia"/>
                      <w:bCs/>
                    </w:rPr>
                    <w:t>泉政办〔</w:t>
                  </w:r>
                  <w:r w:rsidR="002E5D4B">
                    <w:rPr>
                      <w:rFonts w:eastAsia="方正仿宋简体" w:hint="eastAsia"/>
                      <w:bCs/>
                    </w:rPr>
                    <w:t>2021</w:t>
                  </w:r>
                  <w:r w:rsidR="002E5D4B">
                    <w:rPr>
                      <w:rFonts w:eastAsia="方正仿宋简体" w:hint="eastAsia"/>
                      <w:bCs/>
                    </w:rPr>
                    <w:t>〕</w:t>
                  </w:r>
                  <w:r w:rsidR="002E5D4B">
                    <w:rPr>
                      <w:rFonts w:eastAsia="方正仿宋简体" w:hint="eastAsia"/>
                      <w:bCs/>
                    </w:rPr>
                    <w:t>29</w:t>
                  </w:r>
                  <w:r w:rsidR="002E5D4B">
                    <w:rPr>
                      <w:rFonts w:eastAsia="方正仿宋简体" w:hint="eastAsia"/>
                      <w:bCs/>
                    </w:rPr>
                    <w:t>号</w:t>
                  </w:r>
                  <w:r>
                    <w:rPr>
                      <w:rFonts w:eastAsia="方正仿宋简体"/>
                      <w:bCs/>
                    </w:rPr>
                    <w:fldChar w:fldCharType="end"/>
                  </w:r>
                </w:p>
              </w:txbxContent>
            </v:textbox>
          </v:shape>
        </w:pict>
      </w:r>
    </w:p>
    <w:p w:rsidR="004A7791" w:rsidRDefault="004A7791">
      <w:pPr>
        <w:snapToGrid w:val="0"/>
        <w:spacing w:line="570" w:lineRule="exact"/>
        <w:jc w:val="center"/>
        <w:rPr>
          <w:rFonts w:ascii="方正小标宋简体" w:eastAsia="方正小标宋简体" w:hAnsi="宋体"/>
          <w:color w:val="000000"/>
          <w:sz w:val="39"/>
        </w:rPr>
      </w:pPr>
    </w:p>
    <w:p w:rsidR="004A7791" w:rsidRDefault="004A7791">
      <w:pPr>
        <w:snapToGrid w:val="0"/>
        <w:spacing w:line="460" w:lineRule="exact"/>
        <w:jc w:val="center"/>
        <w:rPr>
          <w:rFonts w:ascii="仿宋_GB2312" w:hAnsi="宋体"/>
          <w:color w:val="000000"/>
        </w:rPr>
      </w:pPr>
      <w:r w:rsidRPr="004A7791">
        <w:rPr>
          <w:color w:val="000000"/>
        </w:rPr>
        <w:pict>
          <v:line id="DocMarkLine" o:spid="_x0000_s1039" style="position:absolute;left:0;text-align:left;z-index:251659264" from="0,4.8pt" to="439.35pt,4.8pt" o:gfxdata="UEsDBAoAAAAAAIdO4kAAAAAAAAAAAAAAAAAEAAAAZHJzL1BLAwQUAAAACACHTuJAi0p1/tMAAAAE&#10;AQAADwAAAGRycy9kb3ducmV2LnhtbE2PzU7DMBCE70i8g7VI3KgTJNIQ4vQAAglulLaImxtv4gh7&#10;HcXuD2/Plks5jmY08029OHon9jjFIZCCfJaBQGqDGahXsPp4vilBxKTJaBcIFfxghEVzeVHryoQD&#10;veN+mXrBJRQrrcCmNFZSxtai13EWRiT2ujB5nVhOvTSTPnC5d/I2ywrp9UC8YPWIjxbb7+XOK3jd&#10;4Nqsv96e7oIzeff5UsTOFkpdX+XZA4iEx3QOwwmf0aFhpm3YkYnCKeAjScF9AYLNcl7OQWz/tGxq&#10;+R+++QVQSwMEFAAAAAgAh07iQMw4ZvbZAQAA0wMAAA4AAABkcnMvZTJvRG9jLnhtbK1TTXMTMQy9&#10;M8N/8PhOdptpKOxk00NDuBTIDPADFH9kPfhrLDeb/Htkb5pCueTAHryyLT3pPcnL+6Oz7KASmuB7&#10;fjNrOVNeBGn8vuc/f2zefeAMM3gJNnjV85NCfr96+2Y5xk7NwxCsVIkRiMdujD0fco5d06AYlAOc&#10;hag8XeqQHGTapn0jE4yE7mwzb9v3zRiSjCkIhUin6+mSnxHTNYBBayPUOognp3yeUJOykIkSDiYi&#10;X9VqtVYif9MaVWa258Q015WSkL0ra7NaQrdPEAcjziXANSW84uTAeEp6gVpDBvaUzD9QzogUMOg8&#10;E8E1E5GqCLG4aV9p832AqCoXkhrjRXT8f7Di62GbmJE0CZx5cNRw0vULpF+PxqsizxixI68Hv03n&#10;HcZtKlyPOrnyJxbsWCU9XSRVx8wEHS4Wdx/vbheciee75iUwJsyfVXCsGD23JWMBhMMjZkpGrs8u&#10;5dh6NvZ8vrhtqXsCaPY09ZxMF6l+9PsajMEauTHWlhBM+92DTewA1P/NpqWvcCLgv9xKljXgMPnV&#10;q2kyBgXyk5csnyIp4+lB8FKDU5Izq+j9FIsAoctg7DWelNp6qqDIOglZrF2Qp6pvPade1xrPc1mG&#10;6c99jX55i6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0p1/tMAAAAEAQAADwAAAAAAAAABACAA&#10;AAAiAAAAZHJzL2Rvd25yZXYueG1sUEsBAhQAFAAAAAgAh07iQMw4ZvbZAQAA0wMAAA4AAAAAAAAA&#10;AQAgAAAAIgEAAGRycy9lMm9Eb2MueG1sUEsFBgAAAAAGAAYAWQEAAG0FAAAAAA==&#10;" strokecolor="red" strokeweight="2pt"/>
        </w:pict>
      </w:r>
    </w:p>
    <w:p w:rsidR="004A7791" w:rsidRDefault="004A7791">
      <w:pPr>
        <w:spacing w:line="460" w:lineRule="exact"/>
        <w:rPr>
          <w:rFonts w:ascii="方正仿宋简体" w:eastAsia="方正仿宋简体" w:hAnsi="宋体"/>
          <w:bCs/>
          <w:color w:val="000000"/>
        </w:rPr>
      </w:pPr>
    </w:p>
    <w:p w:rsidR="004A7791" w:rsidRDefault="004A7791">
      <w:pPr>
        <w:snapToGrid w:val="0"/>
        <w:spacing w:line="46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fldChar w:fldCharType="begin"/>
      </w:r>
      <w:r w:rsidR="002E5D4B">
        <w:rPr>
          <w:rFonts w:ascii="方正小标宋简体" w:eastAsia="方正小标宋简体" w:hAnsi="宋体" w:hint="eastAsia"/>
          <w:color w:val="000000"/>
          <w:sz w:val="44"/>
          <w:szCs w:val="44"/>
        </w:rPr>
        <w:instrText xml:space="preserve"> MERGEFIELD  </w:instrText>
      </w:r>
      <w:r w:rsidR="002E5D4B">
        <w:rPr>
          <w:rFonts w:ascii="方正小标宋简体" w:eastAsia="方正小标宋简体" w:hAnsi="宋体" w:hint="eastAsia"/>
          <w:color w:val="000000"/>
          <w:sz w:val="44"/>
          <w:szCs w:val="44"/>
        </w:rPr>
        <w:instrText>文件标题</w:instrText>
      </w:r>
      <w:r w:rsidR="002E5D4B">
        <w:rPr>
          <w:rFonts w:ascii="方正小标宋简体" w:eastAsia="方正小标宋简体" w:hAnsi="宋体" w:hint="eastAsia"/>
          <w:color w:val="000000"/>
          <w:sz w:val="44"/>
          <w:szCs w:val="44"/>
        </w:rPr>
        <w:instrText xml:space="preserve"> </w:instrText>
      </w:r>
      <w:r>
        <w:rPr>
          <w:rFonts w:ascii="方正小标宋简体" w:eastAsia="方正小标宋简体" w:hAnsi="宋体" w:hint="eastAsia"/>
          <w:color w:val="000000"/>
          <w:sz w:val="44"/>
          <w:szCs w:val="44"/>
        </w:rPr>
        <w:fldChar w:fldCharType="separate"/>
      </w:r>
      <w:r w:rsidR="002E5D4B">
        <w:rPr>
          <w:rFonts w:ascii="方正小标宋简体" w:eastAsia="方正小标宋简体" w:hAnsi="宋体" w:hint="eastAsia"/>
          <w:color w:val="000000"/>
          <w:sz w:val="44"/>
          <w:szCs w:val="44"/>
        </w:rPr>
        <w:t>泉州市人民政府办公室关于印发泉州市高层次人才认定和团队评审及政策支持规定的通知</w:t>
      </w:r>
      <w:r>
        <w:rPr>
          <w:rFonts w:ascii="方正小标宋简体" w:eastAsia="方正小标宋简体" w:hAnsi="宋体" w:hint="eastAsia"/>
          <w:color w:val="000000"/>
          <w:sz w:val="44"/>
          <w:szCs w:val="44"/>
        </w:rPr>
        <w:fldChar w:fldCharType="end"/>
      </w:r>
    </w:p>
    <w:p w:rsidR="004A7791" w:rsidRDefault="004A7791">
      <w:pPr>
        <w:spacing w:line="460" w:lineRule="exact"/>
        <w:rPr>
          <w:rFonts w:ascii="方正仿宋简体" w:eastAsia="方正仿宋简体" w:hAnsi="宋体"/>
          <w:bCs/>
          <w:color w:val="000000"/>
        </w:rPr>
      </w:pPr>
    </w:p>
    <w:p w:rsidR="004A7791" w:rsidRDefault="004A7791">
      <w:pPr>
        <w:spacing w:line="560" w:lineRule="exact"/>
        <w:rPr>
          <w:rFonts w:eastAsia="方正仿宋简体"/>
          <w:color w:val="000000"/>
        </w:rPr>
      </w:pPr>
      <w:r>
        <w:rPr>
          <w:rFonts w:eastAsia="方正仿宋简体"/>
          <w:bCs/>
          <w:color w:val="000000"/>
        </w:rPr>
        <w:fldChar w:fldCharType="begin"/>
      </w:r>
      <w:r w:rsidR="002E5D4B">
        <w:rPr>
          <w:rFonts w:eastAsia="方正仿宋简体"/>
          <w:bCs/>
          <w:color w:val="000000"/>
        </w:rPr>
        <w:instrText xml:space="preserve"> MERGEFIELD </w:instrText>
      </w:r>
      <w:r w:rsidR="002E5D4B">
        <w:rPr>
          <w:rFonts w:eastAsia="方正仿宋简体"/>
          <w:bCs/>
          <w:color w:val="000000"/>
        </w:rPr>
        <w:instrText>主送</w:instrText>
      </w:r>
      <w:r w:rsidR="002E5D4B">
        <w:rPr>
          <w:rFonts w:eastAsia="方正仿宋简体"/>
          <w:bCs/>
          <w:color w:val="000000"/>
        </w:rPr>
        <w:instrText xml:space="preserve"> </w:instrText>
      </w:r>
      <w:r>
        <w:rPr>
          <w:rFonts w:eastAsia="方正仿宋简体"/>
          <w:bCs/>
          <w:color w:val="000000"/>
        </w:rPr>
        <w:fldChar w:fldCharType="separate"/>
      </w:r>
      <w:r w:rsidR="002E5D4B">
        <w:rPr>
          <w:rFonts w:eastAsia="方正仿宋简体" w:hint="eastAsia"/>
          <w:bCs/>
          <w:color w:val="000000"/>
        </w:rPr>
        <w:t>各县（市、区）人民政府，泉州开发区、泉州台商投资区管委会，市人民政府各部门、各直属机构，各大企业，各高等院校</w:t>
      </w:r>
      <w:r>
        <w:rPr>
          <w:rFonts w:eastAsia="方正仿宋简体"/>
          <w:bCs/>
          <w:color w:val="000000"/>
        </w:rPr>
        <w:fldChar w:fldCharType="end"/>
      </w:r>
      <w:r w:rsidR="002E5D4B">
        <w:rPr>
          <w:rFonts w:eastAsia="方正仿宋简体"/>
          <w:color w:val="000000"/>
        </w:rPr>
        <w:t>：</w:t>
      </w:r>
    </w:p>
    <w:p w:rsidR="004A7791" w:rsidRDefault="002E5D4B">
      <w:pPr>
        <w:spacing w:line="560" w:lineRule="exact"/>
        <w:rPr>
          <w:rFonts w:eastAsia="方正仿宋简体"/>
          <w:color w:val="000000"/>
        </w:rPr>
      </w:pPr>
      <w:r>
        <w:rPr>
          <w:rFonts w:eastAsia="方正仿宋简体"/>
          <w:color w:val="000000"/>
          <w:spacing w:val="-6"/>
        </w:rPr>
        <w:t xml:space="preserve">　</w:t>
      </w:r>
      <w:r>
        <w:rPr>
          <w:rFonts w:eastAsia="方正仿宋简体"/>
          <w:color w:val="000000"/>
          <w:spacing w:val="-6"/>
        </w:rPr>
        <w:t xml:space="preserve">  </w:t>
      </w:r>
      <w:r>
        <w:rPr>
          <w:rFonts w:eastAsia="方正仿宋简体"/>
          <w:color w:val="000000"/>
        </w:rPr>
        <w:t>《泉州市高层次人才认定和团队评审及政策支持规定》已经市政府第</w:t>
      </w:r>
      <w:r>
        <w:rPr>
          <w:rFonts w:eastAsia="方正仿宋简体"/>
          <w:color w:val="000000"/>
        </w:rPr>
        <w:t>125</w:t>
      </w:r>
      <w:r>
        <w:rPr>
          <w:rFonts w:eastAsia="方正仿宋简体"/>
          <w:color w:val="000000"/>
        </w:rPr>
        <w:t>次常务会议研究通过，现印发给你们，请认真遵照执行。</w:t>
      </w:r>
    </w:p>
    <w:p w:rsidR="004A7791" w:rsidRDefault="004A7791">
      <w:pPr>
        <w:spacing w:line="460" w:lineRule="exact"/>
        <w:ind w:firstLineChars="200" w:firstLine="632"/>
        <w:rPr>
          <w:rFonts w:eastAsia="方正仿宋简体"/>
          <w:color w:val="000000"/>
        </w:rPr>
      </w:pPr>
    </w:p>
    <w:p w:rsidR="004A7791" w:rsidRDefault="004A7791">
      <w:pPr>
        <w:spacing w:line="460" w:lineRule="exact"/>
        <w:ind w:firstLineChars="200" w:firstLine="632"/>
        <w:rPr>
          <w:rFonts w:eastAsia="方正仿宋简体"/>
          <w:color w:val="000000"/>
        </w:rPr>
      </w:pPr>
    </w:p>
    <w:p w:rsidR="004A7791" w:rsidRDefault="004A7791">
      <w:pPr>
        <w:spacing w:line="460" w:lineRule="exact"/>
        <w:ind w:firstLineChars="200" w:firstLine="632"/>
        <w:rPr>
          <w:rFonts w:eastAsia="方正仿宋简体"/>
          <w:color w:val="000000"/>
        </w:rPr>
      </w:pPr>
    </w:p>
    <w:p w:rsidR="004A7791" w:rsidRDefault="002E5D4B" w:rsidP="007256C7">
      <w:pPr>
        <w:spacing w:line="400" w:lineRule="exact"/>
        <w:ind w:leftChars="192" w:left="3009" w:rightChars="241" w:right="761" w:hangingChars="791" w:hanging="2403"/>
        <w:jc w:val="center"/>
        <w:rPr>
          <w:rFonts w:eastAsia="方正仿宋简体"/>
          <w:color w:val="000000"/>
          <w:spacing w:val="-6"/>
          <w:szCs w:val="32"/>
        </w:rPr>
      </w:pPr>
      <w:r>
        <w:rPr>
          <w:rFonts w:eastAsia="方正仿宋简体"/>
          <w:color w:val="000000"/>
          <w:spacing w:val="-6"/>
          <w:szCs w:val="32"/>
        </w:rPr>
        <w:t>泉州市人民政府办公室</w:t>
      </w:r>
    </w:p>
    <w:p w:rsidR="004A7791" w:rsidRDefault="004A7791" w:rsidP="007256C7">
      <w:pPr>
        <w:spacing w:line="400" w:lineRule="exact"/>
        <w:ind w:leftChars="192" w:left="3009" w:rightChars="286" w:right="903" w:hangingChars="791" w:hanging="2403"/>
        <w:jc w:val="right"/>
        <w:rPr>
          <w:rFonts w:eastAsia="方正仿宋简体"/>
          <w:color w:val="000000"/>
          <w:spacing w:val="-6"/>
          <w:szCs w:val="32"/>
        </w:rPr>
      </w:pPr>
    </w:p>
    <w:p w:rsidR="004A7791" w:rsidRDefault="002E5D4B" w:rsidP="007256C7">
      <w:pPr>
        <w:spacing w:line="400" w:lineRule="exact"/>
        <w:ind w:leftChars="192" w:left="3009" w:rightChars="400" w:right="1263" w:hangingChars="791" w:hanging="2403"/>
        <w:jc w:val="right"/>
        <w:rPr>
          <w:rFonts w:eastAsia="方正仿宋简体"/>
          <w:color w:val="000000"/>
          <w:spacing w:val="-6"/>
          <w:szCs w:val="32"/>
        </w:rPr>
      </w:pPr>
      <w:r>
        <w:rPr>
          <w:rFonts w:eastAsia="方正仿宋简体"/>
          <w:color w:val="000000"/>
          <w:spacing w:val="-6"/>
          <w:szCs w:val="32"/>
        </w:rPr>
        <w:t xml:space="preserve"> 2021</w:t>
      </w:r>
      <w:r>
        <w:rPr>
          <w:rFonts w:eastAsia="方正仿宋简体"/>
          <w:color w:val="000000"/>
          <w:spacing w:val="-6"/>
          <w:szCs w:val="32"/>
        </w:rPr>
        <w:t>年</w:t>
      </w:r>
      <w:r>
        <w:rPr>
          <w:rFonts w:eastAsia="方正仿宋简体"/>
          <w:color w:val="000000"/>
          <w:spacing w:val="-6"/>
          <w:szCs w:val="32"/>
        </w:rPr>
        <w:t>8</w:t>
      </w:r>
      <w:r>
        <w:rPr>
          <w:rFonts w:eastAsia="方正仿宋简体"/>
          <w:color w:val="000000"/>
          <w:spacing w:val="-6"/>
          <w:szCs w:val="32"/>
        </w:rPr>
        <w:t>月</w:t>
      </w:r>
      <w:r>
        <w:rPr>
          <w:rFonts w:eastAsia="方正仿宋简体"/>
          <w:color w:val="000000"/>
          <w:spacing w:val="-6"/>
          <w:szCs w:val="32"/>
        </w:rPr>
        <w:t>23</w:t>
      </w:r>
      <w:r>
        <w:rPr>
          <w:rFonts w:eastAsia="方正仿宋简体"/>
          <w:color w:val="000000"/>
          <w:spacing w:val="-6"/>
          <w:szCs w:val="32"/>
        </w:rPr>
        <w:t>日</w:t>
      </w:r>
    </w:p>
    <w:p w:rsidR="004A7791" w:rsidRDefault="002E5D4B" w:rsidP="007256C7">
      <w:pPr>
        <w:spacing w:line="400" w:lineRule="exact"/>
        <w:ind w:rightChars="400" w:right="1263" w:firstLineChars="200" w:firstLine="608"/>
        <w:rPr>
          <w:rFonts w:eastAsia="方正仿宋简体"/>
          <w:color w:val="000000"/>
          <w:spacing w:val="-6"/>
          <w:szCs w:val="32"/>
        </w:rPr>
        <w:sectPr w:rsidR="004A7791">
          <w:footerReference w:type="even" r:id="rId9"/>
          <w:footerReference w:type="default" r:id="rId10"/>
          <w:pgSz w:w="11906" w:h="16838"/>
          <w:pgMar w:top="2098" w:right="1474" w:bottom="1701" w:left="1588" w:header="851" w:footer="1418" w:gutter="0"/>
          <w:cols w:space="720"/>
          <w:docGrid w:type="linesAndChars" w:linePitch="579" w:charSpace="-849"/>
        </w:sectPr>
      </w:pPr>
      <w:r>
        <w:rPr>
          <w:rFonts w:eastAsia="方正仿宋简体" w:hint="eastAsia"/>
          <w:color w:val="000000"/>
          <w:spacing w:val="-6"/>
          <w:szCs w:val="32"/>
        </w:rPr>
        <w:t>（此件主动公开）</w:t>
      </w:r>
    </w:p>
    <w:p w:rsidR="004A7791" w:rsidRDefault="002E5D4B">
      <w:pPr>
        <w:spacing w:line="57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lastRenderedPageBreak/>
        <w:t>泉州市高层次人才认定和团队评审</w:t>
      </w:r>
    </w:p>
    <w:p w:rsidR="004A7791" w:rsidRDefault="002E5D4B">
      <w:pPr>
        <w:spacing w:line="57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及政策支持规定</w:t>
      </w:r>
    </w:p>
    <w:p w:rsidR="004A7791" w:rsidRDefault="004A7791">
      <w:pPr>
        <w:spacing w:line="570" w:lineRule="exact"/>
        <w:ind w:firstLineChars="200" w:firstLine="632"/>
        <w:rPr>
          <w:rFonts w:eastAsia="方正仿宋简体"/>
          <w:color w:val="000000"/>
        </w:rPr>
      </w:pPr>
    </w:p>
    <w:p w:rsidR="004A7791" w:rsidRDefault="002E5D4B">
      <w:pPr>
        <w:spacing w:line="570" w:lineRule="exact"/>
        <w:ind w:firstLineChars="200" w:firstLine="632"/>
        <w:rPr>
          <w:rFonts w:eastAsia="方正仿宋简体"/>
          <w:color w:val="000000"/>
        </w:rPr>
      </w:pPr>
      <w:r>
        <w:rPr>
          <w:rFonts w:eastAsia="方正仿宋简体"/>
          <w:color w:val="000000"/>
        </w:rPr>
        <w:t>为深耕人才</w:t>
      </w:r>
      <w:r>
        <w:rPr>
          <w:rFonts w:eastAsia="方正仿宋简体"/>
          <w:color w:val="000000"/>
        </w:rPr>
        <w:t>“</w:t>
      </w:r>
      <w:r>
        <w:rPr>
          <w:rFonts w:eastAsia="方正仿宋简体"/>
          <w:color w:val="000000"/>
        </w:rPr>
        <w:t>港湾计划</w:t>
      </w:r>
      <w:r>
        <w:rPr>
          <w:rFonts w:eastAsia="方正仿宋简体"/>
          <w:color w:val="000000"/>
        </w:rPr>
        <w:t>”</w:t>
      </w:r>
      <w:r>
        <w:rPr>
          <w:rFonts w:eastAsia="方正仿宋简体"/>
          <w:color w:val="000000"/>
        </w:rPr>
        <w:t>，健全完善层次分明、简便易行的人才评价和支持体系，营造有利于创新创业创造的良好发展环境，服务支撑引领全方位高质量发展超越，根据《中共福建省委人才工作领导小组关于印发福建省高层次人才认定和支持办法（试行）的通知》（闽委人才〔</w:t>
      </w:r>
      <w:r>
        <w:rPr>
          <w:rFonts w:eastAsia="方正仿宋简体"/>
          <w:color w:val="000000"/>
        </w:rPr>
        <w:t>2020</w:t>
      </w:r>
      <w:r>
        <w:rPr>
          <w:rFonts w:eastAsia="方正仿宋简体"/>
          <w:color w:val="000000"/>
        </w:rPr>
        <w:t>〕</w:t>
      </w:r>
      <w:r>
        <w:rPr>
          <w:rFonts w:eastAsia="方正仿宋简体"/>
          <w:color w:val="000000"/>
        </w:rPr>
        <w:t>4</w:t>
      </w:r>
      <w:r>
        <w:rPr>
          <w:rFonts w:eastAsia="方正仿宋简体"/>
          <w:color w:val="000000"/>
        </w:rPr>
        <w:t>号）和《中共泉州市委</w:t>
      </w:r>
      <w:r>
        <w:rPr>
          <w:rFonts w:eastAsia="方正仿宋简体"/>
          <w:color w:val="000000"/>
        </w:rPr>
        <w:t xml:space="preserve"> </w:t>
      </w:r>
      <w:r>
        <w:rPr>
          <w:rFonts w:eastAsia="方正仿宋简体"/>
          <w:color w:val="000000"/>
        </w:rPr>
        <w:t>泉州市人民政府关于实施人才</w:t>
      </w:r>
      <w:r>
        <w:rPr>
          <w:rFonts w:eastAsia="方正仿宋简体"/>
          <w:color w:val="000000"/>
        </w:rPr>
        <w:t>“</w:t>
      </w:r>
      <w:r>
        <w:rPr>
          <w:rFonts w:eastAsia="方正仿宋简体"/>
          <w:color w:val="000000"/>
        </w:rPr>
        <w:t>港湾计划</w:t>
      </w:r>
      <w:r>
        <w:rPr>
          <w:rFonts w:eastAsia="方正仿宋简体"/>
          <w:color w:val="000000"/>
        </w:rPr>
        <w:t>”</w:t>
      </w:r>
      <w:r>
        <w:rPr>
          <w:rFonts w:eastAsia="方正仿宋简体"/>
          <w:color w:val="000000"/>
        </w:rPr>
        <w:t>的若干意见》（泉委发〔</w:t>
      </w:r>
      <w:r>
        <w:rPr>
          <w:rFonts w:eastAsia="方正仿宋简体"/>
          <w:color w:val="000000"/>
        </w:rPr>
        <w:t>2017</w:t>
      </w:r>
      <w:r>
        <w:rPr>
          <w:rFonts w:eastAsia="方正仿宋简体"/>
          <w:color w:val="000000"/>
        </w:rPr>
        <w:t>〕</w:t>
      </w:r>
      <w:r>
        <w:rPr>
          <w:rFonts w:eastAsia="方正仿宋简体"/>
          <w:color w:val="000000"/>
        </w:rPr>
        <w:t>6</w:t>
      </w:r>
      <w:r>
        <w:rPr>
          <w:rFonts w:eastAsia="方正仿宋简体"/>
          <w:color w:val="000000"/>
        </w:rPr>
        <w:t>号）等文件要求，适应我市</w:t>
      </w:r>
      <w:r>
        <w:rPr>
          <w:rFonts w:eastAsia="方正仿宋简体"/>
          <w:color w:val="000000"/>
        </w:rPr>
        <w:t>“</w:t>
      </w:r>
      <w:r>
        <w:rPr>
          <w:rFonts w:eastAsia="方正仿宋简体"/>
          <w:color w:val="000000"/>
        </w:rPr>
        <w:t>十四五</w:t>
      </w:r>
      <w:r>
        <w:rPr>
          <w:rFonts w:eastAsia="方正仿宋简体"/>
          <w:color w:val="000000"/>
        </w:rPr>
        <w:t>”</w:t>
      </w:r>
      <w:r>
        <w:rPr>
          <w:rFonts w:eastAsia="方正仿宋简体"/>
          <w:color w:val="000000"/>
        </w:rPr>
        <w:t>发展需求，结合实际制定本规定。</w:t>
      </w:r>
    </w:p>
    <w:p w:rsidR="004A7791" w:rsidRDefault="002E5D4B">
      <w:pPr>
        <w:spacing w:line="570" w:lineRule="exact"/>
        <w:ind w:firstLineChars="200" w:firstLine="632"/>
        <w:rPr>
          <w:rFonts w:ascii="方正黑体简体" w:eastAsia="方正黑体简体"/>
          <w:color w:val="000000"/>
        </w:rPr>
      </w:pPr>
      <w:r>
        <w:rPr>
          <w:rFonts w:ascii="方正黑体简体" w:eastAsia="方正黑体简体" w:hint="eastAsia"/>
          <w:color w:val="000000"/>
        </w:rPr>
        <w:t>一、适用对象</w:t>
      </w:r>
    </w:p>
    <w:p w:rsidR="004A7791" w:rsidRDefault="002E5D4B">
      <w:pPr>
        <w:adjustRightInd w:val="0"/>
        <w:spacing w:line="570" w:lineRule="exact"/>
        <w:ind w:firstLineChars="200" w:firstLine="632"/>
        <w:rPr>
          <w:rFonts w:eastAsia="方正仿宋简体"/>
          <w:color w:val="000000"/>
        </w:rPr>
      </w:pPr>
      <w:r>
        <w:rPr>
          <w:rFonts w:ascii="方正仿宋简体" w:eastAsia="方正仿宋简体" w:hint="eastAsia"/>
          <w:color w:val="000000"/>
        </w:rPr>
        <w:t>（一）本规定适用于以受聘、合作、受派、创办企业等方式在泉就业创业的企事业单位人才，</w:t>
      </w:r>
      <w:r>
        <w:rPr>
          <w:rFonts w:ascii="方正仿宋简体" w:eastAsia="方正仿宋简体" w:hint="eastAsia"/>
          <w:color w:val="000000"/>
        </w:rPr>
        <w:t>不受国籍、户籍限制。</w:t>
      </w:r>
      <w:r>
        <w:rPr>
          <w:rFonts w:eastAsia="方正仿宋简体"/>
          <w:color w:val="000000"/>
        </w:rPr>
        <w:t>凡拥护中国共产党领导和中国特色社会主义制度，遵守中华人民共和国宪法和法律，具有较强的创新创业创造能力，个人（含曾创办企业）信用记录良好，在泉缴交个人所得税或社会保险，且每年在泉工作时间不低于</w:t>
      </w:r>
      <w:r>
        <w:rPr>
          <w:rFonts w:eastAsia="方正仿宋简体"/>
          <w:color w:val="000000"/>
        </w:rPr>
        <w:t>6</w:t>
      </w:r>
      <w:r>
        <w:rPr>
          <w:rFonts w:eastAsia="方正仿宋简体"/>
          <w:color w:val="000000"/>
        </w:rPr>
        <w:t>个月的人才，均可对照《泉州市高层次人才认定标准（</w:t>
      </w:r>
      <w:r>
        <w:rPr>
          <w:rFonts w:eastAsia="方正仿宋简体"/>
          <w:color w:val="000000"/>
        </w:rPr>
        <w:t>2021</w:t>
      </w:r>
      <w:r>
        <w:rPr>
          <w:rFonts w:eastAsia="方正仿宋简体"/>
          <w:color w:val="000000"/>
        </w:rPr>
        <w:t>年版）》（详见附件</w:t>
      </w:r>
      <w:r>
        <w:rPr>
          <w:rFonts w:eastAsia="方正仿宋简体"/>
          <w:color w:val="000000"/>
        </w:rPr>
        <w:t>1</w:t>
      </w:r>
      <w:r>
        <w:rPr>
          <w:rFonts w:eastAsia="方正仿宋简体"/>
          <w:color w:val="000000"/>
        </w:rPr>
        <w:t>）申请认定泉州市高层次人才。以团队形式引进的，可对照团队评审条件申报泉州市引进高层次人才团队。公务员、参照公务员法管理的工作人员以及福建省党政类引进生等不列入此适用范围。</w:t>
      </w:r>
    </w:p>
    <w:p w:rsidR="004A7791" w:rsidRDefault="002E5D4B">
      <w:pPr>
        <w:adjustRightInd w:val="0"/>
        <w:spacing w:line="570" w:lineRule="exact"/>
        <w:ind w:firstLineChars="200" w:firstLine="632"/>
        <w:rPr>
          <w:rFonts w:eastAsia="方正仿宋简体"/>
          <w:color w:val="000000"/>
        </w:rPr>
      </w:pPr>
      <w:r>
        <w:rPr>
          <w:rFonts w:ascii="方正仿宋简体" w:eastAsia="方正仿宋简体" w:hint="eastAsia"/>
          <w:color w:val="000000"/>
        </w:rPr>
        <w:lastRenderedPageBreak/>
        <w:t>（二）泉州市高层次人才划分为第一至第七层次人才。</w:t>
      </w:r>
      <w:r>
        <w:rPr>
          <w:rFonts w:eastAsia="方正仿宋简体"/>
          <w:color w:val="000000"/>
        </w:rPr>
        <w:t>其中</w:t>
      </w:r>
      <w:r>
        <w:rPr>
          <w:rFonts w:eastAsia="方正仿宋简体"/>
          <w:color w:val="000000"/>
        </w:rPr>
        <w:t>，第一至第五层次人才由市级认定，给予相应政策待遇；第六至第七层次人才由各县（市、区）（含泉州开发区、泉州台商投资区，下同）根据实际情况，制定认定标准、落实相应待遇。第六至第七层次人才原则上接续第五层次人才之后进行设置。</w:t>
      </w:r>
    </w:p>
    <w:p w:rsidR="004A7791" w:rsidRDefault="002E5D4B">
      <w:pPr>
        <w:adjustRightInd w:val="0"/>
        <w:spacing w:line="570" w:lineRule="exact"/>
        <w:ind w:firstLineChars="200" w:firstLine="632"/>
        <w:rPr>
          <w:rFonts w:eastAsia="方正仿宋简体"/>
          <w:color w:val="000000"/>
        </w:rPr>
      </w:pPr>
      <w:r>
        <w:rPr>
          <w:rFonts w:ascii="方正仿宋简体" w:eastAsia="方正仿宋简体" w:hint="eastAsia"/>
          <w:color w:val="000000"/>
        </w:rPr>
        <w:t>（三）泉州市高层次人才实行认期制管理，认期为</w:t>
      </w:r>
      <w:r>
        <w:rPr>
          <w:rFonts w:ascii="方正仿宋简体" w:eastAsia="方正仿宋简体" w:hint="eastAsia"/>
          <w:color w:val="000000"/>
        </w:rPr>
        <w:t>6</w:t>
      </w:r>
      <w:r>
        <w:rPr>
          <w:rFonts w:ascii="方正仿宋简体" w:eastAsia="方正仿宋简体" w:hint="eastAsia"/>
          <w:color w:val="000000"/>
        </w:rPr>
        <w:t>年。</w:t>
      </w:r>
      <w:r>
        <w:rPr>
          <w:rFonts w:eastAsia="方正仿宋简体"/>
          <w:color w:val="000000"/>
        </w:rPr>
        <w:t>认期自认定单位发文确认之日起计算。认期内，满足更高层次人才认定条件的，可随时申请晋级，晋级后认期重新计算。认期满后，仍符合认定条件的，可再次申请认定。对在行业领域内造诣精湛、有广泛影响力和代表性的，再次申请认定时可不受所担任职务、取得荣誉奖项</w:t>
      </w:r>
      <w:r>
        <w:rPr>
          <w:rFonts w:eastAsia="方正仿宋简体"/>
          <w:color w:val="000000"/>
        </w:rPr>
        <w:t>等认定条件的年限限制。认期内申请重新认定（含自主认定）并入选的，视为主动放弃前一次认定结果。认期内可在全市范围内自由流动，并及时报备市高层次人才服务中心，协调转移属地管理关系；流出泉州的（指工作关系不在泉州），即日起自动取消泉州市高层次人才资格。</w:t>
      </w:r>
    </w:p>
    <w:p w:rsidR="004A7791" w:rsidRDefault="002E5D4B">
      <w:pPr>
        <w:adjustRightInd w:val="0"/>
        <w:spacing w:line="570" w:lineRule="exact"/>
        <w:ind w:firstLineChars="200" w:firstLine="632"/>
        <w:rPr>
          <w:rFonts w:eastAsia="方正仿宋简体"/>
          <w:color w:val="000000"/>
        </w:rPr>
      </w:pPr>
      <w:r>
        <w:rPr>
          <w:rFonts w:ascii="方正仿宋简体" w:eastAsia="方正仿宋简体" w:hint="eastAsia"/>
          <w:color w:val="000000"/>
        </w:rPr>
        <w:t>（四）在泉申报认定的省高层次人才，原则上比照泉州市高层次人才进行服务管理。</w:t>
      </w:r>
      <w:r>
        <w:rPr>
          <w:rFonts w:eastAsia="方正仿宋简体"/>
          <w:color w:val="000000"/>
        </w:rPr>
        <w:t>其中，省特级、</w:t>
      </w:r>
      <w:r>
        <w:rPr>
          <w:rFonts w:eastAsia="方正仿宋简体"/>
          <w:color w:val="000000"/>
        </w:rPr>
        <w:t>A</w:t>
      </w:r>
      <w:r>
        <w:rPr>
          <w:rFonts w:eastAsia="方正仿宋简体"/>
          <w:color w:val="000000"/>
        </w:rPr>
        <w:t>类人才比照市第一层次人才；省</w:t>
      </w:r>
      <w:r>
        <w:rPr>
          <w:rFonts w:eastAsia="方正仿宋简体"/>
          <w:color w:val="000000"/>
        </w:rPr>
        <w:t>B</w:t>
      </w:r>
      <w:r>
        <w:rPr>
          <w:rFonts w:eastAsia="方正仿宋简体"/>
          <w:color w:val="000000"/>
        </w:rPr>
        <w:t>类、</w:t>
      </w:r>
      <w:r>
        <w:rPr>
          <w:rFonts w:eastAsia="方正仿宋简体"/>
          <w:color w:val="000000"/>
        </w:rPr>
        <w:t>C</w:t>
      </w:r>
      <w:r>
        <w:rPr>
          <w:rFonts w:eastAsia="方正仿宋简体"/>
          <w:color w:val="000000"/>
        </w:rPr>
        <w:t>类人才分别比照市第二、三层次人才。</w:t>
      </w:r>
    </w:p>
    <w:p w:rsidR="004A7791" w:rsidRDefault="002E5D4B">
      <w:pPr>
        <w:adjustRightInd w:val="0"/>
        <w:spacing w:line="570" w:lineRule="exact"/>
        <w:ind w:firstLineChars="200" w:firstLine="632"/>
        <w:rPr>
          <w:rFonts w:ascii="方正黑体简体" w:eastAsia="方正黑体简体"/>
          <w:color w:val="000000"/>
        </w:rPr>
      </w:pPr>
      <w:r>
        <w:rPr>
          <w:rFonts w:ascii="方正黑体简体" w:eastAsia="方正黑体简体" w:hint="eastAsia"/>
          <w:color w:val="000000"/>
        </w:rPr>
        <w:t>二、人才认定</w:t>
      </w:r>
    </w:p>
    <w:p w:rsidR="004A7791" w:rsidRDefault="002E5D4B">
      <w:pPr>
        <w:spacing w:line="570" w:lineRule="exact"/>
        <w:ind w:firstLineChars="200" w:firstLine="632"/>
        <w:rPr>
          <w:rFonts w:eastAsia="方正仿宋简体"/>
          <w:color w:val="000000"/>
        </w:rPr>
      </w:pPr>
      <w:r>
        <w:rPr>
          <w:rFonts w:eastAsia="方正仿宋简体"/>
          <w:color w:val="000000"/>
        </w:rPr>
        <w:t>（一）采取</w:t>
      </w:r>
      <w:r>
        <w:rPr>
          <w:rFonts w:eastAsia="方正仿宋简体"/>
          <w:color w:val="000000"/>
        </w:rPr>
        <w:t>“</w:t>
      </w:r>
      <w:r>
        <w:rPr>
          <w:rFonts w:eastAsia="方正仿宋简体"/>
          <w:color w:val="000000"/>
        </w:rPr>
        <w:t>条件确认制、自主认定制、专家举荐制、赛事评审制</w:t>
      </w:r>
      <w:r>
        <w:rPr>
          <w:rFonts w:eastAsia="方正仿宋简体"/>
          <w:color w:val="000000"/>
        </w:rPr>
        <w:t>”</w:t>
      </w:r>
      <w:r>
        <w:rPr>
          <w:rFonts w:eastAsia="方正仿宋简体"/>
          <w:color w:val="000000"/>
        </w:rPr>
        <w:t>等多种评价方式，对满足相应条件的人才按程序直接认定为相应层次人才。认定工作坚持德才兼备原则，注重凭能力、业绩</w:t>
      </w:r>
      <w:r>
        <w:rPr>
          <w:rFonts w:eastAsia="方正仿宋简体"/>
          <w:color w:val="000000"/>
        </w:rPr>
        <w:lastRenderedPageBreak/>
        <w:t>和贡献评价人才，注重行业认可、社会公认，注重发挥政府、市场、专业组织、用人单位等多元评价主体作用，营造有利于人才</w:t>
      </w:r>
      <w:r>
        <w:rPr>
          <w:rFonts w:eastAsia="方正仿宋简体"/>
          <w:color w:val="000000"/>
          <w:spacing w:val="-6"/>
        </w:rPr>
        <w:t>成长、有利于人才价值实现、有利于创造经济社会效益的良好环境。</w:t>
      </w:r>
    </w:p>
    <w:p w:rsidR="004A7791" w:rsidRDefault="002E5D4B">
      <w:pPr>
        <w:spacing w:line="570" w:lineRule="exact"/>
        <w:ind w:firstLineChars="200" w:firstLine="632"/>
        <w:rPr>
          <w:rFonts w:eastAsia="方正仿宋简体"/>
          <w:color w:val="000000"/>
        </w:rPr>
      </w:pPr>
      <w:r>
        <w:rPr>
          <w:rFonts w:eastAsia="方正仿宋简体"/>
          <w:color w:val="000000"/>
        </w:rPr>
        <w:t>（二）采取条件确认制认定的泉州市高层次人才，须符合新修订《泉州市高层次人才认定标准（</w:t>
      </w:r>
      <w:r>
        <w:rPr>
          <w:rFonts w:eastAsia="方正仿宋简体"/>
          <w:color w:val="000000"/>
        </w:rPr>
        <w:t>2021</w:t>
      </w:r>
      <w:r>
        <w:rPr>
          <w:rFonts w:eastAsia="方正仿宋简体"/>
          <w:color w:val="000000"/>
        </w:rPr>
        <w:t>年版》（详见附件</w:t>
      </w:r>
      <w:r>
        <w:rPr>
          <w:rFonts w:eastAsia="方正仿宋简体"/>
          <w:color w:val="000000"/>
        </w:rPr>
        <w:t>1</w:t>
      </w:r>
      <w:r>
        <w:rPr>
          <w:rFonts w:eastAsia="方正仿宋简体"/>
          <w:color w:val="000000"/>
        </w:rPr>
        <w:t>）规定条款之一。认定泉州市引进高层次人才的，须为近</w:t>
      </w:r>
      <w:r>
        <w:rPr>
          <w:rFonts w:eastAsia="方正仿宋简体"/>
          <w:color w:val="000000"/>
        </w:rPr>
        <w:t>3</w:t>
      </w:r>
      <w:r>
        <w:rPr>
          <w:rFonts w:eastAsia="方正仿宋简体"/>
          <w:color w:val="000000"/>
        </w:rPr>
        <w:t>年内首次</w:t>
      </w:r>
      <w:r>
        <w:rPr>
          <w:rFonts w:eastAsia="方正仿宋简体"/>
          <w:color w:val="000000"/>
        </w:rPr>
        <w:t>从泉州市外以受聘、合作、受派、创办企业等方式引进（含泉籍人才返泉创业就业），或未曾申报过泉州市高层次人才且流出泉州市满</w:t>
      </w:r>
      <w:r>
        <w:rPr>
          <w:rFonts w:eastAsia="方正仿宋简体"/>
          <w:color w:val="000000"/>
        </w:rPr>
        <w:t>3</w:t>
      </w:r>
      <w:r>
        <w:rPr>
          <w:rFonts w:eastAsia="方正仿宋简体"/>
          <w:color w:val="000000"/>
        </w:rPr>
        <w:t>年后又返泉就业创业不超过</w:t>
      </w:r>
      <w:r>
        <w:rPr>
          <w:rFonts w:eastAsia="方正仿宋简体"/>
          <w:color w:val="000000"/>
        </w:rPr>
        <w:t>1</w:t>
      </w:r>
      <w:r>
        <w:rPr>
          <w:rFonts w:eastAsia="方正仿宋简体"/>
          <w:color w:val="000000"/>
        </w:rPr>
        <w:t>年（不含企业集团内部人员调动）；还应同时符合以下条件之一：</w:t>
      </w:r>
    </w:p>
    <w:p w:rsidR="004A7791" w:rsidRDefault="002E5D4B">
      <w:pPr>
        <w:spacing w:line="570" w:lineRule="exact"/>
        <w:ind w:firstLineChars="200" w:firstLine="632"/>
        <w:rPr>
          <w:rFonts w:eastAsia="方正仿宋简体"/>
          <w:color w:val="000000"/>
        </w:rPr>
      </w:pPr>
      <w:r>
        <w:rPr>
          <w:rFonts w:eastAsia="方正仿宋简体"/>
          <w:color w:val="000000"/>
        </w:rPr>
        <w:t>1.</w:t>
      </w:r>
      <w:r>
        <w:rPr>
          <w:rFonts w:eastAsia="方正仿宋简体"/>
          <w:color w:val="000000"/>
        </w:rPr>
        <w:t>受聘于我市事业单位或企业、民办非企业等单位，与用人单位签订</w:t>
      </w:r>
      <w:r>
        <w:rPr>
          <w:rFonts w:eastAsia="方正仿宋简体"/>
          <w:color w:val="000000"/>
        </w:rPr>
        <w:t>3</w:t>
      </w:r>
      <w:r>
        <w:rPr>
          <w:rFonts w:eastAsia="方正仿宋简体"/>
          <w:color w:val="000000"/>
        </w:rPr>
        <w:t>年以上（外籍人才、海外人才为</w:t>
      </w:r>
      <w:r>
        <w:rPr>
          <w:rFonts w:eastAsia="方正仿宋简体"/>
          <w:color w:val="000000"/>
        </w:rPr>
        <w:t>1</w:t>
      </w:r>
      <w:r>
        <w:rPr>
          <w:rFonts w:eastAsia="方正仿宋简体"/>
          <w:color w:val="000000"/>
        </w:rPr>
        <w:t>年以上）劳动（聘用）合同，担任企事业单位中层以上管理职务或相当技术职务，用人单位支付年薪达到我市上一年度城镇单位在岗职工平均工资一定比例以上（受聘于事业单位的按</w:t>
      </w:r>
      <w:r>
        <w:rPr>
          <w:rFonts w:eastAsia="方正仿宋简体"/>
          <w:color w:val="000000"/>
        </w:rPr>
        <w:t>2</w:t>
      </w:r>
      <w:r>
        <w:rPr>
          <w:rFonts w:eastAsia="方正仿宋简体"/>
          <w:color w:val="000000"/>
        </w:rPr>
        <w:t>倍及以上标准确定，受聘于企业和其他性质单位的按</w:t>
      </w:r>
      <w:r>
        <w:rPr>
          <w:rFonts w:eastAsia="方正仿宋简体"/>
          <w:color w:val="000000"/>
        </w:rPr>
        <w:t>3</w:t>
      </w:r>
      <w:r>
        <w:rPr>
          <w:rFonts w:eastAsia="方正仿宋简体"/>
          <w:color w:val="000000"/>
        </w:rPr>
        <w:t>倍</w:t>
      </w:r>
      <w:r>
        <w:rPr>
          <w:rFonts w:eastAsia="方正仿宋简体"/>
          <w:color w:val="000000"/>
        </w:rPr>
        <w:t>及以上标准确定）。</w:t>
      </w:r>
    </w:p>
    <w:p w:rsidR="004A7791" w:rsidRDefault="002E5D4B">
      <w:pPr>
        <w:spacing w:line="570" w:lineRule="exact"/>
        <w:ind w:firstLineChars="200" w:firstLine="632"/>
        <w:rPr>
          <w:rFonts w:eastAsia="方正仿宋简体"/>
          <w:color w:val="000000"/>
        </w:rPr>
      </w:pPr>
      <w:r>
        <w:rPr>
          <w:rFonts w:eastAsia="方正仿宋简体"/>
          <w:color w:val="000000"/>
        </w:rPr>
        <w:t>2.</w:t>
      </w:r>
      <w:r>
        <w:rPr>
          <w:rFonts w:eastAsia="方正仿宋简体"/>
          <w:color w:val="000000"/>
        </w:rPr>
        <w:t>个人或所在机构与泉州市机构合作创建公共平台，个人担任项目主要负责人或首席技术官，拥有项目运营所需的人才团队或战略性伙伴，项目建设和运营期间每年在泉工作时间不少于</w:t>
      </w:r>
      <w:r>
        <w:rPr>
          <w:rFonts w:eastAsia="方正仿宋简体"/>
          <w:color w:val="000000"/>
        </w:rPr>
        <w:t>6</w:t>
      </w:r>
      <w:r>
        <w:rPr>
          <w:rFonts w:eastAsia="方正仿宋简体"/>
          <w:color w:val="000000"/>
        </w:rPr>
        <w:t>个月。</w:t>
      </w:r>
    </w:p>
    <w:p w:rsidR="004A7791" w:rsidRDefault="002E5D4B">
      <w:pPr>
        <w:spacing w:line="570" w:lineRule="exact"/>
        <w:ind w:firstLineChars="200" w:firstLine="632"/>
        <w:rPr>
          <w:rFonts w:eastAsia="方正仿宋简体"/>
          <w:color w:val="000000"/>
        </w:rPr>
      </w:pPr>
      <w:r>
        <w:rPr>
          <w:rFonts w:eastAsia="方正仿宋简体"/>
          <w:color w:val="000000"/>
        </w:rPr>
        <w:t>3.</w:t>
      </w:r>
      <w:r>
        <w:rPr>
          <w:rFonts w:eastAsia="方正仿宋简体"/>
          <w:color w:val="000000"/>
        </w:rPr>
        <w:t>从市外企业（机构）选派到泉州市内分支机构、企业或项目工作，在选派企业（机构）担任中层以上管理职务或相当技术</w:t>
      </w:r>
      <w:r>
        <w:rPr>
          <w:rFonts w:eastAsia="方正仿宋简体"/>
          <w:color w:val="000000"/>
        </w:rPr>
        <w:lastRenderedPageBreak/>
        <w:t>职务、市内受派机构（企业、项目）担任高管以上管理人员或相当技术职务，每年在泉工作时间不少于</w:t>
      </w:r>
      <w:r>
        <w:rPr>
          <w:rFonts w:eastAsia="方正仿宋简体"/>
          <w:color w:val="000000"/>
        </w:rPr>
        <w:t>6</w:t>
      </w:r>
      <w:r>
        <w:rPr>
          <w:rFonts w:eastAsia="方正仿宋简体"/>
          <w:color w:val="000000"/>
        </w:rPr>
        <w:t>个月，选派和受派单位支付年薪合计达到我市上一年度城镇单位在岗职工平均工资</w:t>
      </w:r>
      <w:r>
        <w:rPr>
          <w:rFonts w:eastAsia="方正仿宋简体"/>
          <w:color w:val="000000"/>
        </w:rPr>
        <w:t>5</w:t>
      </w:r>
      <w:r>
        <w:rPr>
          <w:rFonts w:eastAsia="方正仿宋简体"/>
          <w:color w:val="000000"/>
        </w:rPr>
        <w:t>倍及以上。</w:t>
      </w:r>
    </w:p>
    <w:p w:rsidR="004A7791" w:rsidRDefault="002E5D4B">
      <w:pPr>
        <w:spacing w:line="570" w:lineRule="exact"/>
        <w:ind w:firstLine="645"/>
        <w:rPr>
          <w:rFonts w:eastAsia="方正仿宋简体"/>
          <w:color w:val="000000"/>
          <w:kern w:val="0"/>
        </w:rPr>
      </w:pPr>
      <w:r>
        <w:rPr>
          <w:rFonts w:eastAsia="方正仿宋简体"/>
          <w:color w:val="000000"/>
        </w:rPr>
        <w:t>4.</w:t>
      </w:r>
      <w:r>
        <w:rPr>
          <w:rFonts w:eastAsia="方正仿宋简体"/>
          <w:color w:val="000000"/>
          <w:kern w:val="0"/>
        </w:rPr>
        <w:t>在泉州市内创（领）办企业的</w:t>
      </w:r>
      <w:r>
        <w:rPr>
          <w:rFonts w:eastAsia="方正仿宋简体"/>
          <w:color w:val="000000"/>
          <w:kern w:val="0"/>
        </w:rPr>
        <w:t>人才，须担任企业法人代表、董事长、总经理或技术总负责人之一，个人认缴出资额占注册资本</w:t>
      </w:r>
      <w:r>
        <w:rPr>
          <w:rFonts w:eastAsia="方正仿宋简体"/>
          <w:color w:val="000000"/>
          <w:kern w:val="0"/>
        </w:rPr>
        <w:t>30%</w:t>
      </w:r>
      <w:r>
        <w:rPr>
          <w:rFonts w:eastAsia="方正仿宋简体"/>
          <w:color w:val="000000"/>
          <w:kern w:val="0"/>
        </w:rPr>
        <w:t>以上，自有资金（含技术入股）或跟进的风险投资占创业投资</w:t>
      </w:r>
      <w:r>
        <w:rPr>
          <w:rFonts w:eastAsia="方正仿宋简体"/>
          <w:color w:val="000000"/>
          <w:kern w:val="0"/>
        </w:rPr>
        <w:t>30%</w:t>
      </w:r>
      <w:r>
        <w:rPr>
          <w:rFonts w:eastAsia="方正仿宋简体"/>
          <w:color w:val="000000"/>
          <w:kern w:val="0"/>
        </w:rPr>
        <w:t>以上，拥有项目研发、成果转化所需的部分资金（不少于</w:t>
      </w:r>
      <w:r>
        <w:rPr>
          <w:rFonts w:eastAsia="方正仿宋简体"/>
          <w:color w:val="000000"/>
          <w:kern w:val="0"/>
        </w:rPr>
        <w:t>30</w:t>
      </w:r>
      <w:r>
        <w:rPr>
          <w:rFonts w:eastAsia="方正仿宋简体"/>
          <w:color w:val="000000"/>
          <w:kern w:val="0"/>
        </w:rPr>
        <w:t>万元）和一支技术研发、生产管理、市场开发等方面人才组成的创新人才团队。</w:t>
      </w:r>
    </w:p>
    <w:p w:rsidR="004A7791" w:rsidRDefault="002E5D4B">
      <w:pPr>
        <w:adjustRightInd w:val="0"/>
        <w:spacing w:line="570" w:lineRule="exact"/>
        <w:ind w:firstLineChars="200" w:firstLine="632"/>
        <w:rPr>
          <w:rFonts w:eastAsia="方正仿宋简体"/>
          <w:color w:val="000000"/>
          <w:kern w:val="0"/>
        </w:rPr>
      </w:pPr>
      <w:r>
        <w:rPr>
          <w:rFonts w:eastAsia="方正仿宋简体"/>
          <w:color w:val="000000"/>
        </w:rPr>
        <w:t>（三）</w:t>
      </w:r>
      <w:r>
        <w:rPr>
          <w:rFonts w:eastAsia="方正仿宋简体"/>
          <w:color w:val="000000"/>
          <w:kern w:val="0"/>
        </w:rPr>
        <w:t>已与我市用人单位达成就业意向或拟来我市创业的待引进人才，可先行按引进人才资格条件申报市高层次人才进行预认定，预认定资格</w:t>
      </w:r>
      <w:r>
        <w:rPr>
          <w:rFonts w:eastAsia="方正仿宋简体"/>
          <w:color w:val="000000"/>
          <w:kern w:val="0"/>
        </w:rPr>
        <w:t>1</w:t>
      </w:r>
      <w:r>
        <w:rPr>
          <w:rFonts w:eastAsia="方正仿宋简体"/>
          <w:color w:val="000000"/>
          <w:kern w:val="0"/>
        </w:rPr>
        <w:t>年内有效。获得预认定资格的待引进人才，正式落地我市后，确认为市高层次人才，按引进人才进行管理，享受有关政策支持</w:t>
      </w:r>
      <w:r>
        <w:rPr>
          <w:rFonts w:eastAsia="方正仿宋简体"/>
          <w:color w:val="000000"/>
          <w:kern w:val="0"/>
        </w:rPr>
        <w:t>。认期自落地我市之日起计算。</w:t>
      </w:r>
    </w:p>
    <w:p w:rsidR="004A7791" w:rsidRDefault="002E5D4B">
      <w:pPr>
        <w:adjustRightInd w:val="0"/>
        <w:spacing w:line="570" w:lineRule="exact"/>
        <w:ind w:firstLineChars="200" w:firstLine="632"/>
        <w:rPr>
          <w:rFonts w:eastAsia="方正仿宋简体"/>
          <w:color w:val="000000"/>
          <w:kern w:val="0"/>
        </w:rPr>
      </w:pPr>
      <w:r>
        <w:rPr>
          <w:rFonts w:eastAsia="方正仿宋简体"/>
          <w:color w:val="000000"/>
          <w:kern w:val="0"/>
        </w:rPr>
        <w:t>（四）认定工作原则上采</w:t>
      </w:r>
      <w:r>
        <w:rPr>
          <w:rFonts w:eastAsia="方正仿宋简体"/>
          <w:color w:val="000000"/>
        </w:rPr>
        <w:t>用网</w:t>
      </w:r>
      <w:r>
        <w:rPr>
          <w:rFonts w:eastAsia="方正仿宋简体"/>
          <w:color w:val="000000"/>
          <w:kern w:val="0"/>
        </w:rPr>
        <w:t>上</w:t>
      </w:r>
      <w:r>
        <w:rPr>
          <w:rFonts w:eastAsia="方正仿宋简体"/>
          <w:color w:val="000000"/>
        </w:rPr>
        <w:t>审核作业，用人单位通过网络</w:t>
      </w:r>
      <w:r>
        <w:rPr>
          <w:rFonts w:eastAsia="方正仿宋简体"/>
          <w:color w:val="000000"/>
          <w:kern w:val="0"/>
        </w:rPr>
        <w:t>申报后，经分级审核、社会公示、核查征信无异议后研究核准，并予以发证（认定流程详见附件</w:t>
      </w:r>
      <w:r>
        <w:rPr>
          <w:rFonts w:eastAsia="方正仿宋简体"/>
          <w:color w:val="000000"/>
          <w:kern w:val="0"/>
        </w:rPr>
        <w:t>2</w:t>
      </w:r>
      <w:r>
        <w:rPr>
          <w:rFonts w:eastAsia="方正仿宋简体"/>
          <w:color w:val="000000"/>
          <w:kern w:val="0"/>
        </w:rPr>
        <w:t>）。</w:t>
      </w:r>
    </w:p>
    <w:p w:rsidR="004A7791" w:rsidRDefault="002E5D4B">
      <w:pPr>
        <w:adjustRightInd w:val="0"/>
        <w:spacing w:line="570" w:lineRule="exact"/>
        <w:ind w:firstLineChars="200" w:firstLine="608"/>
        <w:rPr>
          <w:rFonts w:eastAsia="方正仿宋简体"/>
          <w:color w:val="000000"/>
          <w:spacing w:val="-6"/>
        </w:rPr>
      </w:pPr>
      <w:r>
        <w:rPr>
          <w:rFonts w:eastAsia="方正仿宋简体"/>
          <w:color w:val="000000"/>
          <w:spacing w:val="-6"/>
          <w:kern w:val="0"/>
        </w:rPr>
        <w:t>（五）通过</w:t>
      </w:r>
      <w:r>
        <w:rPr>
          <w:rFonts w:eastAsia="方正仿宋简体"/>
          <w:color w:val="000000"/>
          <w:spacing w:val="-6"/>
        </w:rPr>
        <w:t>自主认定制、专家举荐制、赛事评审制等方式，评价认定泉州市高层次人才，按主管部门出台的专项文件细则操作。</w:t>
      </w:r>
    </w:p>
    <w:p w:rsidR="004A7791" w:rsidRDefault="002E5D4B">
      <w:pPr>
        <w:spacing w:line="570" w:lineRule="exact"/>
        <w:ind w:firstLineChars="200" w:firstLine="632"/>
        <w:rPr>
          <w:rFonts w:ascii="方正黑体简体" w:eastAsia="方正黑体简体"/>
          <w:color w:val="000000"/>
        </w:rPr>
      </w:pPr>
      <w:r>
        <w:rPr>
          <w:rFonts w:ascii="方正黑体简体" w:eastAsia="方正黑体简体" w:hint="eastAsia"/>
          <w:color w:val="000000"/>
        </w:rPr>
        <w:t>三、团队评审</w:t>
      </w:r>
    </w:p>
    <w:p w:rsidR="004A7791" w:rsidRDefault="002E5D4B">
      <w:pPr>
        <w:spacing w:line="570" w:lineRule="exact"/>
        <w:ind w:firstLineChars="200" w:firstLine="632"/>
        <w:rPr>
          <w:rFonts w:eastAsia="方正仿宋简体"/>
          <w:color w:val="000000"/>
          <w:kern w:val="0"/>
        </w:rPr>
      </w:pPr>
      <w:r>
        <w:rPr>
          <w:rFonts w:eastAsia="方正仿宋简体"/>
          <w:color w:val="000000"/>
          <w:kern w:val="0"/>
        </w:rPr>
        <w:t>（一）泉州市引进高层次人才团队分为用人单位引进团队、</w:t>
      </w:r>
      <w:r>
        <w:rPr>
          <w:rFonts w:eastAsia="方正仿宋简体"/>
          <w:color w:val="000000"/>
          <w:kern w:val="0"/>
        </w:rPr>
        <w:lastRenderedPageBreak/>
        <w:t>来泉创业团队两种类型。凡近</w:t>
      </w:r>
      <w:r>
        <w:rPr>
          <w:rFonts w:eastAsia="方正仿宋简体"/>
          <w:color w:val="000000"/>
          <w:kern w:val="0"/>
        </w:rPr>
        <w:t>3</w:t>
      </w:r>
      <w:r>
        <w:rPr>
          <w:rFonts w:eastAsia="方正仿宋简体"/>
          <w:color w:val="000000"/>
          <w:kern w:val="0"/>
        </w:rPr>
        <w:t>年内从泉州市外引进的具有国际国内先进创新成果或拥有自主知识产权、可实现核心关键技术突破，能够引领和带动我市某一领域科技进步、产业升级、社会发展和管理服务水平提升的高层次人才群体（至少包括</w:t>
      </w:r>
      <w:r>
        <w:rPr>
          <w:rFonts w:eastAsia="方正仿宋简体"/>
          <w:color w:val="000000"/>
          <w:kern w:val="0"/>
        </w:rPr>
        <w:t>1</w:t>
      </w:r>
      <w:r>
        <w:rPr>
          <w:rFonts w:eastAsia="方正仿宋简体"/>
          <w:color w:val="000000"/>
          <w:kern w:val="0"/>
        </w:rPr>
        <w:t>名带头人和</w:t>
      </w:r>
      <w:r>
        <w:rPr>
          <w:rFonts w:eastAsia="方正仿宋简体"/>
          <w:color w:val="000000"/>
          <w:kern w:val="0"/>
        </w:rPr>
        <w:t>2</w:t>
      </w:r>
      <w:r>
        <w:rPr>
          <w:rFonts w:eastAsia="方正仿宋简体"/>
          <w:color w:val="000000"/>
          <w:kern w:val="0"/>
        </w:rPr>
        <w:t>名以上核心成员，带头人由创新创业领军人才或相当层次人才担任，核心成员稳定合作</w:t>
      </w:r>
      <w:r>
        <w:rPr>
          <w:rFonts w:eastAsia="方正仿宋简体"/>
          <w:color w:val="000000"/>
          <w:kern w:val="0"/>
        </w:rPr>
        <w:t>2</w:t>
      </w:r>
      <w:r>
        <w:rPr>
          <w:rFonts w:eastAsia="方正仿宋简体"/>
          <w:color w:val="000000"/>
          <w:kern w:val="0"/>
        </w:rPr>
        <w:t>年以上，且具有良好的职业操守），可申报泉州市引进高层次人才团队。</w:t>
      </w:r>
    </w:p>
    <w:p w:rsidR="004A7791" w:rsidRDefault="002E5D4B">
      <w:pPr>
        <w:spacing w:line="570" w:lineRule="exact"/>
        <w:ind w:firstLineChars="200" w:firstLine="632"/>
        <w:rPr>
          <w:rFonts w:eastAsia="方正仿宋简体"/>
          <w:b/>
          <w:bCs/>
          <w:color w:val="000000"/>
          <w:kern w:val="0"/>
        </w:rPr>
      </w:pPr>
      <w:r>
        <w:rPr>
          <w:rFonts w:eastAsia="方正仿宋简体"/>
          <w:b/>
          <w:bCs/>
          <w:color w:val="000000"/>
          <w:kern w:val="0"/>
        </w:rPr>
        <w:t>1.</w:t>
      </w:r>
      <w:r>
        <w:rPr>
          <w:rFonts w:eastAsia="方正仿宋简体"/>
          <w:b/>
          <w:bCs/>
          <w:color w:val="000000"/>
          <w:kern w:val="0"/>
        </w:rPr>
        <w:t>属泉州市用人单位引进团队，还应同时符合以下条件：</w:t>
      </w:r>
    </w:p>
    <w:p w:rsidR="004A7791" w:rsidRDefault="002E5D4B">
      <w:pPr>
        <w:spacing w:line="570" w:lineRule="exact"/>
        <w:ind w:firstLineChars="200" w:firstLine="632"/>
        <w:rPr>
          <w:rFonts w:eastAsia="方正仿宋简体"/>
          <w:color w:val="000000"/>
          <w:kern w:val="0"/>
        </w:rPr>
      </w:pPr>
      <w:r>
        <w:rPr>
          <w:rFonts w:eastAsia="方正仿宋简体"/>
          <w:color w:val="000000"/>
          <w:kern w:val="0"/>
        </w:rPr>
        <w:t>（</w:t>
      </w:r>
      <w:r>
        <w:rPr>
          <w:rFonts w:eastAsia="方正仿宋简体"/>
          <w:color w:val="000000"/>
          <w:kern w:val="0"/>
        </w:rPr>
        <w:t>1</w:t>
      </w:r>
      <w:r>
        <w:rPr>
          <w:rFonts w:eastAsia="方正仿宋简体"/>
          <w:color w:val="000000"/>
          <w:kern w:val="0"/>
        </w:rPr>
        <w:t>）团队带头人具有博士学位或副高</w:t>
      </w:r>
      <w:r>
        <w:rPr>
          <w:rFonts w:eastAsia="方正仿宋简体"/>
          <w:color w:val="000000"/>
          <w:kern w:val="0"/>
        </w:rPr>
        <w:t>以上专业技术职称，拥有</w:t>
      </w:r>
      <w:r>
        <w:rPr>
          <w:rFonts w:eastAsia="方正仿宋简体"/>
          <w:color w:val="000000"/>
          <w:kern w:val="0"/>
        </w:rPr>
        <w:t>3</w:t>
      </w:r>
      <w:r>
        <w:rPr>
          <w:rFonts w:eastAsia="方正仿宋简体"/>
          <w:color w:val="000000"/>
          <w:kern w:val="0"/>
        </w:rPr>
        <w:t>年以上科研工作经历并取得突出业绩。</w:t>
      </w:r>
    </w:p>
    <w:p w:rsidR="004A7791" w:rsidRDefault="002E5D4B">
      <w:pPr>
        <w:spacing w:line="570" w:lineRule="exact"/>
        <w:ind w:firstLineChars="200" w:firstLine="632"/>
        <w:rPr>
          <w:rFonts w:eastAsia="方正仿宋简体"/>
          <w:color w:val="000000"/>
        </w:rPr>
      </w:pPr>
      <w:r>
        <w:rPr>
          <w:rFonts w:eastAsia="方正仿宋简体"/>
          <w:color w:val="000000"/>
          <w:kern w:val="0"/>
        </w:rPr>
        <w:t>（</w:t>
      </w:r>
      <w:r>
        <w:rPr>
          <w:rFonts w:eastAsia="方正仿宋简体"/>
          <w:color w:val="000000"/>
          <w:kern w:val="0"/>
        </w:rPr>
        <w:t>2</w:t>
      </w:r>
      <w:r>
        <w:rPr>
          <w:rFonts w:eastAsia="方正仿宋简体"/>
          <w:color w:val="000000"/>
          <w:kern w:val="0"/>
        </w:rPr>
        <w:t>）团队成员需与用人单位</w:t>
      </w:r>
      <w:r>
        <w:rPr>
          <w:rFonts w:eastAsia="方正仿宋简体"/>
          <w:color w:val="000000"/>
        </w:rPr>
        <w:t>签订</w:t>
      </w:r>
      <w:r>
        <w:rPr>
          <w:rFonts w:eastAsia="方正仿宋简体"/>
          <w:color w:val="000000"/>
        </w:rPr>
        <w:t>3</w:t>
      </w:r>
      <w:r>
        <w:rPr>
          <w:rFonts w:eastAsia="方正仿宋简体"/>
          <w:color w:val="000000"/>
        </w:rPr>
        <w:t>年以上（外籍人才、海外人才为</w:t>
      </w:r>
      <w:r>
        <w:rPr>
          <w:rFonts w:eastAsia="方正仿宋简体"/>
          <w:color w:val="000000"/>
        </w:rPr>
        <w:t>1</w:t>
      </w:r>
      <w:r>
        <w:rPr>
          <w:rFonts w:eastAsia="方正仿宋简体"/>
          <w:color w:val="000000"/>
        </w:rPr>
        <w:t>年以上）劳动（聘用）合同，且</w:t>
      </w:r>
      <w:r>
        <w:rPr>
          <w:rFonts w:eastAsia="方正仿宋简体"/>
          <w:color w:val="000000"/>
          <w:kern w:val="0"/>
        </w:rPr>
        <w:t>保证至少</w:t>
      </w:r>
      <w:r>
        <w:rPr>
          <w:rFonts w:eastAsia="方正仿宋简体"/>
          <w:color w:val="000000"/>
          <w:kern w:val="0"/>
        </w:rPr>
        <w:t>1</w:t>
      </w:r>
      <w:r>
        <w:rPr>
          <w:rFonts w:eastAsia="方正仿宋简体"/>
          <w:color w:val="000000"/>
          <w:kern w:val="0"/>
        </w:rPr>
        <w:t>名团队成员全职在泉工作，其他成员每年在泉工作时间不少于</w:t>
      </w:r>
      <w:r>
        <w:rPr>
          <w:rFonts w:eastAsia="方正仿宋简体"/>
          <w:color w:val="000000"/>
          <w:kern w:val="0"/>
        </w:rPr>
        <w:t>3</w:t>
      </w:r>
      <w:r>
        <w:rPr>
          <w:rFonts w:eastAsia="方正仿宋简体"/>
          <w:color w:val="000000"/>
          <w:kern w:val="0"/>
        </w:rPr>
        <w:t>个月。</w:t>
      </w:r>
    </w:p>
    <w:p w:rsidR="004A7791" w:rsidRDefault="002E5D4B">
      <w:pPr>
        <w:spacing w:line="570" w:lineRule="exact"/>
        <w:ind w:firstLineChars="200" w:firstLine="632"/>
        <w:rPr>
          <w:rFonts w:eastAsia="方正仿宋简体"/>
          <w:b/>
          <w:bCs/>
          <w:color w:val="000000"/>
          <w:kern w:val="0"/>
        </w:rPr>
      </w:pPr>
      <w:r>
        <w:rPr>
          <w:rFonts w:eastAsia="方正仿宋简体"/>
          <w:b/>
          <w:bCs/>
          <w:color w:val="000000"/>
          <w:kern w:val="0"/>
        </w:rPr>
        <w:t>2.</w:t>
      </w:r>
      <w:r>
        <w:rPr>
          <w:rFonts w:eastAsia="方正仿宋简体"/>
          <w:b/>
          <w:bCs/>
          <w:color w:val="000000"/>
          <w:kern w:val="0"/>
        </w:rPr>
        <w:t>属来泉创业团队（含创办企业或科研机构），还应同时符合以下条件：</w:t>
      </w:r>
    </w:p>
    <w:p w:rsidR="004A7791" w:rsidRDefault="002E5D4B">
      <w:pPr>
        <w:spacing w:line="570" w:lineRule="exact"/>
        <w:ind w:firstLineChars="200" w:firstLine="632"/>
        <w:rPr>
          <w:rFonts w:eastAsia="方正仿宋简体"/>
          <w:color w:val="000000"/>
          <w:kern w:val="0"/>
        </w:rPr>
      </w:pPr>
      <w:r>
        <w:rPr>
          <w:rFonts w:eastAsia="方正仿宋简体"/>
          <w:color w:val="000000"/>
          <w:kern w:val="0"/>
        </w:rPr>
        <w:t>（</w:t>
      </w:r>
      <w:r>
        <w:rPr>
          <w:rFonts w:eastAsia="方正仿宋简体"/>
          <w:color w:val="000000"/>
          <w:kern w:val="0"/>
        </w:rPr>
        <w:t>1</w:t>
      </w:r>
      <w:r>
        <w:rPr>
          <w:rFonts w:eastAsia="方正仿宋简体"/>
          <w:color w:val="000000"/>
          <w:kern w:val="0"/>
        </w:rPr>
        <w:t>）团队带头人为企业主要创办人且为第一大股东；或团队成员自有资金（含技术入股）占创业投资</w:t>
      </w:r>
      <w:r>
        <w:rPr>
          <w:rFonts w:eastAsia="方正仿宋简体"/>
          <w:color w:val="000000"/>
          <w:kern w:val="0"/>
        </w:rPr>
        <w:t>30%</w:t>
      </w:r>
      <w:r>
        <w:rPr>
          <w:rFonts w:eastAsia="方正仿宋简体"/>
          <w:color w:val="000000"/>
          <w:kern w:val="0"/>
        </w:rPr>
        <w:t>以上，且担任技术总负责人或副总经理以上职务。</w:t>
      </w:r>
    </w:p>
    <w:p w:rsidR="004A7791" w:rsidRDefault="002E5D4B">
      <w:pPr>
        <w:spacing w:line="570" w:lineRule="exact"/>
        <w:ind w:firstLineChars="200" w:firstLine="632"/>
        <w:rPr>
          <w:rFonts w:eastAsia="方正仿宋简体"/>
          <w:color w:val="000000"/>
          <w:kern w:val="0"/>
        </w:rPr>
      </w:pPr>
      <w:r>
        <w:rPr>
          <w:rFonts w:eastAsia="方正仿宋简体"/>
          <w:color w:val="000000"/>
          <w:kern w:val="0"/>
        </w:rPr>
        <w:t>（</w:t>
      </w:r>
      <w:r>
        <w:rPr>
          <w:rFonts w:eastAsia="方正仿宋简体"/>
          <w:color w:val="000000"/>
          <w:kern w:val="0"/>
        </w:rPr>
        <w:t>2</w:t>
      </w:r>
      <w:r>
        <w:rPr>
          <w:rFonts w:eastAsia="方正仿宋简体"/>
          <w:color w:val="000000"/>
          <w:kern w:val="0"/>
        </w:rPr>
        <w:t>）团队拥有创业经验丰富的成员或曾任国内外知名企业、金融创投机构中高层管理职务的成员，至少有</w:t>
      </w:r>
      <w:r>
        <w:rPr>
          <w:rFonts w:eastAsia="方正仿宋简体"/>
          <w:color w:val="000000"/>
          <w:kern w:val="0"/>
        </w:rPr>
        <w:t>1</w:t>
      </w:r>
      <w:r>
        <w:rPr>
          <w:rFonts w:eastAsia="方正仿宋简体"/>
          <w:color w:val="000000"/>
          <w:kern w:val="0"/>
        </w:rPr>
        <w:t>名团队成员全职在泉工作。</w:t>
      </w:r>
    </w:p>
    <w:p w:rsidR="004A7791" w:rsidRDefault="002E5D4B">
      <w:pPr>
        <w:spacing w:line="570" w:lineRule="exact"/>
        <w:ind w:firstLineChars="200" w:firstLine="632"/>
        <w:rPr>
          <w:rFonts w:eastAsia="方正仿宋简体"/>
          <w:color w:val="000000"/>
          <w:kern w:val="0"/>
        </w:rPr>
      </w:pPr>
      <w:r>
        <w:rPr>
          <w:rFonts w:eastAsia="方正仿宋简体"/>
          <w:color w:val="000000"/>
          <w:kern w:val="0"/>
        </w:rPr>
        <w:t>（</w:t>
      </w:r>
      <w:r>
        <w:rPr>
          <w:rFonts w:eastAsia="方正仿宋简体"/>
          <w:color w:val="000000"/>
          <w:kern w:val="0"/>
        </w:rPr>
        <w:t>3</w:t>
      </w:r>
      <w:r>
        <w:rPr>
          <w:rFonts w:eastAsia="方正仿宋简体"/>
          <w:color w:val="000000"/>
          <w:kern w:val="0"/>
        </w:rPr>
        <w:t>）企业注册资金不低于</w:t>
      </w:r>
      <w:r>
        <w:rPr>
          <w:rFonts w:eastAsia="方正仿宋简体"/>
          <w:color w:val="000000"/>
          <w:kern w:val="0"/>
        </w:rPr>
        <w:t>200</w:t>
      </w:r>
      <w:r>
        <w:rPr>
          <w:rFonts w:eastAsia="方正仿宋简体"/>
          <w:color w:val="000000"/>
          <w:kern w:val="0"/>
        </w:rPr>
        <w:t>万元。</w:t>
      </w:r>
    </w:p>
    <w:p w:rsidR="004A7791" w:rsidRDefault="002E5D4B">
      <w:pPr>
        <w:spacing w:line="570" w:lineRule="exact"/>
        <w:ind w:firstLineChars="200" w:firstLine="632"/>
        <w:rPr>
          <w:rFonts w:eastAsia="方正仿宋简体"/>
          <w:color w:val="000000"/>
          <w:kern w:val="0"/>
        </w:rPr>
      </w:pPr>
      <w:r>
        <w:rPr>
          <w:rFonts w:eastAsia="方正仿宋简体"/>
          <w:color w:val="000000"/>
          <w:kern w:val="0"/>
        </w:rPr>
        <w:lastRenderedPageBreak/>
        <w:t>（二）泉州市高层次人才团队评审采取</w:t>
      </w:r>
      <w:r>
        <w:rPr>
          <w:rFonts w:eastAsia="方正仿宋简体"/>
          <w:color w:val="000000"/>
          <w:kern w:val="0"/>
        </w:rPr>
        <w:t>“</w:t>
      </w:r>
      <w:r>
        <w:rPr>
          <w:rFonts w:eastAsia="方正仿宋简体"/>
          <w:color w:val="000000"/>
          <w:kern w:val="0"/>
        </w:rPr>
        <w:t>网上</w:t>
      </w:r>
      <w:r>
        <w:rPr>
          <w:rFonts w:eastAsia="方正仿宋简体"/>
          <w:color w:val="000000"/>
        </w:rPr>
        <w:t>审核作业</w:t>
      </w:r>
      <w:r>
        <w:rPr>
          <w:rFonts w:eastAsia="方正仿宋简体"/>
          <w:color w:val="000000"/>
        </w:rPr>
        <w:t>+</w:t>
      </w:r>
      <w:r>
        <w:rPr>
          <w:rFonts w:eastAsia="方正仿宋简体"/>
          <w:color w:val="000000"/>
        </w:rPr>
        <w:t>专家评审</w:t>
      </w:r>
      <w:r>
        <w:rPr>
          <w:rFonts w:eastAsia="方正仿宋简体"/>
          <w:color w:val="000000"/>
        </w:rPr>
        <w:t>”</w:t>
      </w:r>
      <w:r>
        <w:rPr>
          <w:rFonts w:eastAsia="方正仿宋简体"/>
          <w:color w:val="000000"/>
        </w:rPr>
        <w:t>方式确认。由市委人才办、市科技局以及相关行业主管部门每年发布申报指南，符合条件的人才团队通过网络注册申报，经属地初审推荐、专家综合评审、社会公示无异议后研究确认</w:t>
      </w:r>
      <w:r>
        <w:rPr>
          <w:rFonts w:eastAsia="方正仿宋简体"/>
          <w:color w:val="000000"/>
          <w:kern w:val="0"/>
        </w:rPr>
        <w:t>（评审流程见附件</w:t>
      </w:r>
      <w:r>
        <w:rPr>
          <w:rFonts w:eastAsia="方正仿宋简体"/>
          <w:color w:val="000000"/>
          <w:kern w:val="0"/>
        </w:rPr>
        <w:t>2</w:t>
      </w:r>
      <w:r>
        <w:rPr>
          <w:rFonts w:eastAsia="方正仿宋简体"/>
          <w:color w:val="000000"/>
          <w:kern w:val="0"/>
        </w:rPr>
        <w:t>）。</w:t>
      </w:r>
    </w:p>
    <w:p w:rsidR="004A7791" w:rsidRDefault="002E5D4B">
      <w:pPr>
        <w:spacing w:line="570" w:lineRule="exact"/>
        <w:ind w:firstLineChars="200" w:firstLine="632"/>
        <w:rPr>
          <w:rFonts w:eastAsia="方正仿宋简体"/>
          <w:strike/>
          <w:color w:val="000000"/>
          <w:kern w:val="0"/>
        </w:rPr>
      </w:pPr>
      <w:r>
        <w:rPr>
          <w:rFonts w:eastAsia="方正仿宋简体"/>
          <w:color w:val="000000"/>
          <w:kern w:val="0"/>
        </w:rPr>
        <w:t>（三）待引进高层次人才团队（已与我市用人单位达成就业意向的引进人才团队，或拟来我市创业的人才团队）可先行参评</w:t>
      </w:r>
      <w:r>
        <w:rPr>
          <w:rFonts w:eastAsia="方正仿宋简体"/>
          <w:color w:val="000000"/>
          <w:kern w:val="0"/>
        </w:rPr>
        <w:t>和预认定市高层次人才团队，预认定资格</w:t>
      </w:r>
      <w:r>
        <w:rPr>
          <w:rFonts w:eastAsia="方正仿宋简体"/>
          <w:color w:val="000000"/>
          <w:kern w:val="0"/>
        </w:rPr>
        <w:t>1</w:t>
      </w:r>
      <w:r>
        <w:rPr>
          <w:rFonts w:eastAsia="方正仿宋简体"/>
          <w:color w:val="000000"/>
          <w:kern w:val="0"/>
        </w:rPr>
        <w:t>年内有效。获得预认定资格的待引进人才团队，正式落地我市后组织现场考察，根据综合评审情况，提出经费资助建议。</w:t>
      </w:r>
    </w:p>
    <w:p w:rsidR="004A7791" w:rsidRDefault="002E5D4B">
      <w:pPr>
        <w:spacing w:line="570" w:lineRule="exact"/>
        <w:ind w:firstLineChars="200" w:firstLine="632"/>
        <w:rPr>
          <w:rFonts w:eastAsia="方正仿宋简体"/>
          <w:color w:val="000000"/>
          <w:kern w:val="0"/>
        </w:rPr>
      </w:pPr>
      <w:r>
        <w:rPr>
          <w:rFonts w:eastAsia="方正仿宋简体"/>
          <w:color w:val="000000"/>
          <w:kern w:val="0"/>
        </w:rPr>
        <w:t>（四）入选泉州市引进高层次人才团队的成员，凡符合泉州市引进高层次人才条件的，均可同时申报认定。</w:t>
      </w:r>
    </w:p>
    <w:p w:rsidR="004A7791" w:rsidRDefault="002E5D4B">
      <w:pPr>
        <w:spacing w:line="570" w:lineRule="exact"/>
        <w:ind w:firstLineChars="200" w:firstLine="632"/>
        <w:rPr>
          <w:rFonts w:eastAsia="方正仿宋简体"/>
          <w:color w:val="000000"/>
          <w:kern w:val="0"/>
        </w:rPr>
      </w:pPr>
      <w:r>
        <w:rPr>
          <w:rFonts w:eastAsia="方正仿宋简体"/>
          <w:color w:val="000000"/>
          <w:kern w:val="0"/>
        </w:rPr>
        <w:t>（五）同一团队带头人和核心成员入选后不得重复申报市引进高层次人才团队评审。</w:t>
      </w:r>
    </w:p>
    <w:p w:rsidR="004A7791" w:rsidRDefault="002E5D4B">
      <w:pPr>
        <w:spacing w:line="570" w:lineRule="exact"/>
        <w:ind w:firstLineChars="200" w:firstLine="632"/>
        <w:rPr>
          <w:rFonts w:eastAsia="方正仿宋简体"/>
          <w:color w:val="000000"/>
          <w:kern w:val="0"/>
        </w:rPr>
      </w:pPr>
      <w:r>
        <w:rPr>
          <w:rFonts w:eastAsia="方正仿宋简体"/>
          <w:color w:val="000000"/>
          <w:kern w:val="0"/>
        </w:rPr>
        <w:t>（六）引进高层次人才团队入选后应在泉连续工作或服务时间不少于</w:t>
      </w:r>
      <w:r>
        <w:rPr>
          <w:rFonts w:eastAsia="方正仿宋简体"/>
          <w:color w:val="000000"/>
          <w:kern w:val="0"/>
        </w:rPr>
        <w:t>3</w:t>
      </w:r>
      <w:r>
        <w:rPr>
          <w:rFonts w:eastAsia="方正仿宋简体"/>
          <w:color w:val="000000"/>
          <w:kern w:val="0"/>
        </w:rPr>
        <w:t>年。</w:t>
      </w:r>
    </w:p>
    <w:p w:rsidR="004A7791" w:rsidRDefault="002E5D4B">
      <w:pPr>
        <w:spacing w:line="570" w:lineRule="exact"/>
        <w:ind w:firstLineChars="200" w:firstLine="632"/>
        <w:rPr>
          <w:rFonts w:ascii="方正黑体简体" w:eastAsia="方正黑体简体"/>
          <w:b/>
          <w:bCs/>
          <w:color w:val="000000"/>
        </w:rPr>
      </w:pPr>
      <w:r>
        <w:rPr>
          <w:rFonts w:ascii="方正黑体简体" w:eastAsia="方正黑体简体" w:hint="eastAsia"/>
          <w:color w:val="000000"/>
        </w:rPr>
        <w:t>四、政策支持</w:t>
      </w:r>
    </w:p>
    <w:p w:rsidR="004A7791" w:rsidRDefault="002E5D4B">
      <w:pPr>
        <w:spacing w:line="570" w:lineRule="exact"/>
        <w:ind w:firstLineChars="200" w:firstLine="632"/>
        <w:rPr>
          <w:rFonts w:eastAsia="方正仿宋简体"/>
          <w:color w:val="000000"/>
          <w:kern w:val="0"/>
        </w:rPr>
      </w:pPr>
      <w:r>
        <w:rPr>
          <w:rFonts w:eastAsia="方正仿宋简体"/>
          <w:color w:val="000000"/>
          <w:kern w:val="0"/>
        </w:rPr>
        <w:t>（一）泉州市高层次人才认定后，即可在认期内享受住房保障、子女入学、配偶和子女就业、医疗保健等一揽子政策待遇。属于</w:t>
      </w:r>
      <w:r>
        <w:rPr>
          <w:rFonts w:eastAsia="方正仿宋简体"/>
          <w:color w:val="000000"/>
          <w:kern w:val="0"/>
        </w:rPr>
        <w:t>引进高层次人才的，另给予安家补助和工作经费支持以及税收奖励、工龄计算、编制周转使用等待遇（详见附件</w:t>
      </w:r>
      <w:r>
        <w:rPr>
          <w:rFonts w:eastAsia="方正仿宋简体"/>
          <w:color w:val="000000"/>
          <w:kern w:val="0"/>
        </w:rPr>
        <w:t>3</w:t>
      </w:r>
      <w:r>
        <w:rPr>
          <w:rFonts w:eastAsia="方正仿宋简体"/>
          <w:color w:val="000000"/>
          <w:kern w:val="0"/>
        </w:rPr>
        <w:t>）。认期内晋级的，市级资金补助予以补差；申请重新认定并入选的，享</w:t>
      </w:r>
      <w:r>
        <w:rPr>
          <w:rFonts w:eastAsia="方正仿宋简体"/>
          <w:color w:val="000000"/>
          <w:kern w:val="0"/>
        </w:rPr>
        <w:lastRenderedPageBreak/>
        <w:t>受工作生活待遇按新认定层次转续执行；流出泉州市的，享受的工作生活待遇即时终止。</w:t>
      </w:r>
    </w:p>
    <w:p w:rsidR="004A7791" w:rsidRDefault="002E5D4B">
      <w:pPr>
        <w:tabs>
          <w:tab w:val="left" w:pos="2730"/>
        </w:tabs>
        <w:spacing w:line="570" w:lineRule="exact"/>
        <w:ind w:firstLineChars="200" w:firstLine="608"/>
        <w:rPr>
          <w:rFonts w:eastAsia="方正仿宋简体"/>
          <w:color w:val="000000"/>
          <w:spacing w:val="-6"/>
          <w:kern w:val="0"/>
        </w:rPr>
      </w:pPr>
      <w:r>
        <w:rPr>
          <w:rFonts w:eastAsia="方正仿宋简体"/>
          <w:color w:val="000000"/>
          <w:spacing w:val="-6"/>
          <w:kern w:val="0"/>
        </w:rPr>
        <w:t>（二）确认为福建省引进的特级和</w:t>
      </w:r>
      <w:r>
        <w:rPr>
          <w:rFonts w:eastAsia="方正仿宋简体"/>
          <w:color w:val="000000"/>
          <w:spacing w:val="-6"/>
          <w:kern w:val="0"/>
        </w:rPr>
        <w:t>A</w:t>
      </w:r>
      <w:r>
        <w:rPr>
          <w:rFonts w:eastAsia="方正仿宋简体"/>
          <w:color w:val="000000"/>
          <w:spacing w:val="-6"/>
          <w:kern w:val="0"/>
        </w:rPr>
        <w:t>类、</w:t>
      </w:r>
      <w:r>
        <w:rPr>
          <w:rFonts w:eastAsia="方正仿宋简体"/>
          <w:color w:val="000000"/>
          <w:spacing w:val="-6"/>
          <w:kern w:val="0"/>
        </w:rPr>
        <w:t>B</w:t>
      </w:r>
      <w:r>
        <w:rPr>
          <w:rFonts w:eastAsia="方正仿宋简体"/>
          <w:color w:val="000000"/>
          <w:spacing w:val="-6"/>
          <w:kern w:val="0"/>
        </w:rPr>
        <w:t>类、</w:t>
      </w:r>
      <w:r>
        <w:rPr>
          <w:rFonts w:eastAsia="方正仿宋简体"/>
          <w:color w:val="000000"/>
          <w:spacing w:val="-6"/>
          <w:kern w:val="0"/>
        </w:rPr>
        <w:t>C</w:t>
      </w:r>
      <w:r>
        <w:rPr>
          <w:rFonts w:eastAsia="方正仿宋简体"/>
          <w:color w:val="000000"/>
          <w:spacing w:val="-6"/>
          <w:kern w:val="0"/>
        </w:rPr>
        <w:t>类人才，</w:t>
      </w:r>
      <w:r>
        <w:rPr>
          <w:rFonts w:eastAsia="方正仿宋简体" w:hint="eastAsia"/>
          <w:color w:val="000000"/>
          <w:spacing w:val="-6"/>
          <w:kern w:val="0"/>
        </w:rPr>
        <w:t>在</w:t>
      </w:r>
      <w:r>
        <w:rPr>
          <w:rFonts w:eastAsia="方正仿宋简体"/>
          <w:color w:val="000000"/>
          <w:spacing w:val="-6"/>
          <w:kern w:val="0"/>
        </w:rPr>
        <w:t>享受省级安家补助基础上，比照享受市引进高层次人才工作经费支持</w:t>
      </w:r>
      <w:r>
        <w:rPr>
          <w:rFonts w:eastAsia="方正仿宋简体" w:hint="eastAsia"/>
          <w:color w:val="000000"/>
          <w:spacing w:val="-6"/>
          <w:kern w:val="0"/>
        </w:rPr>
        <w:t>；</w:t>
      </w:r>
      <w:r>
        <w:rPr>
          <w:rFonts w:eastAsia="方正仿宋简体"/>
          <w:color w:val="000000"/>
          <w:spacing w:val="-6"/>
          <w:kern w:val="0"/>
        </w:rPr>
        <w:t>但同一人才只能享受一次安家补助（含省、市、县级，及不同认期内），按</w:t>
      </w:r>
      <w:r>
        <w:rPr>
          <w:rFonts w:eastAsia="方正仿宋简体"/>
          <w:color w:val="000000"/>
          <w:spacing w:val="-6"/>
          <w:kern w:val="0"/>
        </w:rPr>
        <w:t>“</w:t>
      </w:r>
      <w:r>
        <w:rPr>
          <w:rFonts w:eastAsia="方正仿宋简体"/>
          <w:color w:val="000000"/>
          <w:spacing w:val="-6"/>
          <w:kern w:val="0"/>
        </w:rPr>
        <w:t>就高从优不重复</w:t>
      </w:r>
      <w:r>
        <w:rPr>
          <w:rFonts w:eastAsia="方正仿宋简体"/>
          <w:color w:val="000000"/>
          <w:spacing w:val="-6"/>
          <w:kern w:val="0"/>
        </w:rPr>
        <w:t>”</w:t>
      </w:r>
      <w:r>
        <w:rPr>
          <w:rFonts w:eastAsia="方正仿宋简体"/>
          <w:color w:val="000000"/>
          <w:spacing w:val="-6"/>
          <w:kern w:val="0"/>
        </w:rPr>
        <w:t>原则执行。</w:t>
      </w:r>
    </w:p>
    <w:p w:rsidR="004A7791" w:rsidRDefault="002E5D4B">
      <w:pPr>
        <w:tabs>
          <w:tab w:val="left" w:pos="2730"/>
        </w:tabs>
        <w:spacing w:line="570" w:lineRule="exact"/>
        <w:ind w:firstLineChars="200" w:firstLine="632"/>
        <w:rPr>
          <w:rFonts w:eastAsia="方正仿宋简体"/>
          <w:color w:val="000000"/>
          <w:kern w:val="0"/>
        </w:rPr>
      </w:pPr>
      <w:r>
        <w:rPr>
          <w:rFonts w:eastAsia="方正仿宋简体"/>
          <w:color w:val="000000"/>
          <w:kern w:val="0"/>
        </w:rPr>
        <w:t>（三）确认为近</w:t>
      </w:r>
      <w:r>
        <w:rPr>
          <w:rFonts w:eastAsia="方正仿宋简体"/>
          <w:color w:val="000000"/>
          <w:kern w:val="0"/>
        </w:rPr>
        <w:t>3</w:t>
      </w:r>
      <w:r>
        <w:rPr>
          <w:rFonts w:eastAsia="方正仿宋简体"/>
          <w:color w:val="000000"/>
          <w:kern w:val="0"/>
        </w:rPr>
        <w:t>年引进的市高层次人才团队，根据团队和项目</w:t>
      </w:r>
      <w:r>
        <w:rPr>
          <w:rFonts w:eastAsia="方正仿宋简体"/>
          <w:color w:val="000000"/>
          <w:kern w:val="0"/>
        </w:rPr>
        <w:t>评估情况，给予工作经费、金融支持、用地支持等创新创业支持。团队成员同时被确认为市引进高层次人才的，可享受引进高层次人才安家补助，但工作经费支持不重复享受。</w:t>
      </w:r>
    </w:p>
    <w:p w:rsidR="004A7791" w:rsidRDefault="002E5D4B">
      <w:pPr>
        <w:tabs>
          <w:tab w:val="left" w:pos="2730"/>
        </w:tabs>
        <w:spacing w:line="570" w:lineRule="exact"/>
        <w:ind w:firstLineChars="200" w:firstLine="632"/>
        <w:rPr>
          <w:rFonts w:eastAsia="方正仿宋简体"/>
          <w:color w:val="000000"/>
          <w:kern w:val="0"/>
        </w:rPr>
      </w:pPr>
      <w:r>
        <w:rPr>
          <w:rFonts w:eastAsia="方正仿宋简体"/>
          <w:color w:val="000000"/>
          <w:kern w:val="0"/>
        </w:rPr>
        <w:t>（四）对有突出贡献和重大影响力的市高层次人才和团队，可根据实际情况，</w:t>
      </w:r>
      <w:r>
        <w:rPr>
          <w:rFonts w:eastAsia="方正仿宋简体"/>
          <w:color w:val="000000"/>
          <w:kern w:val="0"/>
        </w:rPr>
        <w:t>“</w:t>
      </w:r>
      <w:r>
        <w:rPr>
          <w:rFonts w:eastAsia="方正仿宋简体"/>
          <w:color w:val="000000"/>
          <w:kern w:val="0"/>
        </w:rPr>
        <w:t>一事一议</w:t>
      </w:r>
      <w:r>
        <w:rPr>
          <w:rFonts w:eastAsia="方正仿宋简体"/>
          <w:color w:val="000000"/>
          <w:kern w:val="0"/>
        </w:rPr>
        <w:t>”</w:t>
      </w:r>
      <w:r>
        <w:rPr>
          <w:rFonts w:eastAsia="方正仿宋简体"/>
          <w:color w:val="000000"/>
          <w:kern w:val="0"/>
        </w:rPr>
        <w:t>追加支持。</w:t>
      </w:r>
    </w:p>
    <w:p w:rsidR="004A7791" w:rsidRDefault="002E5D4B">
      <w:pPr>
        <w:tabs>
          <w:tab w:val="left" w:pos="2730"/>
        </w:tabs>
        <w:spacing w:line="570" w:lineRule="exact"/>
        <w:ind w:firstLineChars="200" w:firstLine="632"/>
        <w:rPr>
          <w:rFonts w:eastAsia="方正仿宋简体"/>
          <w:color w:val="000000"/>
          <w:kern w:val="0"/>
        </w:rPr>
      </w:pPr>
      <w:r>
        <w:rPr>
          <w:rFonts w:eastAsia="方正仿宋简体"/>
          <w:color w:val="000000"/>
          <w:kern w:val="0"/>
        </w:rPr>
        <w:t>（五）市直医疗卫生单位高层次人才如同时符合《市委组织部</w:t>
      </w:r>
      <w:r>
        <w:rPr>
          <w:rFonts w:eastAsia="方正仿宋简体"/>
          <w:color w:val="000000"/>
          <w:kern w:val="0"/>
        </w:rPr>
        <w:t xml:space="preserve"> </w:t>
      </w:r>
      <w:r>
        <w:rPr>
          <w:rFonts w:eastAsia="方正仿宋简体"/>
          <w:color w:val="000000"/>
          <w:kern w:val="0"/>
        </w:rPr>
        <w:t>市卫计委</w:t>
      </w:r>
      <w:r>
        <w:rPr>
          <w:rFonts w:eastAsia="方正仿宋简体"/>
          <w:color w:val="000000"/>
          <w:kern w:val="0"/>
        </w:rPr>
        <w:t xml:space="preserve"> </w:t>
      </w:r>
      <w:r>
        <w:rPr>
          <w:rFonts w:eastAsia="方正仿宋简体"/>
          <w:color w:val="000000"/>
          <w:kern w:val="0"/>
        </w:rPr>
        <w:t>市财政局</w:t>
      </w:r>
      <w:r>
        <w:rPr>
          <w:rFonts w:eastAsia="方正仿宋简体"/>
          <w:color w:val="000000"/>
          <w:kern w:val="0"/>
        </w:rPr>
        <w:t xml:space="preserve"> </w:t>
      </w:r>
      <w:r>
        <w:rPr>
          <w:rFonts w:eastAsia="方正仿宋简体"/>
          <w:color w:val="000000"/>
          <w:kern w:val="0"/>
        </w:rPr>
        <w:t>市人社局关于印发</w:t>
      </w:r>
      <w:r>
        <w:rPr>
          <w:rFonts w:eastAsia="方正仿宋简体"/>
          <w:color w:val="000000"/>
          <w:kern w:val="0"/>
        </w:rPr>
        <w:t>&lt;</w:t>
      </w:r>
      <w:r>
        <w:rPr>
          <w:rFonts w:eastAsia="方正仿宋简体"/>
          <w:color w:val="000000"/>
          <w:kern w:val="0"/>
        </w:rPr>
        <w:t>改善泉州市直医疗卫生单位人才待遇实施方案（试行）</w:t>
      </w:r>
      <w:r>
        <w:rPr>
          <w:rFonts w:eastAsia="方正仿宋简体"/>
          <w:color w:val="000000"/>
          <w:kern w:val="0"/>
        </w:rPr>
        <w:t>&gt;</w:t>
      </w:r>
      <w:r>
        <w:rPr>
          <w:rFonts w:eastAsia="方正仿宋简体"/>
          <w:color w:val="000000"/>
          <w:kern w:val="0"/>
        </w:rPr>
        <w:t>的通知》（泉卫计人〔</w:t>
      </w:r>
      <w:r>
        <w:rPr>
          <w:rFonts w:eastAsia="方正仿宋简体"/>
          <w:color w:val="000000"/>
          <w:kern w:val="0"/>
        </w:rPr>
        <w:t>2016</w:t>
      </w:r>
      <w:r>
        <w:rPr>
          <w:rFonts w:eastAsia="方正仿宋简体"/>
          <w:color w:val="000000"/>
          <w:kern w:val="0"/>
        </w:rPr>
        <w:t>〕</w:t>
      </w:r>
      <w:r>
        <w:rPr>
          <w:rFonts w:eastAsia="方正仿宋简体"/>
          <w:color w:val="000000"/>
          <w:kern w:val="0"/>
        </w:rPr>
        <w:t>23</w:t>
      </w:r>
      <w:r>
        <w:rPr>
          <w:rFonts w:eastAsia="方正仿宋简体"/>
          <w:color w:val="000000"/>
          <w:kern w:val="0"/>
        </w:rPr>
        <w:t>号），全市本科院校和高职高专院校高层次人才如同时符合《泉州市教育局</w:t>
      </w:r>
      <w:r>
        <w:rPr>
          <w:rFonts w:eastAsia="方正仿宋简体"/>
          <w:color w:val="000000"/>
          <w:kern w:val="0"/>
        </w:rPr>
        <w:t xml:space="preserve"> </w:t>
      </w:r>
      <w:r>
        <w:rPr>
          <w:rFonts w:eastAsia="方正仿宋简体"/>
          <w:color w:val="000000"/>
          <w:kern w:val="0"/>
        </w:rPr>
        <w:t>泉州市财政局</w:t>
      </w:r>
      <w:r>
        <w:rPr>
          <w:rFonts w:eastAsia="方正仿宋简体"/>
          <w:color w:val="000000"/>
          <w:kern w:val="0"/>
        </w:rPr>
        <w:t xml:space="preserve"> </w:t>
      </w:r>
      <w:r>
        <w:rPr>
          <w:rFonts w:eastAsia="方正仿宋简体"/>
          <w:color w:val="000000"/>
          <w:kern w:val="0"/>
        </w:rPr>
        <w:t>泉州</w:t>
      </w:r>
      <w:r>
        <w:rPr>
          <w:rFonts w:eastAsia="方正仿宋简体"/>
          <w:color w:val="000000"/>
          <w:kern w:val="0"/>
        </w:rPr>
        <w:t>市人力资源和社会保障局关于印发泉州市</w:t>
      </w:r>
      <w:r>
        <w:rPr>
          <w:rFonts w:eastAsia="方正仿宋简体"/>
          <w:color w:val="000000"/>
          <w:kern w:val="0"/>
        </w:rPr>
        <w:t>“</w:t>
      </w:r>
      <w:r>
        <w:rPr>
          <w:rFonts w:eastAsia="方正仿宋简体"/>
          <w:color w:val="000000"/>
          <w:kern w:val="0"/>
        </w:rPr>
        <w:t>桐江学者奖励计划</w:t>
      </w:r>
      <w:r>
        <w:rPr>
          <w:rFonts w:eastAsia="方正仿宋简体"/>
          <w:color w:val="000000"/>
          <w:kern w:val="0"/>
        </w:rPr>
        <w:t>”</w:t>
      </w:r>
      <w:r>
        <w:rPr>
          <w:rFonts w:eastAsia="方正仿宋简体"/>
          <w:color w:val="000000"/>
          <w:kern w:val="0"/>
        </w:rPr>
        <w:t>实施规定的通知》（泉教高〔</w:t>
      </w:r>
      <w:r>
        <w:rPr>
          <w:rFonts w:eastAsia="方正仿宋简体"/>
          <w:color w:val="000000"/>
          <w:kern w:val="0"/>
        </w:rPr>
        <w:t>2019</w:t>
      </w:r>
      <w:r>
        <w:rPr>
          <w:rFonts w:eastAsia="方正仿宋简体"/>
          <w:color w:val="000000"/>
          <w:kern w:val="0"/>
        </w:rPr>
        <w:t>〕</w:t>
      </w:r>
      <w:r>
        <w:rPr>
          <w:rFonts w:eastAsia="方正仿宋简体"/>
          <w:color w:val="000000"/>
          <w:kern w:val="0"/>
        </w:rPr>
        <w:t>10</w:t>
      </w:r>
      <w:r>
        <w:rPr>
          <w:rFonts w:eastAsia="方正仿宋简体"/>
          <w:color w:val="000000"/>
          <w:kern w:val="0"/>
        </w:rPr>
        <w:t>号），按照</w:t>
      </w:r>
      <w:r>
        <w:rPr>
          <w:rFonts w:eastAsia="方正仿宋简体"/>
          <w:color w:val="000000"/>
          <w:kern w:val="0"/>
        </w:rPr>
        <w:t>“</w:t>
      </w:r>
      <w:r>
        <w:rPr>
          <w:rFonts w:eastAsia="方正仿宋简体"/>
          <w:color w:val="000000"/>
          <w:kern w:val="0"/>
        </w:rPr>
        <w:t>就高从优不重复</w:t>
      </w:r>
      <w:r>
        <w:rPr>
          <w:rFonts w:eastAsia="方正仿宋简体"/>
          <w:color w:val="000000"/>
          <w:kern w:val="0"/>
        </w:rPr>
        <w:t>”</w:t>
      </w:r>
      <w:r>
        <w:rPr>
          <w:rFonts w:eastAsia="方正仿宋简体"/>
          <w:color w:val="000000"/>
          <w:kern w:val="0"/>
        </w:rPr>
        <w:t>原则执行。</w:t>
      </w:r>
    </w:p>
    <w:p w:rsidR="004A7791" w:rsidRDefault="002E5D4B">
      <w:pPr>
        <w:tabs>
          <w:tab w:val="left" w:pos="2730"/>
        </w:tabs>
        <w:spacing w:line="570" w:lineRule="exact"/>
        <w:ind w:firstLineChars="200" w:firstLine="632"/>
        <w:rPr>
          <w:rFonts w:eastAsia="方正仿宋简体"/>
          <w:color w:val="000000"/>
          <w:kern w:val="0"/>
        </w:rPr>
      </w:pPr>
      <w:r>
        <w:rPr>
          <w:rFonts w:eastAsia="方正仿宋简体"/>
          <w:color w:val="000000"/>
          <w:kern w:val="0"/>
        </w:rPr>
        <w:t>（六）建立</w:t>
      </w:r>
      <w:r>
        <w:rPr>
          <w:rFonts w:eastAsia="方正仿宋简体"/>
          <w:color w:val="000000"/>
          <w:kern w:val="0"/>
        </w:rPr>
        <w:t>“</w:t>
      </w:r>
      <w:r>
        <w:rPr>
          <w:rFonts w:eastAsia="方正仿宋简体"/>
          <w:color w:val="000000"/>
          <w:kern w:val="0"/>
        </w:rPr>
        <w:t>统一公布、分头落实</w:t>
      </w:r>
      <w:r>
        <w:rPr>
          <w:rFonts w:eastAsia="方正仿宋简体"/>
          <w:color w:val="000000"/>
          <w:kern w:val="0"/>
        </w:rPr>
        <w:t>”</w:t>
      </w:r>
      <w:r>
        <w:rPr>
          <w:rFonts w:eastAsia="方正仿宋简体"/>
          <w:color w:val="000000"/>
          <w:kern w:val="0"/>
        </w:rPr>
        <w:t>的政策落地机制。对涉及资金补助的，牵头单位要进行中期评估（评估办法由相关部门另行制定），重点评估人才（团队）在岗情况、工作经费使用情况、</w:t>
      </w:r>
      <w:r>
        <w:rPr>
          <w:rFonts w:eastAsia="方正仿宋简体"/>
          <w:color w:val="000000"/>
          <w:kern w:val="0"/>
        </w:rPr>
        <w:lastRenderedPageBreak/>
        <w:t>作用发挥情况、业绩贡献等。评估情况作为后续支持的重要依据。</w:t>
      </w:r>
    </w:p>
    <w:p w:rsidR="004A7791" w:rsidRDefault="002E5D4B">
      <w:pPr>
        <w:spacing w:line="570" w:lineRule="exact"/>
        <w:ind w:firstLineChars="200" w:firstLine="632"/>
        <w:rPr>
          <w:rFonts w:ascii="方正黑体简体" w:eastAsia="方正黑体简体"/>
          <w:color w:val="000000"/>
        </w:rPr>
      </w:pPr>
      <w:r>
        <w:rPr>
          <w:rFonts w:ascii="方正黑体简体" w:eastAsia="方正黑体简体" w:hint="eastAsia"/>
          <w:color w:val="000000"/>
        </w:rPr>
        <w:t>五、组织实施</w:t>
      </w:r>
    </w:p>
    <w:p w:rsidR="004A7791" w:rsidRDefault="002E5D4B">
      <w:pPr>
        <w:tabs>
          <w:tab w:val="left" w:pos="2730"/>
        </w:tabs>
        <w:spacing w:line="570" w:lineRule="exact"/>
        <w:ind w:firstLineChars="200" w:firstLine="632"/>
        <w:rPr>
          <w:rFonts w:eastAsia="方正仿宋简体"/>
          <w:color w:val="000000"/>
          <w:kern w:val="0"/>
        </w:rPr>
      </w:pPr>
      <w:r>
        <w:rPr>
          <w:rFonts w:eastAsia="方正仿宋简体"/>
          <w:color w:val="000000"/>
          <w:kern w:val="0"/>
        </w:rPr>
        <w:t>（一）泉州市高层次人才认定、团队评审和政策支持工作由市委人才工作领导小组统一领导、整体规划，市委人才办牵头协调、推动落实，各县（市、区</w:t>
      </w:r>
      <w:r>
        <w:rPr>
          <w:rFonts w:eastAsia="方正仿宋简体"/>
          <w:color w:val="000000"/>
          <w:kern w:val="0"/>
        </w:rPr>
        <w:t>）和市直有关部门具体执行、兑现政策。</w:t>
      </w:r>
    </w:p>
    <w:p w:rsidR="004A7791" w:rsidRDefault="002E5D4B">
      <w:pPr>
        <w:adjustRightInd w:val="0"/>
        <w:spacing w:line="570" w:lineRule="exact"/>
        <w:ind w:firstLineChars="200" w:firstLine="632"/>
        <w:rPr>
          <w:rFonts w:eastAsia="方正仿宋简体"/>
          <w:color w:val="000000"/>
        </w:rPr>
      </w:pPr>
      <w:r>
        <w:rPr>
          <w:rFonts w:eastAsia="方正仿宋简体"/>
          <w:color w:val="000000"/>
        </w:rPr>
        <w:t>（二）各县（市、区）须根据本规定，结合实际适时研究制定市第六、七层次人才认定标准和政策支持。人才认定标准须报市委人才办、市人社局审核同意后实施，人才认定由各县（市、区）通过全市</w:t>
      </w:r>
      <w:r>
        <w:rPr>
          <w:rFonts w:eastAsia="方正仿宋简体"/>
          <w:color w:val="000000"/>
        </w:rPr>
        <w:t>“</w:t>
      </w:r>
      <w:r>
        <w:rPr>
          <w:rFonts w:eastAsia="方正仿宋简体"/>
          <w:color w:val="000000"/>
        </w:rPr>
        <w:t>一站式</w:t>
      </w:r>
      <w:r>
        <w:rPr>
          <w:rFonts w:eastAsia="方正仿宋简体"/>
          <w:color w:val="000000"/>
        </w:rPr>
        <w:t>”</w:t>
      </w:r>
      <w:r>
        <w:rPr>
          <w:rFonts w:eastAsia="方正仿宋简体"/>
          <w:color w:val="000000"/>
        </w:rPr>
        <w:t>服务系统自行审核。今后县级高层次人才原则上统筹纳入市第六、七层次人才，并给予</w:t>
      </w:r>
      <w:r>
        <w:rPr>
          <w:rFonts w:eastAsia="方正仿宋简体"/>
          <w:color w:val="000000"/>
        </w:rPr>
        <w:t>3</w:t>
      </w:r>
      <w:r>
        <w:rPr>
          <w:rFonts w:eastAsia="方正仿宋简体"/>
          <w:color w:val="000000"/>
        </w:rPr>
        <w:t>年时间过渡衔接。</w:t>
      </w:r>
    </w:p>
    <w:p w:rsidR="004A7791" w:rsidRDefault="002E5D4B">
      <w:pPr>
        <w:spacing w:line="570" w:lineRule="exact"/>
        <w:ind w:firstLineChars="200" w:firstLine="632"/>
        <w:rPr>
          <w:rFonts w:eastAsia="方正仿宋简体"/>
          <w:color w:val="000000"/>
        </w:rPr>
      </w:pPr>
      <w:r>
        <w:rPr>
          <w:rFonts w:eastAsia="方正仿宋简体"/>
          <w:color w:val="000000"/>
        </w:rPr>
        <w:t>（三）对现有人才认定市高层次人才，原则上要求年龄不超过</w:t>
      </w:r>
      <w:r>
        <w:rPr>
          <w:rFonts w:eastAsia="方正仿宋简体"/>
          <w:color w:val="000000"/>
        </w:rPr>
        <w:t>70</w:t>
      </w:r>
      <w:r>
        <w:rPr>
          <w:rFonts w:eastAsia="方正仿宋简体"/>
          <w:color w:val="000000"/>
        </w:rPr>
        <w:t>周岁；对引进人才，一般要求年龄不超过</w:t>
      </w:r>
      <w:r>
        <w:rPr>
          <w:rFonts w:eastAsia="方正仿宋简体"/>
          <w:color w:val="000000"/>
        </w:rPr>
        <w:t>65</w:t>
      </w:r>
      <w:r>
        <w:rPr>
          <w:rFonts w:eastAsia="方正仿宋简体"/>
          <w:color w:val="000000"/>
        </w:rPr>
        <w:t>周岁。属能力特别突出、能带来重大贡献的我市急需紧缺人才，经认定单位提出并报市委人才办同意，年龄可不作限定。</w:t>
      </w:r>
    </w:p>
    <w:p w:rsidR="004A7791" w:rsidRDefault="002E5D4B">
      <w:pPr>
        <w:adjustRightInd w:val="0"/>
        <w:spacing w:line="570" w:lineRule="exact"/>
        <w:ind w:firstLineChars="200" w:firstLine="632"/>
        <w:rPr>
          <w:rFonts w:eastAsia="方正仿宋简体"/>
          <w:color w:val="000000"/>
        </w:rPr>
      </w:pPr>
      <w:r>
        <w:rPr>
          <w:rFonts w:eastAsia="方正仿宋简体"/>
          <w:color w:val="000000"/>
        </w:rPr>
        <w:t>（四）已认定的市高层次人才、市引进高层次人才团队若未能履行协议提前流出泉州的，由所在用人单位在</w:t>
      </w:r>
      <w:r>
        <w:rPr>
          <w:rFonts w:eastAsia="方正仿宋简体"/>
          <w:color w:val="000000"/>
        </w:rPr>
        <w:t>5</w:t>
      </w:r>
      <w:r>
        <w:rPr>
          <w:rFonts w:eastAsia="方正仿宋简体"/>
          <w:color w:val="000000"/>
        </w:rPr>
        <w:t>个工作日内同时向市高层次人才服务中心和属地县（市、区）报备，属地县（市、区）高层次人才服务中心核实后自动终止其相关待遇（查核期不得超过</w:t>
      </w:r>
      <w:r>
        <w:rPr>
          <w:rFonts w:eastAsia="方正仿宋简体"/>
          <w:color w:val="000000"/>
        </w:rPr>
        <w:t>5</w:t>
      </w:r>
      <w:r>
        <w:rPr>
          <w:rFonts w:eastAsia="方正仿宋简体"/>
          <w:color w:val="000000"/>
        </w:rPr>
        <w:t>个工作日，查核结果须报市高层次人才服务中心）。未报备造成的后果，由所在用人</w:t>
      </w:r>
      <w:r>
        <w:rPr>
          <w:rFonts w:eastAsia="方正仿宋简体"/>
          <w:color w:val="000000"/>
        </w:rPr>
        <w:t>单位承担。</w:t>
      </w:r>
    </w:p>
    <w:p w:rsidR="004A7791" w:rsidRDefault="002E5D4B">
      <w:pPr>
        <w:adjustRightInd w:val="0"/>
        <w:spacing w:line="570" w:lineRule="exact"/>
        <w:ind w:firstLineChars="200" w:firstLine="632"/>
        <w:rPr>
          <w:rFonts w:eastAsia="方正仿宋简体"/>
          <w:color w:val="000000"/>
        </w:rPr>
      </w:pPr>
      <w:r>
        <w:rPr>
          <w:rFonts w:eastAsia="方正仿宋简体"/>
          <w:color w:val="000000"/>
        </w:rPr>
        <w:t>（五）市高层次人才、市引进高层次人才团队有下列情形之</w:t>
      </w:r>
      <w:r>
        <w:rPr>
          <w:rFonts w:eastAsia="方正仿宋简体"/>
          <w:color w:val="000000"/>
        </w:rPr>
        <w:lastRenderedPageBreak/>
        <w:t>一的，取消其资格、终止相应待遇，并追回支持资金：</w:t>
      </w:r>
    </w:p>
    <w:p w:rsidR="004A7791" w:rsidRDefault="002E5D4B">
      <w:pPr>
        <w:adjustRightInd w:val="0"/>
        <w:spacing w:line="570" w:lineRule="exact"/>
        <w:ind w:firstLineChars="200" w:firstLine="632"/>
        <w:rPr>
          <w:rFonts w:eastAsia="方正仿宋简体"/>
          <w:color w:val="000000"/>
        </w:rPr>
      </w:pPr>
      <w:r>
        <w:rPr>
          <w:rFonts w:eastAsia="方正仿宋简体"/>
          <w:color w:val="000000"/>
        </w:rPr>
        <w:t>1.</w:t>
      </w:r>
      <w:r>
        <w:rPr>
          <w:rFonts w:eastAsia="方正仿宋简体"/>
          <w:color w:val="000000"/>
        </w:rPr>
        <w:t>提供虚假材料或学术、业绩上弄虚作假等，骗取人才资格、财政资金的；</w:t>
      </w:r>
    </w:p>
    <w:p w:rsidR="004A7791" w:rsidRDefault="002E5D4B">
      <w:pPr>
        <w:adjustRightInd w:val="0"/>
        <w:spacing w:line="570" w:lineRule="exact"/>
        <w:ind w:firstLineChars="200" w:firstLine="632"/>
        <w:rPr>
          <w:rFonts w:eastAsia="方正仿宋简体"/>
          <w:color w:val="000000"/>
        </w:rPr>
      </w:pPr>
      <w:r>
        <w:rPr>
          <w:rFonts w:eastAsia="方正仿宋简体"/>
          <w:color w:val="000000"/>
        </w:rPr>
        <w:t>2.</w:t>
      </w:r>
      <w:r>
        <w:rPr>
          <w:rFonts w:eastAsia="方正仿宋简体"/>
          <w:color w:val="000000"/>
        </w:rPr>
        <w:t>挪用、挤占专项经费等违反财经纪律行为的；</w:t>
      </w:r>
    </w:p>
    <w:p w:rsidR="004A7791" w:rsidRDefault="002E5D4B">
      <w:pPr>
        <w:adjustRightInd w:val="0"/>
        <w:spacing w:line="570" w:lineRule="exact"/>
        <w:ind w:firstLineChars="200" w:firstLine="632"/>
        <w:rPr>
          <w:rFonts w:eastAsia="方正仿宋简体"/>
          <w:color w:val="000000"/>
        </w:rPr>
      </w:pPr>
      <w:r>
        <w:rPr>
          <w:rFonts w:eastAsia="方正仿宋简体"/>
          <w:color w:val="000000"/>
        </w:rPr>
        <w:t>3.</w:t>
      </w:r>
      <w:r>
        <w:rPr>
          <w:rFonts w:eastAsia="方正仿宋简体"/>
          <w:color w:val="000000"/>
        </w:rPr>
        <w:t>认期内受严重警告以上党纪处分、记大过以上政务处分或刑事处罚的；</w:t>
      </w:r>
    </w:p>
    <w:p w:rsidR="004A7791" w:rsidRDefault="002E5D4B">
      <w:pPr>
        <w:adjustRightInd w:val="0"/>
        <w:spacing w:line="570" w:lineRule="exact"/>
        <w:ind w:firstLineChars="200" w:firstLine="632"/>
        <w:rPr>
          <w:rFonts w:eastAsia="方正仿宋简体"/>
          <w:color w:val="000000"/>
        </w:rPr>
      </w:pPr>
      <w:r>
        <w:rPr>
          <w:rFonts w:eastAsia="方正仿宋简体"/>
          <w:color w:val="000000"/>
        </w:rPr>
        <w:t>4.</w:t>
      </w:r>
      <w:r>
        <w:rPr>
          <w:rFonts w:eastAsia="方正仿宋简体"/>
          <w:color w:val="000000"/>
        </w:rPr>
        <w:t>违反有关规定出国（境）滞留不归的；</w:t>
      </w:r>
    </w:p>
    <w:p w:rsidR="004A7791" w:rsidRDefault="002E5D4B">
      <w:pPr>
        <w:adjustRightInd w:val="0"/>
        <w:spacing w:line="570" w:lineRule="exact"/>
        <w:ind w:firstLineChars="200" w:firstLine="632"/>
        <w:rPr>
          <w:rFonts w:eastAsia="方正仿宋简体"/>
          <w:color w:val="000000"/>
        </w:rPr>
      </w:pPr>
      <w:r>
        <w:rPr>
          <w:rFonts w:eastAsia="方正仿宋简体"/>
          <w:color w:val="000000"/>
        </w:rPr>
        <w:t>5.</w:t>
      </w:r>
      <w:r>
        <w:rPr>
          <w:rFonts w:eastAsia="方正仿宋简体"/>
          <w:color w:val="000000"/>
        </w:rPr>
        <w:t>被列为失信被执行人、重大税收违法案件或涉黑涉恶当事人的；</w:t>
      </w:r>
    </w:p>
    <w:p w:rsidR="004A7791" w:rsidRDefault="002E5D4B">
      <w:pPr>
        <w:adjustRightInd w:val="0"/>
        <w:spacing w:line="570" w:lineRule="exact"/>
        <w:ind w:firstLineChars="200" w:firstLine="632"/>
        <w:rPr>
          <w:rFonts w:eastAsia="方正仿宋简体"/>
          <w:color w:val="000000"/>
        </w:rPr>
      </w:pPr>
      <w:r>
        <w:rPr>
          <w:rFonts w:eastAsia="方正仿宋简体"/>
          <w:color w:val="000000"/>
        </w:rPr>
        <w:t>6.</w:t>
      </w:r>
      <w:r>
        <w:rPr>
          <w:rFonts w:eastAsia="方正仿宋简体"/>
          <w:color w:val="000000"/>
        </w:rPr>
        <w:t>其他需要取消资格的情形。</w:t>
      </w:r>
    </w:p>
    <w:p w:rsidR="004A7791" w:rsidRDefault="002E5D4B">
      <w:pPr>
        <w:adjustRightInd w:val="0"/>
        <w:spacing w:line="570" w:lineRule="exact"/>
        <w:ind w:firstLineChars="200" w:firstLine="632"/>
        <w:rPr>
          <w:rFonts w:eastAsia="方正仿宋简体"/>
          <w:color w:val="000000"/>
        </w:rPr>
      </w:pPr>
      <w:r>
        <w:rPr>
          <w:rFonts w:eastAsia="方正仿宋简体"/>
          <w:color w:val="000000"/>
        </w:rPr>
        <w:t>其中，属第一种情形的，取消申报人今后参评各级人才计划（工程、项目）的资格；申报人所在单位以提供虚假材料等方式为其骗取人才资格、财政资金的，</w:t>
      </w:r>
      <w:r>
        <w:rPr>
          <w:rFonts w:eastAsia="方正仿宋简体"/>
          <w:color w:val="000000"/>
        </w:rPr>
        <w:t>3</w:t>
      </w:r>
      <w:r>
        <w:rPr>
          <w:rFonts w:eastAsia="方正仿宋简体"/>
          <w:color w:val="000000"/>
        </w:rPr>
        <w:t>年内不得享受市委人才工作领导小组成员单位负责的项目支持；构成违法犯罪的，依法追究法律责任。</w:t>
      </w:r>
    </w:p>
    <w:p w:rsidR="004A7791" w:rsidRDefault="002E5D4B">
      <w:pPr>
        <w:spacing w:line="570" w:lineRule="exact"/>
        <w:ind w:firstLineChars="200" w:firstLine="632"/>
        <w:rPr>
          <w:rFonts w:ascii="方正黑体简体" w:eastAsia="方正黑体简体"/>
          <w:color w:val="000000"/>
        </w:rPr>
      </w:pPr>
      <w:r>
        <w:rPr>
          <w:rFonts w:ascii="方正黑体简体" w:eastAsia="方正黑体简体" w:hint="eastAsia"/>
          <w:color w:val="000000"/>
        </w:rPr>
        <w:t>六、附则</w:t>
      </w:r>
    </w:p>
    <w:p w:rsidR="004A7791" w:rsidRDefault="002E5D4B">
      <w:pPr>
        <w:spacing w:line="570" w:lineRule="exact"/>
        <w:ind w:firstLineChars="200" w:firstLine="632"/>
        <w:rPr>
          <w:rFonts w:eastAsia="方正仿宋简体"/>
          <w:color w:val="000000"/>
        </w:rPr>
      </w:pPr>
      <w:r>
        <w:rPr>
          <w:rFonts w:eastAsia="方正仿宋简体"/>
          <w:color w:val="000000"/>
        </w:rPr>
        <w:t>（一）本规定由市委</w:t>
      </w:r>
      <w:r>
        <w:rPr>
          <w:rFonts w:eastAsia="方正仿宋简体" w:hint="eastAsia"/>
          <w:color w:val="000000"/>
        </w:rPr>
        <w:t>组织部</w:t>
      </w:r>
      <w:r>
        <w:rPr>
          <w:rFonts w:eastAsia="方正仿宋简体"/>
          <w:color w:val="000000"/>
        </w:rPr>
        <w:t>、市人社局、市科技局会同有关部门负责解释，并动态调整。</w:t>
      </w:r>
    </w:p>
    <w:p w:rsidR="004A7791" w:rsidRDefault="002E5D4B">
      <w:pPr>
        <w:spacing w:line="570" w:lineRule="exact"/>
        <w:ind w:firstLineChars="200" w:firstLine="632"/>
        <w:rPr>
          <w:rFonts w:eastAsia="方正仿宋简体"/>
          <w:color w:val="000000"/>
        </w:rPr>
      </w:pPr>
      <w:r>
        <w:rPr>
          <w:rFonts w:eastAsia="方正仿宋简体"/>
          <w:color w:val="000000"/>
        </w:rPr>
        <w:t>（二）本规定自发布之日起施行。之前相关政策与本规定不一致的，以本规定为准。</w:t>
      </w:r>
    </w:p>
    <w:p w:rsidR="004A7791" w:rsidRDefault="002E5D4B">
      <w:pPr>
        <w:spacing w:line="570" w:lineRule="exact"/>
        <w:ind w:firstLineChars="200" w:firstLine="632"/>
        <w:rPr>
          <w:rFonts w:eastAsia="方正仿宋简体"/>
          <w:color w:val="000000"/>
        </w:rPr>
      </w:pPr>
      <w:r>
        <w:rPr>
          <w:rFonts w:eastAsia="方正仿宋简体"/>
          <w:color w:val="000000"/>
        </w:rPr>
        <w:t>（三）本规定施行之前认定的泉州市高层次人才尚在有效期内的，执行原有政策规定。但</w:t>
      </w:r>
      <w:r>
        <w:rPr>
          <w:rFonts w:eastAsia="方正仿宋简体"/>
          <w:color w:val="000000"/>
        </w:rPr>
        <w:t>2020</w:t>
      </w:r>
      <w:r>
        <w:rPr>
          <w:rFonts w:eastAsia="方正仿宋简体"/>
          <w:color w:val="000000"/>
        </w:rPr>
        <w:t>年</w:t>
      </w:r>
      <w:r>
        <w:rPr>
          <w:rFonts w:eastAsia="方正仿宋简体"/>
          <w:color w:val="000000"/>
        </w:rPr>
        <w:t>7</w:t>
      </w:r>
      <w:r>
        <w:rPr>
          <w:rFonts w:eastAsia="方正仿宋简体"/>
          <w:color w:val="000000"/>
        </w:rPr>
        <w:t>月</w:t>
      </w:r>
      <w:r>
        <w:rPr>
          <w:rFonts w:eastAsia="方正仿宋简体"/>
          <w:color w:val="000000"/>
        </w:rPr>
        <w:t>1</w:t>
      </w:r>
      <w:r>
        <w:rPr>
          <w:rFonts w:eastAsia="方正仿宋简体"/>
          <w:color w:val="000000"/>
        </w:rPr>
        <w:t>日以后在泉同时申报</w:t>
      </w:r>
      <w:r>
        <w:rPr>
          <w:rFonts w:eastAsia="方正仿宋简体"/>
          <w:color w:val="000000"/>
        </w:rPr>
        <w:lastRenderedPageBreak/>
        <w:t>认</w:t>
      </w:r>
      <w:r>
        <w:rPr>
          <w:rFonts w:eastAsia="方正仿宋简体"/>
          <w:color w:val="000000"/>
        </w:rPr>
        <w:t>定福建省引进高层次人才的，市级生活补助与省级安家补助按</w:t>
      </w:r>
      <w:r>
        <w:rPr>
          <w:rFonts w:eastAsia="方正仿宋简体"/>
          <w:color w:val="000000"/>
        </w:rPr>
        <w:t>“</w:t>
      </w:r>
      <w:r>
        <w:rPr>
          <w:rFonts w:eastAsia="方正仿宋简体"/>
          <w:color w:val="000000"/>
        </w:rPr>
        <w:t>就高从优不重复</w:t>
      </w:r>
      <w:r>
        <w:rPr>
          <w:rFonts w:eastAsia="方正仿宋简体"/>
          <w:color w:val="000000"/>
        </w:rPr>
        <w:t>”</w:t>
      </w:r>
      <w:r>
        <w:rPr>
          <w:rFonts w:eastAsia="方正仿宋简体"/>
          <w:color w:val="000000"/>
        </w:rPr>
        <w:t>原则执行。</w:t>
      </w:r>
    </w:p>
    <w:p w:rsidR="004A7791" w:rsidRDefault="004A7791">
      <w:pPr>
        <w:spacing w:line="570" w:lineRule="exact"/>
        <w:ind w:firstLineChars="200" w:firstLine="632"/>
        <w:rPr>
          <w:rFonts w:eastAsia="方正仿宋简体"/>
          <w:color w:val="000000"/>
        </w:rPr>
      </w:pPr>
    </w:p>
    <w:p w:rsidR="004A7791" w:rsidRDefault="002E5D4B" w:rsidP="007256C7">
      <w:pPr>
        <w:spacing w:line="570" w:lineRule="exact"/>
        <w:ind w:rightChars="400" w:right="1263" w:firstLineChars="200" w:firstLine="632"/>
        <w:rPr>
          <w:rFonts w:eastAsia="方正仿宋简体"/>
          <w:color w:val="000000"/>
        </w:rPr>
      </w:pPr>
      <w:r>
        <w:rPr>
          <w:rFonts w:eastAsia="方正仿宋简体"/>
          <w:color w:val="000000"/>
        </w:rPr>
        <w:t>附件：</w:t>
      </w:r>
      <w:r>
        <w:rPr>
          <w:rFonts w:eastAsia="方正仿宋简体"/>
          <w:color w:val="000000"/>
        </w:rPr>
        <w:t>1.</w:t>
      </w:r>
      <w:r>
        <w:rPr>
          <w:rFonts w:eastAsia="方正仿宋简体"/>
          <w:color w:val="000000"/>
        </w:rPr>
        <w:t>泉州市高层次人才认定标准（</w:t>
      </w:r>
      <w:r>
        <w:rPr>
          <w:rFonts w:eastAsia="方正仿宋简体"/>
          <w:color w:val="000000"/>
        </w:rPr>
        <w:t>2021</w:t>
      </w:r>
      <w:r>
        <w:rPr>
          <w:rFonts w:eastAsia="方正仿宋简体"/>
          <w:color w:val="000000"/>
        </w:rPr>
        <w:t>年版）</w:t>
      </w:r>
    </w:p>
    <w:p w:rsidR="004A7791" w:rsidRDefault="002E5D4B" w:rsidP="007256C7">
      <w:pPr>
        <w:spacing w:line="570" w:lineRule="exact"/>
        <w:ind w:firstLineChars="497" w:firstLine="1570"/>
        <w:rPr>
          <w:rFonts w:eastAsia="方正仿宋简体"/>
          <w:color w:val="000000"/>
          <w:spacing w:val="-20"/>
        </w:rPr>
      </w:pPr>
      <w:r>
        <w:rPr>
          <w:rFonts w:eastAsia="方正仿宋简体"/>
          <w:color w:val="000000"/>
        </w:rPr>
        <w:t>2.</w:t>
      </w:r>
      <w:r>
        <w:rPr>
          <w:rFonts w:eastAsia="方正仿宋简体"/>
          <w:color w:val="000000"/>
        </w:rPr>
        <w:t>泉</w:t>
      </w:r>
      <w:r>
        <w:rPr>
          <w:rFonts w:eastAsia="方正仿宋简体"/>
          <w:color w:val="000000"/>
          <w:spacing w:val="-20"/>
        </w:rPr>
        <w:t>州市高层次人才认定和引进高层次人才团队评审流程</w:t>
      </w:r>
    </w:p>
    <w:p w:rsidR="004A7791" w:rsidRDefault="002E5D4B">
      <w:pPr>
        <w:spacing w:line="570" w:lineRule="exact"/>
        <w:ind w:left="1580"/>
        <w:rPr>
          <w:rFonts w:eastAsia="方正仿宋简体"/>
          <w:color w:val="000000"/>
        </w:rPr>
      </w:pPr>
      <w:r>
        <w:rPr>
          <w:rFonts w:eastAsia="方正仿宋简体"/>
          <w:color w:val="000000"/>
        </w:rPr>
        <w:t>3.</w:t>
      </w:r>
      <w:r>
        <w:rPr>
          <w:rFonts w:eastAsia="方正仿宋简体"/>
          <w:color w:val="000000"/>
        </w:rPr>
        <w:t>泉州市高层次人才（团队）主要支持政策</w:t>
      </w:r>
    </w:p>
    <w:p w:rsidR="004A7791" w:rsidRDefault="004A7791">
      <w:pPr>
        <w:spacing w:line="570" w:lineRule="exact"/>
        <w:ind w:leftChars="200" w:left="1580" w:hangingChars="300" w:hanging="948"/>
        <w:rPr>
          <w:rFonts w:eastAsia="方正仿宋简体"/>
          <w:color w:val="000000"/>
        </w:rPr>
      </w:pPr>
    </w:p>
    <w:p w:rsidR="004A7791" w:rsidRDefault="004A7791">
      <w:pPr>
        <w:spacing w:line="570" w:lineRule="exact"/>
        <w:ind w:leftChars="200" w:left="1580" w:hangingChars="300" w:hanging="948"/>
        <w:rPr>
          <w:rFonts w:eastAsia="方正仿宋简体"/>
          <w:color w:val="000000"/>
        </w:rPr>
      </w:pPr>
    </w:p>
    <w:p w:rsidR="004A7791" w:rsidRDefault="004A7791">
      <w:pPr>
        <w:spacing w:line="570" w:lineRule="exact"/>
        <w:ind w:leftChars="200" w:left="1580" w:hangingChars="300" w:hanging="948"/>
        <w:rPr>
          <w:rFonts w:eastAsia="方正仿宋简体"/>
          <w:color w:val="000000"/>
        </w:rPr>
      </w:pPr>
    </w:p>
    <w:p w:rsidR="004A7791" w:rsidRDefault="004A7791">
      <w:pPr>
        <w:spacing w:line="570" w:lineRule="exact"/>
        <w:ind w:leftChars="200" w:left="1580" w:hangingChars="300" w:hanging="948"/>
        <w:rPr>
          <w:rFonts w:eastAsia="方正仿宋简体"/>
          <w:color w:val="000000"/>
        </w:rPr>
      </w:pPr>
    </w:p>
    <w:p w:rsidR="004A7791" w:rsidRDefault="002E5D4B">
      <w:pPr>
        <w:spacing w:line="570" w:lineRule="exact"/>
        <w:rPr>
          <w:rFonts w:ascii="方正黑体简体" w:eastAsia="方正黑体简体"/>
          <w:color w:val="000000"/>
          <w:kern w:val="0"/>
        </w:rPr>
      </w:pPr>
      <w:r>
        <w:rPr>
          <w:rFonts w:eastAsia="方正仿宋简体"/>
          <w:color w:val="000000"/>
          <w:kern w:val="0"/>
        </w:rPr>
        <w:br w:type="page"/>
      </w:r>
      <w:r>
        <w:rPr>
          <w:rFonts w:ascii="方正黑体简体" w:eastAsia="方正黑体简体" w:hint="eastAsia"/>
          <w:color w:val="000000"/>
          <w:kern w:val="0"/>
        </w:rPr>
        <w:lastRenderedPageBreak/>
        <w:t>附件</w:t>
      </w:r>
      <w:r>
        <w:rPr>
          <w:rFonts w:ascii="方正黑体简体" w:eastAsia="方正黑体简体" w:hint="eastAsia"/>
          <w:color w:val="000000"/>
          <w:kern w:val="0"/>
        </w:rPr>
        <w:t>1</w:t>
      </w:r>
    </w:p>
    <w:p w:rsidR="004A7791" w:rsidRDefault="004A7791">
      <w:pPr>
        <w:spacing w:line="570" w:lineRule="exact"/>
        <w:jc w:val="center"/>
        <w:rPr>
          <w:rFonts w:eastAsia="方正仿宋简体"/>
          <w:color w:val="000000"/>
          <w:sz w:val="44"/>
          <w:szCs w:val="44"/>
        </w:rPr>
      </w:pPr>
    </w:p>
    <w:p w:rsidR="004A7791" w:rsidRDefault="002E5D4B">
      <w:pPr>
        <w:spacing w:line="57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泉州市高层次人才认定标准</w:t>
      </w:r>
    </w:p>
    <w:p w:rsidR="004A7791" w:rsidRDefault="002E5D4B">
      <w:pPr>
        <w:spacing w:line="570" w:lineRule="exact"/>
        <w:jc w:val="center"/>
        <w:rPr>
          <w:rFonts w:eastAsia="方正仿宋简体"/>
          <w:color w:val="000000"/>
        </w:rPr>
      </w:pPr>
      <w:r>
        <w:rPr>
          <w:rFonts w:eastAsia="方正仿宋简体"/>
          <w:color w:val="000000"/>
        </w:rPr>
        <w:t>（</w:t>
      </w:r>
      <w:r>
        <w:rPr>
          <w:rFonts w:eastAsia="方正仿宋简体"/>
          <w:color w:val="000000"/>
        </w:rPr>
        <w:t>2021</w:t>
      </w:r>
      <w:r>
        <w:rPr>
          <w:rFonts w:eastAsia="方正仿宋简体"/>
          <w:color w:val="000000"/>
        </w:rPr>
        <w:t>年版）</w:t>
      </w:r>
    </w:p>
    <w:p w:rsidR="004A7791" w:rsidRDefault="004A7791">
      <w:pPr>
        <w:tabs>
          <w:tab w:val="center" w:pos="4422"/>
          <w:tab w:val="left" w:pos="6385"/>
        </w:tabs>
        <w:adjustRightInd w:val="0"/>
        <w:snapToGrid w:val="0"/>
        <w:spacing w:line="570" w:lineRule="exact"/>
        <w:jc w:val="center"/>
        <w:rPr>
          <w:rFonts w:eastAsia="方正仿宋简体"/>
          <w:color w:val="000000"/>
        </w:rPr>
      </w:pPr>
    </w:p>
    <w:p w:rsidR="004A7791" w:rsidRDefault="002E5D4B">
      <w:pPr>
        <w:tabs>
          <w:tab w:val="center" w:pos="4422"/>
          <w:tab w:val="left" w:pos="6385"/>
        </w:tabs>
        <w:spacing w:line="570" w:lineRule="exact"/>
        <w:jc w:val="center"/>
        <w:rPr>
          <w:rFonts w:ascii="方正黑体简体" w:eastAsia="方正黑体简体"/>
          <w:color w:val="000000"/>
        </w:rPr>
      </w:pPr>
      <w:r>
        <w:rPr>
          <w:rFonts w:ascii="方正黑体简体" w:eastAsia="方正黑体简体" w:hint="eastAsia"/>
          <w:color w:val="000000"/>
        </w:rPr>
        <w:t>第一层次人才</w:t>
      </w:r>
    </w:p>
    <w:p w:rsidR="004A7791" w:rsidRDefault="004A7791">
      <w:pPr>
        <w:tabs>
          <w:tab w:val="center" w:pos="4422"/>
          <w:tab w:val="left" w:pos="6385"/>
        </w:tabs>
        <w:spacing w:line="570" w:lineRule="exact"/>
        <w:jc w:val="center"/>
        <w:rPr>
          <w:rFonts w:ascii="方正黑体简体" w:eastAsia="方正黑体简体"/>
          <w:color w:val="000000"/>
        </w:rPr>
      </w:pPr>
    </w:p>
    <w:p w:rsidR="004A7791" w:rsidRDefault="002E5D4B">
      <w:pPr>
        <w:adjustRightInd w:val="0"/>
        <w:spacing w:line="570" w:lineRule="exact"/>
        <w:ind w:firstLineChars="200" w:firstLine="632"/>
        <w:rPr>
          <w:rFonts w:ascii="方正楷体简体" w:eastAsia="方正楷体简体"/>
          <w:color w:val="000000"/>
        </w:rPr>
      </w:pPr>
      <w:r>
        <w:rPr>
          <w:rFonts w:ascii="方正楷体简体" w:eastAsia="方正楷体简体" w:hint="eastAsia"/>
          <w:color w:val="000000"/>
        </w:rPr>
        <w:t>（一）获得以下国家级奖项和荣誉者</w:t>
      </w:r>
    </w:p>
    <w:p w:rsidR="004A7791" w:rsidRDefault="002E5D4B">
      <w:pPr>
        <w:numPr>
          <w:ilvl w:val="0"/>
          <w:numId w:val="1"/>
        </w:numPr>
        <w:adjustRightInd w:val="0"/>
        <w:spacing w:line="570" w:lineRule="exact"/>
        <w:ind w:firstLineChars="200" w:firstLine="632"/>
        <w:rPr>
          <w:rFonts w:eastAsia="方正仿宋简体"/>
          <w:color w:val="000000"/>
          <w:spacing w:val="-10"/>
        </w:rPr>
      </w:pPr>
      <w:r>
        <w:rPr>
          <w:rFonts w:eastAsia="方正仿宋简体"/>
          <w:color w:val="000000"/>
        </w:rPr>
        <w:t>国</w:t>
      </w:r>
      <w:r>
        <w:rPr>
          <w:rFonts w:eastAsia="方正仿宋简体"/>
          <w:color w:val="000000"/>
          <w:spacing w:val="-10"/>
        </w:rPr>
        <w:t>家勋章（包括</w:t>
      </w:r>
      <w:r>
        <w:rPr>
          <w:rFonts w:eastAsia="方正仿宋简体"/>
          <w:color w:val="000000"/>
          <w:spacing w:val="-10"/>
        </w:rPr>
        <w:t>“</w:t>
      </w:r>
      <w:r>
        <w:rPr>
          <w:rFonts w:eastAsia="方正仿宋简体"/>
          <w:color w:val="000000"/>
          <w:spacing w:val="-10"/>
        </w:rPr>
        <w:t>共和国勋章</w:t>
      </w:r>
      <w:r>
        <w:rPr>
          <w:rFonts w:eastAsia="方正仿宋简体"/>
          <w:color w:val="000000"/>
          <w:spacing w:val="-10"/>
        </w:rPr>
        <w:t>”“</w:t>
      </w:r>
      <w:r>
        <w:rPr>
          <w:rFonts w:eastAsia="方正仿宋简体"/>
          <w:color w:val="000000"/>
          <w:spacing w:val="-10"/>
        </w:rPr>
        <w:t>友谊勋章</w:t>
      </w:r>
      <w:r>
        <w:rPr>
          <w:rFonts w:eastAsia="方正仿宋简体"/>
          <w:color w:val="000000"/>
          <w:spacing w:val="-10"/>
        </w:rPr>
        <w:t>”</w:t>
      </w:r>
      <w:r>
        <w:rPr>
          <w:rFonts w:eastAsia="方正仿宋简体"/>
          <w:color w:val="000000"/>
          <w:spacing w:val="-10"/>
        </w:rPr>
        <w:t>）和国家荣誉称号；</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中国科学院院士（含外籍院士）；</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中国工程院院士（含外籍院士）；</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中国社会科学院学部委员；</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中国社会科学院荣誉学部委员；</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国家最高科学技术奖；</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国际科学技术合作奖（个人）；</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光华工程科技成就奖、光华工程科技奖；</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孙冶方经济科学奖著作奖、论文奖前</w:t>
      </w:r>
      <w:r>
        <w:rPr>
          <w:rFonts w:eastAsia="方正仿宋简体"/>
          <w:color w:val="000000"/>
        </w:rPr>
        <w:t>2</w:t>
      </w:r>
      <w:r>
        <w:rPr>
          <w:rFonts w:eastAsia="方正仿宋简体"/>
          <w:color w:val="000000"/>
        </w:rPr>
        <w:t>位完成人。</w:t>
      </w:r>
    </w:p>
    <w:p w:rsidR="004A7791" w:rsidRDefault="002E5D4B">
      <w:pPr>
        <w:pStyle w:val="aa"/>
        <w:spacing w:line="570" w:lineRule="exact"/>
        <w:ind w:firstLineChars="200" w:firstLine="632"/>
        <w:rPr>
          <w:rFonts w:ascii="方正楷体简体" w:eastAsia="方正楷体简体"/>
          <w:color w:val="000000"/>
        </w:rPr>
      </w:pPr>
      <w:r>
        <w:rPr>
          <w:rFonts w:ascii="方正楷体简体" w:eastAsia="方正楷体简体" w:hint="eastAsia"/>
          <w:color w:val="000000"/>
        </w:rPr>
        <w:t>（二）获得以下国际奖项和荣誉者</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诺贝尔奖（物理、化学、生理或医学、文学、经济学奖）、菲尔兹奖、沃尔夫奖、图灵奖、普利兹克奖、拉斯克奖、克拉福德奖等国际著名奖项；</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美国国家科学院院士；</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lastRenderedPageBreak/>
        <w:t>欧洲科学院院士；</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发展中国家科学院院士（</w:t>
      </w:r>
      <w:r>
        <w:rPr>
          <w:rFonts w:eastAsia="方正仿宋简体"/>
          <w:color w:val="000000"/>
        </w:rPr>
        <w:t>TWAS</w:t>
      </w:r>
      <w:r>
        <w:rPr>
          <w:rFonts w:eastAsia="方正仿宋简体"/>
          <w:color w:val="000000"/>
        </w:rPr>
        <w:t>院士）；</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美国国家科学奖章、总统科学奖，美国国家技术创新奖章，法国全国科研中心科研奖章，英国皇家金质奖章，阿贝尔奖，日本国际奖，京都奖，邵逸夫奖等国际知名奖项；</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美国工程界三大最高奖项：德雷珀奖（</w:t>
      </w:r>
      <w:r>
        <w:rPr>
          <w:rFonts w:eastAsia="方正仿宋简体"/>
          <w:color w:val="000000"/>
        </w:rPr>
        <w:t>Charles Stark Draper Prize</w:t>
      </w:r>
      <w:r>
        <w:rPr>
          <w:rFonts w:eastAsia="方正仿宋简体"/>
          <w:color w:val="000000"/>
        </w:rPr>
        <w:t>）、拉斯奖（</w:t>
      </w:r>
      <w:r>
        <w:rPr>
          <w:rFonts w:eastAsia="方正仿宋简体"/>
          <w:color w:val="000000"/>
        </w:rPr>
        <w:t>Fritz J. and Dolores H. Russ Prize</w:t>
      </w:r>
      <w:r>
        <w:rPr>
          <w:rFonts w:eastAsia="方正仿宋简体"/>
          <w:color w:val="000000"/>
        </w:rPr>
        <w:t>）、戈登奖（</w:t>
      </w:r>
      <w:r>
        <w:rPr>
          <w:rFonts w:eastAsia="方正仿宋简体"/>
          <w:color w:val="000000"/>
        </w:rPr>
        <w:t>Bernard M. Gordon Prize</w:t>
      </w:r>
      <w:r>
        <w:rPr>
          <w:rFonts w:eastAsia="方正仿宋简体"/>
          <w:color w:val="000000"/>
        </w:rPr>
        <w:t>）获得者；</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发达国家或世界有影响力经济体的最高学术权威机构会员，并经市人社局、科技局、科协征询权威机构确认。</w:t>
      </w:r>
    </w:p>
    <w:p w:rsidR="004A7791" w:rsidRDefault="002E5D4B">
      <w:pPr>
        <w:pStyle w:val="aa"/>
        <w:spacing w:line="570" w:lineRule="exact"/>
        <w:ind w:firstLineChars="200" w:firstLine="632"/>
        <w:rPr>
          <w:rFonts w:ascii="方正楷体简体" w:eastAsia="方正楷体简体"/>
          <w:color w:val="000000"/>
        </w:rPr>
      </w:pPr>
      <w:r>
        <w:rPr>
          <w:rFonts w:ascii="方正楷体简体" w:eastAsia="方正楷体简体" w:hint="eastAsia"/>
          <w:color w:val="000000"/>
        </w:rPr>
        <w:t>（三）</w:t>
      </w:r>
      <w:r>
        <w:rPr>
          <w:rFonts w:eastAsia="方正楷体简体"/>
          <w:color w:val="000000"/>
        </w:rPr>
        <w:t>近</w:t>
      </w:r>
      <w:r>
        <w:rPr>
          <w:rFonts w:eastAsia="方正楷体简体"/>
          <w:color w:val="000000"/>
        </w:rPr>
        <w:t>10</w:t>
      </w:r>
      <w:r>
        <w:rPr>
          <w:rFonts w:ascii="方正楷体简体" w:eastAsia="方正楷体简体" w:hint="eastAsia"/>
          <w:color w:val="000000"/>
        </w:rPr>
        <w:t>年内曾入选以下</w:t>
      </w:r>
      <w:r>
        <w:rPr>
          <w:rFonts w:ascii="方正楷体简体" w:eastAsia="方正楷体简体" w:hint="eastAsia"/>
          <w:color w:val="000000"/>
        </w:rPr>
        <w:t>人才计划（项目）</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国家重点联系专家（不含</w:t>
      </w:r>
      <w:r>
        <w:rPr>
          <w:rFonts w:eastAsia="方正仿宋简体"/>
          <w:color w:val="000000"/>
        </w:rPr>
        <w:t>“</w:t>
      </w:r>
      <w:r>
        <w:rPr>
          <w:rFonts w:eastAsia="方正仿宋简体"/>
          <w:color w:val="000000"/>
        </w:rPr>
        <w:t>青年人才项目</w:t>
      </w:r>
      <w:r>
        <w:rPr>
          <w:rFonts w:eastAsia="方正仿宋简体"/>
          <w:color w:val="000000"/>
        </w:rPr>
        <w:t>”</w:t>
      </w:r>
      <w:r>
        <w:rPr>
          <w:rFonts w:eastAsia="方正仿宋简体"/>
          <w:color w:val="000000"/>
        </w:rPr>
        <w:t>和</w:t>
      </w:r>
      <w:r>
        <w:rPr>
          <w:rFonts w:eastAsia="方正仿宋简体"/>
          <w:color w:val="000000"/>
        </w:rPr>
        <w:t>“</w:t>
      </w:r>
      <w:r>
        <w:rPr>
          <w:rFonts w:eastAsia="方正仿宋简体"/>
          <w:color w:val="000000"/>
        </w:rPr>
        <w:t>新疆、西藏项目</w:t>
      </w:r>
      <w:r>
        <w:rPr>
          <w:rFonts w:eastAsia="方正仿宋简体"/>
          <w:color w:val="000000"/>
        </w:rPr>
        <w:t>”</w:t>
      </w:r>
      <w:r>
        <w:rPr>
          <w:rFonts w:eastAsia="方正仿宋简体"/>
          <w:color w:val="000000"/>
        </w:rPr>
        <w:t>）；</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国家</w:t>
      </w:r>
      <w:r>
        <w:rPr>
          <w:rFonts w:eastAsia="方正仿宋简体"/>
          <w:color w:val="000000"/>
        </w:rPr>
        <w:t>“</w:t>
      </w:r>
      <w:r>
        <w:rPr>
          <w:rFonts w:eastAsia="方正仿宋简体"/>
          <w:color w:val="000000"/>
        </w:rPr>
        <w:t>万人计划</w:t>
      </w:r>
      <w:r>
        <w:rPr>
          <w:rFonts w:eastAsia="方正仿宋简体"/>
          <w:color w:val="000000"/>
        </w:rPr>
        <w:t>”</w:t>
      </w:r>
      <w:r>
        <w:rPr>
          <w:rFonts w:eastAsia="方正仿宋简体"/>
          <w:color w:val="000000"/>
        </w:rPr>
        <w:t>杰出人才、领军人才；</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w:t>
      </w:r>
      <w:r>
        <w:rPr>
          <w:rFonts w:eastAsia="方正仿宋简体"/>
          <w:color w:val="000000"/>
        </w:rPr>
        <w:t>长江学者</w:t>
      </w:r>
      <w:r>
        <w:rPr>
          <w:rFonts w:eastAsia="方正仿宋简体"/>
          <w:color w:val="000000"/>
        </w:rPr>
        <w:t>”</w:t>
      </w:r>
      <w:r>
        <w:rPr>
          <w:rFonts w:eastAsia="方正仿宋简体"/>
          <w:color w:val="000000"/>
        </w:rPr>
        <w:t>称号获得者；</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福建省引才</w:t>
      </w:r>
      <w:r>
        <w:rPr>
          <w:rFonts w:eastAsia="方正仿宋简体"/>
          <w:color w:val="000000"/>
        </w:rPr>
        <w:t>“</w:t>
      </w:r>
      <w:r>
        <w:rPr>
          <w:rFonts w:eastAsia="方正仿宋简体"/>
          <w:color w:val="000000"/>
        </w:rPr>
        <w:t>百人计划</w:t>
      </w:r>
      <w:r>
        <w:rPr>
          <w:rFonts w:eastAsia="方正仿宋简体"/>
          <w:color w:val="000000"/>
        </w:rPr>
        <w:t>”</w:t>
      </w:r>
      <w:r>
        <w:rPr>
          <w:rFonts w:eastAsia="方正仿宋简体"/>
          <w:color w:val="000000"/>
        </w:rPr>
        <w:t>特级人才项目；</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福建省特级后备人才项目。</w:t>
      </w:r>
    </w:p>
    <w:p w:rsidR="004A7791" w:rsidRDefault="002E5D4B">
      <w:pPr>
        <w:pStyle w:val="aa"/>
        <w:spacing w:line="570" w:lineRule="exact"/>
        <w:ind w:firstLineChars="200" w:firstLine="632"/>
        <w:rPr>
          <w:rFonts w:eastAsia="方正楷体简体"/>
          <w:color w:val="000000"/>
        </w:rPr>
      </w:pPr>
      <w:r>
        <w:rPr>
          <w:rFonts w:eastAsia="方正楷体简体"/>
          <w:color w:val="000000"/>
        </w:rPr>
        <w:t>（四）近</w:t>
      </w:r>
      <w:r>
        <w:rPr>
          <w:rFonts w:eastAsia="方正楷体简体"/>
          <w:color w:val="000000"/>
        </w:rPr>
        <w:t>10</w:t>
      </w:r>
      <w:r>
        <w:rPr>
          <w:rFonts w:eastAsia="方正楷体简体"/>
          <w:color w:val="000000"/>
        </w:rPr>
        <w:t>年内曾担任以下职务（受聘于我市民营企业的，年薪须达到我市上一年度城镇单位在岗职工平均工资</w:t>
      </w:r>
      <w:r>
        <w:rPr>
          <w:rFonts w:eastAsia="方正楷体简体"/>
          <w:color w:val="000000"/>
        </w:rPr>
        <w:t>8</w:t>
      </w:r>
      <w:r>
        <w:rPr>
          <w:rFonts w:eastAsia="方正楷体简体"/>
          <w:color w:val="000000"/>
        </w:rPr>
        <w:t>倍以上）</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国家实验室主任、分管科研工作副主任；</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国家重点实验室主任、学术委员会主任；</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kern w:val="0"/>
        </w:rPr>
        <w:t>国家技术创新中心、国家工程实验室、国家工程研究中心、</w:t>
      </w:r>
      <w:r>
        <w:rPr>
          <w:rFonts w:eastAsia="方正仿宋简体"/>
          <w:color w:val="000000"/>
          <w:kern w:val="0"/>
        </w:rPr>
        <w:lastRenderedPageBreak/>
        <w:t>国家工程技术研究中心</w:t>
      </w:r>
      <w:r>
        <w:rPr>
          <w:rFonts w:eastAsia="方正仿宋简体"/>
          <w:color w:val="000000"/>
        </w:rPr>
        <w:t>主任；</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国家临床医学研究中心主任；</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福建省</w:t>
      </w:r>
      <w:r>
        <w:rPr>
          <w:rFonts w:eastAsia="方正仿宋简体"/>
          <w:color w:val="000000"/>
        </w:rPr>
        <w:t>创新实验室主任。</w:t>
      </w:r>
    </w:p>
    <w:p w:rsidR="004A7791" w:rsidRDefault="002E5D4B">
      <w:pPr>
        <w:pStyle w:val="aa"/>
        <w:spacing w:line="570" w:lineRule="exact"/>
        <w:ind w:firstLineChars="200" w:firstLine="632"/>
        <w:rPr>
          <w:rFonts w:ascii="方正楷体简体" w:eastAsia="方正楷体简体"/>
          <w:color w:val="000000"/>
        </w:rPr>
      </w:pPr>
      <w:r>
        <w:rPr>
          <w:rFonts w:ascii="方正楷体简体" w:eastAsia="方正楷体简体" w:hint="eastAsia"/>
          <w:color w:val="000000"/>
        </w:rPr>
        <w:t>（五）近</w:t>
      </w:r>
      <w:r>
        <w:rPr>
          <w:rFonts w:eastAsia="方正楷体简体"/>
          <w:color w:val="000000"/>
        </w:rPr>
        <w:t>10</w:t>
      </w:r>
      <w:r>
        <w:rPr>
          <w:rFonts w:ascii="方正楷体简体" w:eastAsia="方正楷体简体" w:hint="eastAsia"/>
          <w:color w:val="000000"/>
        </w:rPr>
        <w:t>年内曾担任以下职务或项目负责人</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国务院学位委员会学科评议组召集人；</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原国家</w:t>
      </w:r>
      <w:r>
        <w:rPr>
          <w:rFonts w:eastAsia="方正仿宋简体"/>
          <w:color w:val="000000"/>
        </w:rPr>
        <w:t>“863</w:t>
      </w:r>
      <w:r>
        <w:rPr>
          <w:rFonts w:eastAsia="方正仿宋简体"/>
          <w:color w:val="000000"/>
        </w:rPr>
        <w:t>计划</w:t>
      </w:r>
      <w:r>
        <w:rPr>
          <w:rFonts w:eastAsia="方正仿宋简体"/>
          <w:color w:val="000000"/>
        </w:rPr>
        <w:t>”</w:t>
      </w:r>
      <w:r>
        <w:rPr>
          <w:rFonts w:eastAsia="方正仿宋简体"/>
          <w:color w:val="000000"/>
        </w:rPr>
        <w:t>项目首席科学家；</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原国家</w:t>
      </w:r>
      <w:r>
        <w:rPr>
          <w:rFonts w:eastAsia="方正仿宋简体"/>
          <w:color w:val="000000"/>
        </w:rPr>
        <w:t>“973</w:t>
      </w:r>
      <w:r>
        <w:rPr>
          <w:rFonts w:eastAsia="方正仿宋简体"/>
          <w:color w:val="000000"/>
        </w:rPr>
        <w:t>计划</w:t>
      </w:r>
      <w:r>
        <w:rPr>
          <w:rFonts w:eastAsia="方正仿宋简体"/>
          <w:color w:val="000000"/>
        </w:rPr>
        <w:t>”</w:t>
      </w:r>
      <w:r>
        <w:rPr>
          <w:rFonts w:eastAsia="方正仿宋简体"/>
          <w:color w:val="000000"/>
        </w:rPr>
        <w:t>项目首席科学家；</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原国家科技支撑计划项目负责人；</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国家重点研发计划项目负责人；</w:t>
      </w:r>
    </w:p>
    <w:p w:rsidR="004A7791" w:rsidRDefault="002E5D4B">
      <w:pPr>
        <w:numPr>
          <w:ilvl w:val="0"/>
          <w:numId w:val="1"/>
        </w:numPr>
        <w:adjustRightInd w:val="0"/>
        <w:spacing w:line="570" w:lineRule="exact"/>
        <w:ind w:firstLineChars="200" w:firstLine="632"/>
        <w:rPr>
          <w:rFonts w:eastAsia="方正仿宋简体"/>
          <w:color w:val="000000"/>
          <w:spacing w:val="-6"/>
        </w:rPr>
      </w:pPr>
      <w:r>
        <w:rPr>
          <w:rFonts w:eastAsia="方正仿宋简体"/>
          <w:color w:val="000000"/>
        </w:rPr>
        <w:t>国</w:t>
      </w:r>
      <w:r>
        <w:rPr>
          <w:rFonts w:eastAsia="方正仿宋简体"/>
          <w:color w:val="000000"/>
          <w:spacing w:val="-6"/>
        </w:rPr>
        <w:t>家科技重大专项总体组技术总师、副总师，项目负责人；</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国家自然科学基金重大项目、重大科研仪器研制项目（部委推荐）、创新研究群体项目、基础科学中心项目、数学天元基金中心项目、国家杰出青年科学基金项目负责人；</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国家社会科学基金重大项目首席专家；</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国际知名的</w:t>
      </w:r>
      <w:r>
        <w:rPr>
          <w:rFonts w:eastAsia="方正仿宋简体"/>
          <w:color w:val="000000"/>
        </w:rPr>
        <w:t>“</w:t>
      </w:r>
      <w:r>
        <w:rPr>
          <w:rFonts w:eastAsia="方正仿宋简体"/>
          <w:color w:val="000000"/>
        </w:rPr>
        <w:t>三大世界大学排名</w:t>
      </w:r>
      <w:r>
        <w:rPr>
          <w:rFonts w:eastAsia="方正仿宋简体"/>
          <w:color w:val="000000"/>
        </w:rPr>
        <w:t>”</w:t>
      </w:r>
      <w:r>
        <w:rPr>
          <w:rFonts w:eastAsia="方正仿宋简体"/>
          <w:color w:val="000000"/>
        </w:rPr>
        <w:t>（见操作说明</w:t>
      </w:r>
      <w:r>
        <w:rPr>
          <w:rFonts w:eastAsia="方正仿宋简体"/>
          <w:color w:val="000000"/>
        </w:rPr>
        <w:t>1</w:t>
      </w:r>
      <w:r>
        <w:rPr>
          <w:rFonts w:eastAsia="方正仿宋简体"/>
          <w:color w:val="000000"/>
        </w:rPr>
        <w:t>）最新同时排名前</w:t>
      </w:r>
      <w:r>
        <w:rPr>
          <w:rFonts w:eastAsia="方正仿宋简体"/>
          <w:color w:val="000000"/>
        </w:rPr>
        <w:t>200</w:t>
      </w:r>
      <w:r>
        <w:rPr>
          <w:rFonts w:eastAsia="方正仿宋简体"/>
          <w:color w:val="000000"/>
        </w:rPr>
        <w:t>大学的校长、副校长；</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世界</w:t>
      </w:r>
      <w:r>
        <w:rPr>
          <w:rFonts w:eastAsia="方正仿宋简体"/>
          <w:color w:val="000000"/>
        </w:rPr>
        <w:t>500</w:t>
      </w:r>
      <w:r>
        <w:rPr>
          <w:rFonts w:eastAsia="方正仿宋简体"/>
          <w:color w:val="000000"/>
        </w:rPr>
        <w:t>强企业、中国企业</w:t>
      </w:r>
      <w:r>
        <w:rPr>
          <w:rFonts w:eastAsia="方正仿宋简体"/>
          <w:color w:val="000000"/>
        </w:rPr>
        <w:t>100</w:t>
      </w:r>
      <w:r>
        <w:rPr>
          <w:rFonts w:eastAsia="方正仿宋简体"/>
          <w:color w:val="000000"/>
        </w:rPr>
        <w:t>强（见操作说明</w:t>
      </w:r>
      <w:r>
        <w:rPr>
          <w:rFonts w:eastAsia="方正仿宋简体"/>
          <w:color w:val="000000"/>
        </w:rPr>
        <w:t>2</w:t>
      </w:r>
      <w:r>
        <w:rPr>
          <w:rFonts w:eastAsia="方正仿宋简体"/>
          <w:color w:val="000000"/>
        </w:rPr>
        <w:t>）总部董事长、副董事长、总经理（总裁）、首席执行官、首席运营官、首席技术官；</w:t>
      </w:r>
    </w:p>
    <w:p w:rsidR="004A7791" w:rsidRDefault="002E5D4B">
      <w:pPr>
        <w:numPr>
          <w:ilvl w:val="0"/>
          <w:numId w:val="1"/>
        </w:numPr>
        <w:adjustRightInd w:val="0"/>
        <w:spacing w:line="570" w:lineRule="exact"/>
        <w:ind w:firstLineChars="200" w:firstLine="632"/>
        <w:rPr>
          <w:rFonts w:eastAsia="方正仿宋简体"/>
          <w:b/>
          <w:bCs/>
          <w:color w:val="000000"/>
        </w:rPr>
      </w:pPr>
      <w:r>
        <w:rPr>
          <w:rFonts w:eastAsia="方正仿宋简体"/>
          <w:color w:val="000000"/>
        </w:rPr>
        <w:t>发达国家或世界有影响力经济体的国家级重大科技计划项目负责人或首席科学家、国家级研究所所长或国家实验室主任，并经市科技局征询权威机构确认；</w:t>
      </w:r>
    </w:p>
    <w:p w:rsidR="004A7791" w:rsidRDefault="002E5D4B">
      <w:pPr>
        <w:numPr>
          <w:ilvl w:val="0"/>
          <w:numId w:val="1"/>
        </w:numPr>
        <w:adjustRightInd w:val="0"/>
        <w:spacing w:line="570" w:lineRule="exact"/>
        <w:ind w:firstLineChars="200" w:firstLine="608"/>
        <w:rPr>
          <w:rFonts w:eastAsia="方正仿宋简体"/>
          <w:color w:val="000000"/>
          <w:spacing w:val="-6"/>
        </w:rPr>
      </w:pPr>
      <w:r>
        <w:rPr>
          <w:rFonts w:eastAsia="方正仿宋简体"/>
          <w:color w:val="000000"/>
          <w:spacing w:val="-6"/>
        </w:rPr>
        <w:lastRenderedPageBreak/>
        <w:t>国际著名金融机构（见操作说明</w:t>
      </w:r>
      <w:r>
        <w:rPr>
          <w:rFonts w:eastAsia="方正仿宋简体"/>
          <w:color w:val="000000"/>
          <w:spacing w:val="-6"/>
        </w:rPr>
        <w:t>3</w:t>
      </w:r>
      <w:r>
        <w:rPr>
          <w:rFonts w:eastAsia="方正仿宋简体"/>
          <w:color w:val="000000"/>
          <w:spacing w:val="-6"/>
        </w:rPr>
        <w:t>）首席执行官或首席专家；</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国际著名会计师事务所（见操作说明</w:t>
      </w:r>
      <w:r>
        <w:rPr>
          <w:rFonts w:eastAsia="方正仿宋简体"/>
          <w:color w:val="000000"/>
        </w:rPr>
        <w:t>4</w:t>
      </w:r>
      <w:r>
        <w:rPr>
          <w:rFonts w:eastAsia="方正仿宋简体"/>
          <w:color w:val="000000"/>
        </w:rPr>
        <w:t>）首席执行官；</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国际著名律师事务所（见操作说明</w:t>
      </w:r>
      <w:r>
        <w:rPr>
          <w:rFonts w:eastAsia="方正仿宋简体"/>
          <w:color w:val="000000"/>
        </w:rPr>
        <w:t>5</w:t>
      </w:r>
      <w:r>
        <w:rPr>
          <w:rFonts w:eastAsia="方正仿宋简体"/>
          <w:color w:val="000000"/>
        </w:rPr>
        <w:t>）首席执行官；</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国际著</w:t>
      </w:r>
      <w:r>
        <w:rPr>
          <w:rFonts w:eastAsia="方正仿宋简体"/>
          <w:color w:val="000000"/>
        </w:rPr>
        <w:t>名学术组织（见操作说明</w:t>
      </w:r>
      <w:r>
        <w:rPr>
          <w:rFonts w:eastAsia="方正仿宋简体"/>
          <w:color w:val="000000"/>
        </w:rPr>
        <w:t>6</w:t>
      </w:r>
      <w:r>
        <w:rPr>
          <w:rFonts w:eastAsia="方正仿宋简体"/>
          <w:color w:val="000000"/>
        </w:rPr>
        <w:t>）主席或副主席。</w:t>
      </w:r>
    </w:p>
    <w:p w:rsidR="004A7791" w:rsidRDefault="002E5D4B">
      <w:pPr>
        <w:pStyle w:val="aa"/>
        <w:spacing w:line="570" w:lineRule="exact"/>
        <w:ind w:firstLineChars="200" w:firstLine="632"/>
        <w:rPr>
          <w:rFonts w:eastAsia="方正楷体简体"/>
          <w:color w:val="000000"/>
        </w:rPr>
      </w:pPr>
      <w:r>
        <w:rPr>
          <w:rFonts w:eastAsia="方正楷体简体"/>
          <w:color w:val="000000"/>
        </w:rPr>
        <w:t>（六）近</w:t>
      </w:r>
      <w:r>
        <w:rPr>
          <w:rFonts w:eastAsia="方正楷体简体"/>
          <w:color w:val="000000"/>
        </w:rPr>
        <w:t>10</w:t>
      </w:r>
      <w:r>
        <w:rPr>
          <w:rFonts w:eastAsia="方正楷体简体"/>
          <w:color w:val="000000"/>
        </w:rPr>
        <w:t>年内曾获得以下奖项和荣誉者</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国家级教学名师</w:t>
      </w:r>
      <w:r>
        <w:rPr>
          <w:rFonts w:eastAsia="方正仿宋简体"/>
          <w:color w:val="000000"/>
        </w:rPr>
        <w:t>;</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国家级教学成果特等奖第一完成人</w:t>
      </w:r>
      <w:r>
        <w:rPr>
          <w:rFonts w:eastAsia="方正仿宋简体"/>
          <w:color w:val="000000"/>
        </w:rPr>
        <w:t>;</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高等学校科学研究优秀成果奖（人文社会科学）特等奖、一等奖第一完成人</w:t>
      </w:r>
      <w:r>
        <w:rPr>
          <w:rFonts w:eastAsia="方正仿宋简体"/>
          <w:color w:val="000000"/>
        </w:rPr>
        <w:t>;</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国家社会科学基金项目优秀成果特别荣誉奖、专著类一等奖第一完成人；</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吴阶平医学奖；</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国医大师；</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中国政府友谊奖；</w:t>
      </w:r>
    </w:p>
    <w:p w:rsidR="004A7791" w:rsidRDefault="002E5D4B">
      <w:pPr>
        <w:numPr>
          <w:ilvl w:val="0"/>
          <w:numId w:val="1"/>
        </w:numPr>
        <w:adjustRightInd w:val="0"/>
        <w:spacing w:line="570" w:lineRule="exact"/>
        <w:ind w:firstLineChars="200" w:firstLine="632"/>
        <w:rPr>
          <w:rFonts w:eastAsia="方正仿宋简体"/>
          <w:color w:val="000000"/>
          <w:spacing w:val="-20"/>
        </w:rPr>
      </w:pPr>
      <w:r>
        <w:rPr>
          <w:rFonts w:eastAsia="方正仿宋简体"/>
          <w:color w:val="000000"/>
        </w:rPr>
        <w:t>全</w:t>
      </w:r>
      <w:r>
        <w:rPr>
          <w:rFonts w:eastAsia="方正仿宋简体"/>
          <w:color w:val="000000"/>
          <w:spacing w:val="-10"/>
        </w:rPr>
        <w:t>国创新争先奖（授予奖牌的团队带头人，授予奖章的个人）；</w:t>
      </w:r>
    </w:p>
    <w:p w:rsidR="004A7791" w:rsidRDefault="002E5D4B">
      <w:pPr>
        <w:numPr>
          <w:ilvl w:val="0"/>
          <w:numId w:val="1"/>
        </w:numPr>
        <w:adjustRightInd w:val="0"/>
        <w:spacing w:line="570" w:lineRule="exact"/>
        <w:ind w:firstLineChars="200" w:firstLine="632"/>
        <w:rPr>
          <w:rFonts w:eastAsia="方正仿宋简体"/>
          <w:color w:val="000000"/>
        </w:rPr>
      </w:pPr>
      <w:r>
        <w:rPr>
          <w:rFonts w:eastAsia="方正仿宋简体"/>
          <w:color w:val="000000"/>
        </w:rPr>
        <w:t>全国杰出专业技术人才；</w:t>
      </w:r>
    </w:p>
    <w:p w:rsidR="004A7791" w:rsidRDefault="002E5D4B">
      <w:pPr>
        <w:numPr>
          <w:ilvl w:val="0"/>
          <w:numId w:val="1"/>
        </w:numPr>
        <w:adjustRightInd w:val="0"/>
        <w:spacing w:line="570" w:lineRule="exact"/>
        <w:ind w:firstLineChars="200" w:firstLine="632"/>
        <w:rPr>
          <w:rFonts w:eastAsia="方正仿宋简体"/>
          <w:b/>
          <w:bCs/>
          <w:color w:val="000000"/>
        </w:rPr>
      </w:pPr>
      <w:r>
        <w:rPr>
          <w:rFonts w:eastAsia="方正仿宋简体"/>
          <w:color w:val="000000"/>
        </w:rPr>
        <w:t>国际著名建筑奖（见操作说明</w:t>
      </w:r>
      <w:r>
        <w:rPr>
          <w:rFonts w:eastAsia="方正仿宋简体"/>
          <w:color w:val="000000"/>
        </w:rPr>
        <w:t>7</w:t>
      </w:r>
      <w:r>
        <w:rPr>
          <w:rFonts w:eastAsia="方正仿宋简体"/>
          <w:color w:val="000000"/>
        </w:rPr>
        <w:t>）、著名文学奖（见操作说明</w:t>
      </w:r>
      <w:r>
        <w:rPr>
          <w:rFonts w:eastAsia="方正仿宋简体"/>
          <w:color w:val="000000"/>
        </w:rPr>
        <w:t>8</w:t>
      </w:r>
      <w:r>
        <w:rPr>
          <w:rFonts w:eastAsia="方正仿宋简体"/>
          <w:color w:val="000000"/>
        </w:rPr>
        <w:t>）、著名电影、电视、戏剧奖（见操作说明</w:t>
      </w:r>
      <w:r>
        <w:rPr>
          <w:rFonts w:eastAsia="方正仿宋简体"/>
          <w:color w:val="000000"/>
        </w:rPr>
        <w:t>9</w:t>
      </w:r>
      <w:r>
        <w:rPr>
          <w:rFonts w:eastAsia="方正仿宋简体"/>
          <w:color w:val="000000"/>
        </w:rPr>
        <w:t>）、著名音乐奖（见</w:t>
      </w:r>
      <w:r>
        <w:rPr>
          <w:rFonts w:eastAsia="方正仿宋简体"/>
          <w:color w:val="000000"/>
          <w:spacing w:val="-6"/>
        </w:rPr>
        <w:t>操作说明</w:t>
      </w:r>
      <w:r>
        <w:rPr>
          <w:rFonts w:eastAsia="方正仿宋简体"/>
          <w:color w:val="000000"/>
          <w:spacing w:val="-6"/>
        </w:rPr>
        <w:t>10</w:t>
      </w:r>
      <w:r>
        <w:rPr>
          <w:rFonts w:eastAsia="方正仿宋简体"/>
          <w:color w:val="000000"/>
          <w:spacing w:val="-6"/>
        </w:rPr>
        <w:t>）、著名广告奖（见操作说明</w:t>
      </w:r>
      <w:r>
        <w:rPr>
          <w:rFonts w:eastAsia="方正仿宋简体"/>
          <w:color w:val="000000"/>
          <w:spacing w:val="-6"/>
        </w:rPr>
        <w:t>11</w:t>
      </w:r>
      <w:r>
        <w:rPr>
          <w:rFonts w:eastAsia="方正仿宋简体"/>
          <w:color w:val="000000"/>
          <w:spacing w:val="-6"/>
        </w:rPr>
        <w:t>）中最高级别个人奖项。</w:t>
      </w:r>
    </w:p>
    <w:p w:rsidR="004A7791" w:rsidRDefault="002E5D4B">
      <w:pPr>
        <w:pStyle w:val="aa"/>
        <w:spacing w:line="570" w:lineRule="exact"/>
        <w:ind w:firstLineChars="200" w:firstLine="632"/>
        <w:rPr>
          <w:rFonts w:eastAsia="方正楷体简体"/>
          <w:color w:val="000000"/>
        </w:rPr>
      </w:pPr>
      <w:r>
        <w:rPr>
          <w:rFonts w:eastAsia="方正楷体简体"/>
          <w:color w:val="000000"/>
        </w:rPr>
        <w:t>（七）符合以下条件的我市主导产业、战略性新兴产业（见操作说明</w:t>
      </w:r>
      <w:r>
        <w:rPr>
          <w:rFonts w:eastAsia="方正楷体简体"/>
          <w:color w:val="000000"/>
        </w:rPr>
        <w:t>17</w:t>
      </w:r>
      <w:r>
        <w:rPr>
          <w:rFonts w:eastAsia="方正楷体简体"/>
          <w:color w:val="000000"/>
        </w:rPr>
        <w:t>）紧缺急需人才</w:t>
      </w:r>
    </w:p>
    <w:p w:rsidR="004A7791" w:rsidRDefault="002E5D4B">
      <w:pPr>
        <w:numPr>
          <w:ilvl w:val="0"/>
          <w:numId w:val="1"/>
        </w:numPr>
        <w:adjustRightInd w:val="0"/>
        <w:spacing w:line="570" w:lineRule="exact"/>
        <w:ind w:firstLineChars="200" w:firstLine="632"/>
        <w:rPr>
          <w:rFonts w:eastAsia="方正仿宋简体"/>
          <w:b/>
          <w:bCs/>
          <w:color w:val="000000"/>
        </w:rPr>
      </w:pPr>
      <w:r>
        <w:rPr>
          <w:rFonts w:eastAsia="方正仿宋简体"/>
          <w:color w:val="000000"/>
        </w:rPr>
        <w:t>拥有国际发明专利、核心技术国内发明专利或掌握核心竞</w:t>
      </w:r>
      <w:r>
        <w:rPr>
          <w:rFonts w:eastAsia="方正仿宋简体"/>
          <w:color w:val="000000"/>
        </w:rPr>
        <w:lastRenderedPageBreak/>
        <w:t>争力、形成有独创性、领先性商业模式的科技创新企业（以市主管部门确认为准）的董事长、总经理、首席执行官或首席技术官（首席技术专家），且企业最近一年营收额</w:t>
      </w:r>
      <w:r>
        <w:rPr>
          <w:rFonts w:eastAsia="方正仿宋简体"/>
          <w:color w:val="000000"/>
        </w:rPr>
        <w:t>3</w:t>
      </w:r>
      <w:r>
        <w:rPr>
          <w:rFonts w:eastAsia="方正仿宋简体"/>
          <w:color w:val="000000"/>
        </w:rPr>
        <w:t>亿元人民币以上或纳税额</w:t>
      </w:r>
      <w:r>
        <w:rPr>
          <w:rFonts w:eastAsia="方正仿宋简体"/>
          <w:color w:val="000000"/>
        </w:rPr>
        <w:t>2000</w:t>
      </w:r>
      <w:r>
        <w:rPr>
          <w:rFonts w:eastAsia="方正仿宋简体"/>
          <w:color w:val="000000"/>
        </w:rPr>
        <w:t>万元人民币以上，近</w:t>
      </w:r>
      <w:r>
        <w:rPr>
          <w:rFonts w:eastAsia="方正仿宋简体"/>
          <w:color w:val="000000"/>
        </w:rPr>
        <w:t>3</w:t>
      </w:r>
      <w:r>
        <w:rPr>
          <w:rFonts w:eastAsia="方正仿宋简体"/>
          <w:color w:val="000000"/>
        </w:rPr>
        <w:t>年内企业成长性年平均</w:t>
      </w:r>
      <w:r>
        <w:rPr>
          <w:rFonts w:eastAsia="方正仿宋简体"/>
          <w:color w:val="000000"/>
        </w:rPr>
        <w:t>50%</w:t>
      </w:r>
      <w:r>
        <w:rPr>
          <w:rFonts w:eastAsia="方正仿宋简体"/>
          <w:color w:val="000000"/>
        </w:rPr>
        <w:t>以上（以营收额、纳税额等为依据）、累计研发投入占营收总额</w:t>
      </w:r>
      <w:r>
        <w:rPr>
          <w:rFonts w:eastAsia="方正仿宋简体"/>
          <w:color w:val="000000"/>
        </w:rPr>
        <w:t>15%</w:t>
      </w:r>
      <w:r>
        <w:rPr>
          <w:rFonts w:eastAsia="方正仿宋简体"/>
          <w:color w:val="000000"/>
        </w:rPr>
        <w:t>以上。</w:t>
      </w:r>
    </w:p>
    <w:p w:rsidR="004A7791" w:rsidRDefault="002E5D4B">
      <w:pPr>
        <w:pStyle w:val="aa"/>
        <w:spacing w:line="570" w:lineRule="exact"/>
        <w:ind w:firstLineChars="200" w:firstLine="632"/>
        <w:rPr>
          <w:rFonts w:eastAsia="方正仿宋简体"/>
          <w:color w:val="000000"/>
        </w:rPr>
      </w:pPr>
      <w:r>
        <w:rPr>
          <w:rFonts w:eastAsia="方正楷体简体"/>
          <w:color w:val="000000"/>
        </w:rPr>
        <w:t>（</w:t>
      </w:r>
      <w:r>
        <w:rPr>
          <w:rFonts w:eastAsia="方正楷体简体" w:hint="eastAsia"/>
          <w:color w:val="000000"/>
        </w:rPr>
        <w:t>八</w:t>
      </w:r>
      <w:r>
        <w:rPr>
          <w:rFonts w:eastAsia="方正楷体简体"/>
          <w:color w:val="000000"/>
        </w:rPr>
        <w:t>）近</w:t>
      </w:r>
      <w:r>
        <w:rPr>
          <w:rFonts w:eastAsia="方正楷体简体"/>
          <w:color w:val="000000"/>
        </w:rPr>
        <w:t>5</w:t>
      </w:r>
      <w:r>
        <w:rPr>
          <w:rFonts w:eastAsia="方正楷体简体"/>
          <w:color w:val="000000"/>
        </w:rPr>
        <w:t>年内所承担科研项目曾获得以下奖项，并按下列计算标准累计所得分值在</w:t>
      </w:r>
      <w:r>
        <w:rPr>
          <w:rFonts w:eastAsia="方正楷体简体"/>
          <w:color w:val="000000"/>
        </w:rPr>
        <w:t>15</w:t>
      </w:r>
      <w:r>
        <w:rPr>
          <w:rFonts w:eastAsia="方正楷体简体"/>
          <w:color w:val="000000"/>
        </w:rPr>
        <w:t>分以上的人才。</w:t>
      </w:r>
      <w:r>
        <w:rPr>
          <w:rFonts w:eastAsia="方正仿宋简体"/>
          <w:color w:val="000000"/>
        </w:rPr>
        <w:t>如同一个项目获多个奖项，只按其最高分值计分一次，不重复计分。</w:t>
      </w:r>
      <w:r>
        <w:rPr>
          <w:rFonts w:eastAsia="方正仿宋简体"/>
          <w:color w:val="000000"/>
        </w:rPr>
        <w:t>“☆”</w:t>
      </w:r>
      <w:r>
        <w:rPr>
          <w:rFonts w:eastAsia="方正仿宋简体"/>
          <w:color w:val="000000"/>
        </w:rPr>
        <w:t>对应奖项直接入选第一层次人才。</w:t>
      </w:r>
    </w:p>
    <w:tbl>
      <w:tblPr>
        <w:tblW w:w="8835" w:type="dxa"/>
        <w:jc w:val="center"/>
        <w:tblLayout w:type="fixed"/>
        <w:tblCellMar>
          <w:left w:w="57" w:type="dxa"/>
          <w:right w:w="57" w:type="dxa"/>
        </w:tblCellMar>
        <w:tblLook w:val="04A0"/>
      </w:tblPr>
      <w:tblGrid>
        <w:gridCol w:w="3241"/>
        <w:gridCol w:w="1134"/>
        <w:gridCol w:w="1418"/>
        <w:gridCol w:w="1417"/>
        <w:gridCol w:w="1625"/>
      </w:tblGrid>
      <w:tr w:rsidR="004A7791">
        <w:trPr>
          <w:trHeight w:val="567"/>
          <w:jc w:val="center"/>
        </w:trPr>
        <w:tc>
          <w:tcPr>
            <w:tcW w:w="3243" w:type="dxa"/>
            <w:tcBorders>
              <w:top w:val="single" w:sz="4" w:space="0" w:color="auto"/>
              <w:left w:val="single" w:sz="4" w:space="0" w:color="auto"/>
              <w:bottom w:val="single" w:sz="4" w:space="0" w:color="auto"/>
              <w:right w:val="single" w:sz="4" w:space="0" w:color="auto"/>
            </w:tcBorders>
          </w:tcPr>
          <w:p w:rsidR="004A7791" w:rsidRDefault="004A7791">
            <w:pPr>
              <w:adjustRightInd w:val="0"/>
              <w:snapToGrid w:val="0"/>
              <w:spacing w:line="570" w:lineRule="exact"/>
              <w:jc w:val="center"/>
              <w:rPr>
                <w:rFonts w:eastAsia="方正仿宋简体"/>
                <w:b/>
                <w:bCs/>
                <w:color w:val="000000"/>
              </w:rPr>
            </w:pPr>
            <w:r>
              <w:rPr>
                <w:rFonts w:eastAsia="方正仿宋简体"/>
                <w:b/>
                <w:bCs/>
                <w:color w:val="000000"/>
              </w:rPr>
              <w:pict>
                <v:shapetype id="_x0000_t32" coordsize="21600,21600" o:spt="32" o:oned="t" path="m,l21600,21600e" filled="f">
                  <v:path arrowok="t" fillok="f" o:connecttype="none"/>
                  <o:lock v:ext="edit" shapetype="t"/>
                </v:shapetype>
                <v:shape id="自选图形 79" o:spid="_x0000_s1038" type="#_x0000_t32" style="position:absolute;left:0;text-align:left;margin-left:-5.5pt;margin-top:-.4pt;width:163.5pt;height:57pt;z-index:251669504" o:gfxdata="UEsDBAoAAAAAAIdO4kAAAAAAAAAAAAAAAAAEAAAAZHJzL1BLAwQUAAAACACHTuJAf/vX2dYAAAAJ&#10;AQAADwAAAGRycy9kb3ducmV2LnhtbE2PwWrDMBBE74X8g9hAb4msmIbgWg6ktJQcHecDFGtrG1sr&#10;Y8lJmq/v9tTedphhdl6+v7tBXHEKnScNap2AQKq97ajRcK4+VjsQIRqyZvCEGr4xwL5YPOUms/5G&#10;JV5PsRFcQiEzGtoYx0zKULfoTFj7EYm9Lz85E1lOjbSTuXG5G+QmSbbSmY74Q2tGfGux7k+z09Cn&#10;j/LYt8f3RzhU8vxSlTN9HrR+XqrkFUTEe/wLw+98ng4Fb7r4mWwQg4aVUswS+WAC9lO1ZX3hoEo3&#10;IItc/icofgBQSwMEFAAAAAgAh07iQIz+zi39AQAA6gMAAA4AAABkcnMvZTJvRG9jLnhtbK1TzY7T&#10;MBC+I/EOlu80aZfdslHTPbQsFwQrAQ8wdZzEkv/k8TbtjRviGbhx5B3Yt1kJ3oKxU7qwXHogB2fs&#10;mflmvs/jxdXOaLaVAZWzNZ9OSs6kFa5Rtqv5h/fXz15whhFsA9pZWfO9RH61fPpkMfhKzlzvdCMD&#10;IxCL1eBr3sfoq6JA0UsDOHFeWnK2LhiItA1d0QQYCN3oYlaWF8XgQuODExKRTtejkx8QwymArm2V&#10;kGsnbo20cUQNUkMkStgrj3yZu21bKeLbtkUZma45MY15pSJkb9JaLBdQdQF8r8ShBTilhUecDChL&#10;RY9Qa4jAboP6B8ooERy6Nk6EM8VIJCtCLKblI23e9eBl5kJSoz+Kjv8PVrzZ3gSmGpqEKWcWDN34&#10;j0/ffn78fP/l7v77Vza/TBoNHisKXdmbcNihvwmJ8K4NJv2JCttlXfdHXeUuMkGHs3J+8fycJBfk&#10;m8/OLsssfPGQ7QPGV9IZloyaYwyguj6unLV0hS5Ms7iwfY2R6lPi74RUWls21PxsOj+nCkAj2dIo&#10;kGk80ULb5Vx0WjXXSuuUgaHbrHRgW0hjkb/EknD/CktF1oD9GJdd48D0EpqXtmFx70kvS++EpxaM&#10;bDjTkp5VsggQqghKnxJJpbWlDpLQo7TJ2rhmnxXP5zQCucfDuKYZ+3Ofsx+e6P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vX2dYAAAAJAQAADwAAAAAAAAABACAAAAAiAAAAZHJzL2Rvd25yZXYu&#10;eG1sUEsBAhQAFAAAAAgAh07iQIz+zi39AQAA6gMAAA4AAAAAAAAAAQAgAAAAJQEAAGRycy9lMm9E&#10;b2MueG1sUEsFBgAAAAAGAAYAWQEAAJQFAAAAAA==&#10;" strokeweight=".25pt"/>
              </w:pict>
            </w:r>
            <w:r w:rsidR="002E5D4B">
              <w:rPr>
                <w:rFonts w:eastAsia="方正仿宋简体"/>
                <w:b/>
                <w:bCs/>
                <w:color w:val="000000"/>
              </w:rPr>
              <w:t>排名</w:t>
            </w:r>
          </w:p>
          <w:p w:rsidR="004A7791" w:rsidRDefault="002E5D4B">
            <w:pPr>
              <w:adjustRightInd w:val="0"/>
              <w:snapToGrid w:val="0"/>
              <w:spacing w:line="570" w:lineRule="exact"/>
              <w:ind w:firstLineChars="50" w:firstLine="158"/>
              <w:rPr>
                <w:rFonts w:eastAsia="方正仿宋简体"/>
                <w:b/>
                <w:bCs/>
                <w:color w:val="000000"/>
              </w:rPr>
            </w:pPr>
            <w:r>
              <w:rPr>
                <w:rFonts w:eastAsia="方正仿宋简体"/>
                <w:b/>
                <w:bCs/>
                <w:color w:val="000000"/>
              </w:rPr>
              <w:t>奖项</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第一</w:t>
            </w:r>
          </w:p>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完成人</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第二</w:t>
            </w:r>
          </w:p>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完成人</w:t>
            </w:r>
          </w:p>
        </w:tc>
        <w:tc>
          <w:tcPr>
            <w:tcW w:w="1417"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第三</w:t>
            </w:r>
          </w:p>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完成人</w:t>
            </w:r>
          </w:p>
        </w:tc>
        <w:tc>
          <w:tcPr>
            <w:tcW w:w="162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第四</w:t>
            </w:r>
          </w:p>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完成人</w:t>
            </w:r>
          </w:p>
        </w:tc>
      </w:tr>
      <w:tr w:rsidR="004A7791">
        <w:trPr>
          <w:trHeight w:val="599"/>
          <w:jc w:val="center"/>
        </w:trPr>
        <w:tc>
          <w:tcPr>
            <w:tcW w:w="324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国家科技进步特等奖</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417"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14</w:t>
            </w:r>
          </w:p>
        </w:tc>
        <w:tc>
          <w:tcPr>
            <w:tcW w:w="162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10</w:t>
            </w:r>
          </w:p>
        </w:tc>
      </w:tr>
      <w:tr w:rsidR="004A7791">
        <w:trPr>
          <w:trHeight w:val="599"/>
          <w:jc w:val="center"/>
        </w:trPr>
        <w:tc>
          <w:tcPr>
            <w:tcW w:w="324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国家科技进步一等奖</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13</w:t>
            </w:r>
          </w:p>
        </w:tc>
        <w:tc>
          <w:tcPr>
            <w:tcW w:w="1417"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10</w:t>
            </w:r>
          </w:p>
        </w:tc>
        <w:tc>
          <w:tcPr>
            <w:tcW w:w="162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8</w:t>
            </w:r>
          </w:p>
        </w:tc>
      </w:tr>
      <w:tr w:rsidR="004A7791">
        <w:trPr>
          <w:trHeight w:val="599"/>
          <w:jc w:val="center"/>
        </w:trPr>
        <w:tc>
          <w:tcPr>
            <w:tcW w:w="324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国家科技进步二等奖</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10</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8</w:t>
            </w:r>
          </w:p>
        </w:tc>
        <w:tc>
          <w:tcPr>
            <w:tcW w:w="1417"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6</w:t>
            </w:r>
          </w:p>
        </w:tc>
        <w:tc>
          <w:tcPr>
            <w:tcW w:w="162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r>
      <w:tr w:rsidR="004A7791">
        <w:trPr>
          <w:trHeight w:val="599"/>
          <w:jc w:val="center"/>
        </w:trPr>
        <w:tc>
          <w:tcPr>
            <w:tcW w:w="324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国家技术发明一等奖</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13</w:t>
            </w:r>
          </w:p>
        </w:tc>
        <w:tc>
          <w:tcPr>
            <w:tcW w:w="1417"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10</w:t>
            </w:r>
          </w:p>
        </w:tc>
        <w:tc>
          <w:tcPr>
            <w:tcW w:w="162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8</w:t>
            </w:r>
          </w:p>
        </w:tc>
      </w:tr>
      <w:tr w:rsidR="004A7791">
        <w:trPr>
          <w:trHeight w:val="599"/>
          <w:jc w:val="center"/>
        </w:trPr>
        <w:tc>
          <w:tcPr>
            <w:tcW w:w="324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国家技术发明二等奖</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10</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8</w:t>
            </w:r>
          </w:p>
        </w:tc>
        <w:tc>
          <w:tcPr>
            <w:tcW w:w="1417"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6</w:t>
            </w:r>
          </w:p>
        </w:tc>
        <w:tc>
          <w:tcPr>
            <w:tcW w:w="162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r>
      <w:tr w:rsidR="004A7791">
        <w:trPr>
          <w:trHeight w:val="599"/>
          <w:jc w:val="center"/>
        </w:trPr>
        <w:tc>
          <w:tcPr>
            <w:tcW w:w="324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国家自然科学一等奖</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13</w:t>
            </w:r>
          </w:p>
        </w:tc>
        <w:tc>
          <w:tcPr>
            <w:tcW w:w="1417"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10</w:t>
            </w:r>
          </w:p>
        </w:tc>
        <w:tc>
          <w:tcPr>
            <w:tcW w:w="162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8</w:t>
            </w:r>
          </w:p>
        </w:tc>
      </w:tr>
      <w:tr w:rsidR="004A7791">
        <w:trPr>
          <w:trHeight w:val="599"/>
          <w:jc w:val="center"/>
        </w:trPr>
        <w:tc>
          <w:tcPr>
            <w:tcW w:w="324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国家自然科学二等奖</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10</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8</w:t>
            </w:r>
          </w:p>
        </w:tc>
        <w:tc>
          <w:tcPr>
            <w:tcW w:w="1417"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6</w:t>
            </w:r>
          </w:p>
        </w:tc>
        <w:tc>
          <w:tcPr>
            <w:tcW w:w="162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r>
      <w:tr w:rsidR="004A7791">
        <w:trPr>
          <w:trHeight w:val="567"/>
          <w:jc w:val="center"/>
        </w:trPr>
        <w:tc>
          <w:tcPr>
            <w:tcW w:w="324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省部级科学技术重大（杰出）贡献奖</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10</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8</w:t>
            </w:r>
          </w:p>
        </w:tc>
        <w:tc>
          <w:tcPr>
            <w:tcW w:w="1417"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6</w:t>
            </w:r>
          </w:p>
        </w:tc>
        <w:tc>
          <w:tcPr>
            <w:tcW w:w="162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r>
      <w:tr w:rsidR="004A7791">
        <w:trPr>
          <w:trHeight w:val="570"/>
          <w:jc w:val="center"/>
        </w:trPr>
        <w:tc>
          <w:tcPr>
            <w:tcW w:w="324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pacing w:val="-6"/>
              </w:rPr>
            </w:pPr>
            <w:r>
              <w:rPr>
                <w:rFonts w:eastAsia="方正仿宋简体"/>
                <w:color w:val="000000"/>
                <w:spacing w:val="-6"/>
              </w:rPr>
              <w:lastRenderedPageBreak/>
              <w:t>省部级科学技术一等奖</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8</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6</w:t>
            </w:r>
          </w:p>
        </w:tc>
        <w:tc>
          <w:tcPr>
            <w:tcW w:w="1417"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c>
          <w:tcPr>
            <w:tcW w:w="162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2</w:t>
            </w:r>
          </w:p>
        </w:tc>
      </w:tr>
      <w:tr w:rsidR="004A7791">
        <w:trPr>
          <w:trHeight w:val="570"/>
          <w:jc w:val="center"/>
        </w:trPr>
        <w:tc>
          <w:tcPr>
            <w:tcW w:w="324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pacing w:val="-6"/>
              </w:rPr>
            </w:pPr>
            <w:r>
              <w:rPr>
                <w:rFonts w:eastAsia="方正仿宋简体"/>
                <w:color w:val="000000"/>
                <w:spacing w:val="-6"/>
              </w:rPr>
              <w:t>省部级科学技术二等奖</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6</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c>
          <w:tcPr>
            <w:tcW w:w="1417"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2</w:t>
            </w:r>
          </w:p>
        </w:tc>
        <w:tc>
          <w:tcPr>
            <w:tcW w:w="162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w:t>
            </w:r>
          </w:p>
        </w:tc>
      </w:tr>
      <w:tr w:rsidR="004A7791">
        <w:trPr>
          <w:trHeight w:val="570"/>
          <w:jc w:val="center"/>
        </w:trPr>
        <w:tc>
          <w:tcPr>
            <w:tcW w:w="324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中国专利金奖</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6</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c>
          <w:tcPr>
            <w:tcW w:w="1417"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2</w:t>
            </w:r>
          </w:p>
        </w:tc>
        <w:tc>
          <w:tcPr>
            <w:tcW w:w="162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w:t>
            </w:r>
          </w:p>
        </w:tc>
      </w:tr>
      <w:tr w:rsidR="004A7791">
        <w:trPr>
          <w:trHeight w:val="570"/>
          <w:jc w:val="center"/>
        </w:trPr>
        <w:tc>
          <w:tcPr>
            <w:tcW w:w="324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中国专利银奖</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2</w:t>
            </w:r>
          </w:p>
        </w:tc>
        <w:tc>
          <w:tcPr>
            <w:tcW w:w="1417"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w:t>
            </w:r>
          </w:p>
        </w:tc>
        <w:tc>
          <w:tcPr>
            <w:tcW w:w="162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0</w:t>
            </w:r>
          </w:p>
        </w:tc>
      </w:tr>
      <w:tr w:rsidR="004A7791">
        <w:trPr>
          <w:trHeight w:val="570"/>
          <w:jc w:val="center"/>
        </w:trPr>
        <w:tc>
          <w:tcPr>
            <w:tcW w:w="324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省级专利一等奖</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2</w:t>
            </w:r>
          </w:p>
        </w:tc>
        <w:tc>
          <w:tcPr>
            <w:tcW w:w="1417"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w:t>
            </w:r>
          </w:p>
        </w:tc>
        <w:tc>
          <w:tcPr>
            <w:tcW w:w="162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0</w:t>
            </w:r>
          </w:p>
        </w:tc>
      </w:tr>
    </w:tbl>
    <w:p w:rsidR="004A7791" w:rsidRDefault="002E5D4B">
      <w:pPr>
        <w:pStyle w:val="aa"/>
        <w:spacing w:line="570" w:lineRule="exact"/>
        <w:ind w:firstLineChars="200" w:firstLine="632"/>
        <w:rPr>
          <w:rFonts w:ascii="方正楷体简体" w:eastAsia="方正楷体简体"/>
          <w:color w:val="000000"/>
        </w:rPr>
      </w:pPr>
      <w:r>
        <w:rPr>
          <w:rFonts w:ascii="方正楷体简体" w:eastAsia="方正楷体简体" w:hint="eastAsia"/>
          <w:color w:val="000000"/>
        </w:rPr>
        <w:t>（</w:t>
      </w:r>
      <w:r>
        <w:rPr>
          <w:rFonts w:ascii="方正楷体简体" w:eastAsia="方正楷体简体" w:hint="eastAsia"/>
          <w:color w:val="000000"/>
        </w:rPr>
        <w:t>九</w:t>
      </w:r>
      <w:r>
        <w:rPr>
          <w:rFonts w:ascii="方正楷体简体" w:eastAsia="方正楷体简体" w:hint="eastAsia"/>
          <w:color w:val="000000"/>
        </w:rPr>
        <w:t>）其他由企事业等用人单位根据人才对本单位贡献情况提出，与本层次其他人才标准相当的人才。</w:t>
      </w:r>
    </w:p>
    <w:p w:rsidR="004A7791" w:rsidRDefault="004A7791">
      <w:pPr>
        <w:pStyle w:val="aa"/>
        <w:spacing w:line="570" w:lineRule="exact"/>
        <w:ind w:firstLineChars="200" w:firstLine="632"/>
        <w:rPr>
          <w:rFonts w:eastAsia="方正仿宋简体"/>
          <w:color w:val="000000"/>
        </w:rPr>
      </w:pPr>
    </w:p>
    <w:p w:rsidR="004A7791" w:rsidRDefault="002E5D4B">
      <w:pPr>
        <w:tabs>
          <w:tab w:val="center" w:pos="4422"/>
          <w:tab w:val="left" w:pos="6385"/>
        </w:tabs>
        <w:spacing w:line="570" w:lineRule="exact"/>
        <w:jc w:val="center"/>
        <w:rPr>
          <w:rFonts w:ascii="方正黑体简体" w:eastAsia="方正黑体简体"/>
          <w:color w:val="000000"/>
        </w:rPr>
      </w:pPr>
      <w:r>
        <w:rPr>
          <w:rFonts w:ascii="方正黑体简体" w:eastAsia="方正黑体简体" w:hint="eastAsia"/>
          <w:color w:val="000000"/>
        </w:rPr>
        <w:t>第二层次人才</w:t>
      </w:r>
    </w:p>
    <w:p w:rsidR="004A7791" w:rsidRDefault="004A7791">
      <w:pPr>
        <w:tabs>
          <w:tab w:val="center" w:pos="4422"/>
          <w:tab w:val="left" w:pos="6385"/>
        </w:tabs>
        <w:spacing w:line="570" w:lineRule="exact"/>
        <w:jc w:val="center"/>
        <w:rPr>
          <w:rFonts w:ascii="方正黑体简体" w:eastAsia="方正黑体简体"/>
          <w:color w:val="000000"/>
        </w:rPr>
      </w:pPr>
    </w:p>
    <w:p w:rsidR="004A7791" w:rsidRDefault="002E5D4B">
      <w:pPr>
        <w:pStyle w:val="aa"/>
        <w:spacing w:line="570" w:lineRule="exact"/>
        <w:ind w:firstLineChars="200" w:firstLine="632"/>
        <w:rPr>
          <w:rFonts w:eastAsia="方正楷体简体"/>
          <w:color w:val="000000"/>
        </w:rPr>
      </w:pPr>
      <w:r>
        <w:rPr>
          <w:rFonts w:eastAsia="方正楷体简体"/>
          <w:color w:val="000000"/>
        </w:rPr>
        <w:t>（一）近</w:t>
      </w:r>
      <w:r>
        <w:rPr>
          <w:rFonts w:eastAsia="方正楷体简体"/>
          <w:color w:val="000000"/>
        </w:rPr>
        <w:t>10</w:t>
      </w:r>
      <w:r>
        <w:rPr>
          <w:rFonts w:eastAsia="方正楷体简体"/>
          <w:color w:val="000000"/>
        </w:rPr>
        <w:t>年内曾入选以下人才计划（工程、项目）</w:t>
      </w:r>
    </w:p>
    <w:p w:rsidR="004A7791" w:rsidRDefault="002E5D4B">
      <w:pPr>
        <w:numPr>
          <w:ilvl w:val="0"/>
          <w:numId w:val="2"/>
        </w:numPr>
        <w:autoSpaceDE w:val="0"/>
        <w:autoSpaceDN w:val="0"/>
        <w:adjustRightInd w:val="0"/>
        <w:spacing w:line="570" w:lineRule="exact"/>
        <w:ind w:left="0" w:firstLineChars="200" w:firstLine="632"/>
        <w:rPr>
          <w:rFonts w:eastAsia="方正仿宋简体"/>
          <w:color w:val="000000"/>
          <w:kern w:val="0"/>
        </w:rPr>
      </w:pPr>
      <w:r>
        <w:rPr>
          <w:rFonts w:eastAsia="方正仿宋简体"/>
          <w:color w:val="000000"/>
          <w:kern w:val="0"/>
        </w:rPr>
        <w:t>国家重点联系专家</w:t>
      </w:r>
      <w:r>
        <w:rPr>
          <w:rFonts w:eastAsia="方正仿宋简体"/>
          <w:color w:val="000000"/>
          <w:kern w:val="0"/>
        </w:rPr>
        <w:t>“</w:t>
      </w:r>
      <w:r>
        <w:rPr>
          <w:rFonts w:eastAsia="方正仿宋简体"/>
          <w:color w:val="000000"/>
          <w:kern w:val="0"/>
        </w:rPr>
        <w:t>青年人才项目</w:t>
      </w:r>
      <w:r>
        <w:rPr>
          <w:rFonts w:eastAsia="方正仿宋简体"/>
          <w:color w:val="000000"/>
          <w:kern w:val="0"/>
        </w:rPr>
        <w:t>” “</w:t>
      </w:r>
      <w:r>
        <w:rPr>
          <w:rFonts w:eastAsia="方正仿宋简体"/>
          <w:color w:val="000000"/>
          <w:kern w:val="0"/>
        </w:rPr>
        <w:t>新疆、西藏项目</w:t>
      </w:r>
      <w:r>
        <w:rPr>
          <w:rFonts w:eastAsia="方正仿宋简体"/>
          <w:color w:val="000000"/>
          <w:kern w:val="0"/>
        </w:rPr>
        <w:t>”</w:t>
      </w:r>
      <w:r>
        <w:rPr>
          <w:rFonts w:eastAsia="方正仿宋简体"/>
          <w:color w:val="000000"/>
          <w:kern w:val="0"/>
        </w:rPr>
        <w:t>；</w:t>
      </w:r>
    </w:p>
    <w:p w:rsidR="004A7791" w:rsidRDefault="002E5D4B">
      <w:pPr>
        <w:numPr>
          <w:ilvl w:val="0"/>
          <w:numId w:val="2"/>
        </w:numPr>
        <w:autoSpaceDE w:val="0"/>
        <w:autoSpaceDN w:val="0"/>
        <w:adjustRightInd w:val="0"/>
        <w:spacing w:line="570" w:lineRule="exact"/>
        <w:ind w:left="0" w:firstLineChars="200" w:firstLine="632"/>
        <w:rPr>
          <w:rFonts w:eastAsia="方正仿宋简体"/>
          <w:color w:val="000000"/>
          <w:kern w:val="0"/>
        </w:rPr>
      </w:pPr>
      <w:r>
        <w:rPr>
          <w:rFonts w:eastAsia="方正仿宋简体"/>
          <w:color w:val="000000"/>
          <w:kern w:val="0"/>
        </w:rPr>
        <w:t>国家</w:t>
      </w:r>
      <w:r>
        <w:rPr>
          <w:rFonts w:eastAsia="方正仿宋简体"/>
          <w:color w:val="000000"/>
          <w:kern w:val="0"/>
        </w:rPr>
        <w:t>“</w:t>
      </w:r>
      <w:r>
        <w:rPr>
          <w:rFonts w:eastAsia="方正仿宋简体"/>
          <w:color w:val="000000"/>
          <w:kern w:val="0"/>
        </w:rPr>
        <w:t>万人计划</w:t>
      </w:r>
      <w:r>
        <w:rPr>
          <w:rFonts w:eastAsia="方正仿宋简体"/>
          <w:color w:val="000000"/>
          <w:kern w:val="0"/>
        </w:rPr>
        <w:t>”</w:t>
      </w:r>
      <w:r>
        <w:rPr>
          <w:rFonts w:eastAsia="方正仿宋简体"/>
          <w:color w:val="000000"/>
          <w:kern w:val="0"/>
        </w:rPr>
        <w:t>青年拔尖人才项目；</w:t>
      </w:r>
    </w:p>
    <w:p w:rsidR="004A7791" w:rsidRDefault="002E5D4B">
      <w:pPr>
        <w:numPr>
          <w:ilvl w:val="0"/>
          <w:numId w:val="2"/>
        </w:numPr>
        <w:adjustRightInd w:val="0"/>
        <w:spacing w:line="570" w:lineRule="exact"/>
        <w:ind w:left="0" w:firstLineChars="200" w:firstLine="632"/>
        <w:rPr>
          <w:rFonts w:eastAsia="方正仿宋简体"/>
          <w:color w:val="000000"/>
          <w:kern w:val="0"/>
        </w:rPr>
      </w:pPr>
      <w:r>
        <w:rPr>
          <w:rFonts w:eastAsia="方正仿宋简体"/>
          <w:color w:val="000000"/>
          <w:kern w:val="0"/>
        </w:rPr>
        <w:t>享受国务院政府特殊津贴人员；</w:t>
      </w:r>
    </w:p>
    <w:p w:rsidR="004A7791" w:rsidRDefault="002E5D4B">
      <w:pPr>
        <w:numPr>
          <w:ilvl w:val="0"/>
          <w:numId w:val="2"/>
        </w:numPr>
        <w:autoSpaceDE w:val="0"/>
        <w:autoSpaceDN w:val="0"/>
        <w:adjustRightInd w:val="0"/>
        <w:spacing w:line="570" w:lineRule="exact"/>
        <w:ind w:left="0" w:firstLineChars="200" w:firstLine="632"/>
        <w:rPr>
          <w:rFonts w:eastAsia="方正仿宋简体"/>
          <w:color w:val="000000"/>
          <w:kern w:val="0"/>
        </w:rPr>
      </w:pPr>
      <w:r>
        <w:rPr>
          <w:rFonts w:eastAsia="方正仿宋简体"/>
          <w:color w:val="000000"/>
          <w:kern w:val="0"/>
        </w:rPr>
        <w:t>新世纪百千万人才工程国家级人选；</w:t>
      </w:r>
    </w:p>
    <w:p w:rsidR="004A7791" w:rsidRDefault="002E5D4B">
      <w:pPr>
        <w:numPr>
          <w:ilvl w:val="0"/>
          <w:numId w:val="2"/>
        </w:numPr>
        <w:autoSpaceDE w:val="0"/>
        <w:autoSpaceDN w:val="0"/>
        <w:adjustRightInd w:val="0"/>
        <w:spacing w:line="570" w:lineRule="exact"/>
        <w:ind w:left="0" w:firstLineChars="200" w:firstLine="632"/>
        <w:rPr>
          <w:rFonts w:eastAsia="方正仿宋简体"/>
          <w:b/>
          <w:bCs/>
          <w:color w:val="000000"/>
        </w:rPr>
      </w:pPr>
      <w:r>
        <w:rPr>
          <w:rFonts w:eastAsia="方正仿宋简体"/>
          <w:color w:val="000000"/>
          <w:kern w:val="0"/>
        </w:rPr>
        <w:t>“</w:t>
      </w:r>
      <w:r>
        <w:rPr>
          <w:rFonts w:eastAsia="方正仿宋简体"/>
          <w:color w:val="000000"/>
          <w:kern w:val="0"/>
        </w:rPr>
        <w:t>青年长江学者</w:t>
      </w:r>
      <w:r>
        <w:rPr>
          <w:rFonts w:eastAsia="方正仿宋简体"/>
          <w:color w:val="000000"/>
          <w:kern w:val="0"/>
        </w:rPr>
        <w:t>”</w:t>
      </w:r>
      <w:r>
        <w:rPr>
          <w:rFonts w:eastAsia="方正仿宋简体"/>
          <w:color w:val="000000"/>
          <w:kern w:val="0"/>
        </w:rPr>
        <w:t>称号获得者；</w:t>
      </w:r>
    </w:p>
    <w:p w:rsidR="004A7791" w:rsidRDefault="002E5D4B">
      <w:pPr>
        <w:numPr>
          <w:ilvl w:val="0"/>
          <w:numId w:val="2"/>
        </w:numPr>
        <w:autoSpaceDE w:val="0"/>
        <w:autoSpaceDN w:val="0"/>
        <w:adjustRightInd w:val="0"/>
        <w:spacing w:line="570" w:lineRule="exact"/>
        <w:ind w:left="0" w:firstLineChars="200" w:firstLine="632"/>
        <w:rPr>
          <w:rFonts w:eastAsia="方正仿宋简体"/>
          <w:b/>
          <w:bCs/>
          <w:color w:val="000000"/>
        </w:rPr>
      </w:pPr>
      <w:r>
        <w:rPr>
          <w:rFonts w:eastAsia="方正仿宋简体"/>
          <w:color w:val="000000"/>
          <w:kern w:val="0"/>
        </w:rPr>
        <w:t>中国科学院</w:t>
      </w:r>
      <w:r>
        <w:rPr>
          <w:rFonts w:eastAsia="方正仿宋简体"/>
          <w:color w:val="000000"/>
          <w:kern w:val="0"/>
        </w:rPr>
        <w:t>“</w:t>
      </w:r>
      <w:r>
        <w:rPr>
          <w:rFonts w:eastAsia="方正仿宋简体"/>
          <w:color w:val="000000"/>
          <w:kern w:val="0"/>
        </w:rPr>
        <w:t>百人计划</w:t>
      </w:r>
      <w:r>
        <w:rPr>
          <w:rFonts w:eastAsia="方正仿宋简体"/>
          <w:color w:val="000000"/>
          <w:kern w:val="0"/>
        </w:rPr>
        <w:t>”</w:t>
      </w:r>
      <w:r>
        <w:rPr>
          <w:rFonts w:eastAsia="方正仿宋简体"/>
          <w:color w:val="000000"/>
          <w:kern w:val="0"/>
        </w:rPr>
        <w:t>；</w:t>
      </w:r>
    </w:p>
    <w:p w:rsidR="004A7791" w:rsidRDefault="002E5D4B">
      <w:pPr>
        <w:numPr>
          <w:ilvl w:val="0"/>
          <w:numId w:val="2"/>
        </w:numPr>
        <w:autoSpaceDE w:val="0"/>
        <w:autoSpaceDN w:val="0"/>
        <w:adjustRightInd w:val="0"/>
        <w:spacing w:line="570" w:lineRule="exact"/>
        <w:ind w:left="0" w:firstLineChars="200" w:firstLine="632"/>
        <w:rPr>
          <w:rFonts w:eastAsia="方正仿宋简体"/>
          <w:color w:val="000000"/>
          <w:kern w:val="0"/>
        </w:rPr>
      </w:pPr>
      <w:r>
        <w:rPr>
          <w:rFonts w:eastAsia="方正仿宋简体"/>
          <w:color w:val="000000"/>
          <w:kern w:val="0"/>
        </w:rPr>
        <w:t>科技部</w:t>
      </w:r>
      <w:r>
        <w:rPr>
          <w:rFonts w:eastAsia="方正仿宋简体"/>
          <w:color w:val="000000"/>
          <w:kern w:val="0"/>
        </w:rPr>
        <w:t>“</w:t>
      </w:r>
      <w:r>
        <w:rPr>
          <w:rFonts w:eastAsia="方正仿宋简体"/>
          <w:color w:val="000000"/>
          <w:kern w:val="0"/>
        </w:rPr>
        <w:t>创新人才推进计划</w:t>
      </w:r>
      <w:r>
        <w:rPr>
          <w:rFonts w:eastAsia="方正仿宋简体"/>
          <w:color w:val="000000"/>
          <w:kern w:val="0"/>
        </w:rPr>
        <w:t>”</w:t>
      </w:r>
      <w:r>
        <w:rPr>
          <w:rFonts w:eastAsia="方正仿宋简体"/>
          <w:color w:val="000000"/>
          <w:kern w:val="0"/>
        </w:rPr>
        <w:t>（含</w:t>
      </w:r>
      <w:r>
        <w:rPr>
          <w:rFonts w:eastAsia="方正仿宋简体"/>
          <w:color w:val="000000"/>
        </w:rPr>
        <w:t>中青年科技创新领军人才、科技创新创业人才以及重点领域创新团队</w:t>
      </w:r>
      <w:r>
        <w:rPr>
          <w:rFonts w:eastAsia="方正仿宋简体"/>
          <w:color w:val="000000"/>
          <w:kern w:val="0"/>
        </w:rPr>
        <w:t>，其中以团队入选的须为团队带头人）；</w:t>
      </w:r>
    </w:p>
    <w:p w:rsidR="004A7791" w:rsidRDefault="002E5D4B">
      <w:pPr>
        <w:numPr>
          <w:ilvl w:val="0"/>
          <w:numId w:val="2"/>
        </w:numPr>
        <w:autoSpaceDE w:val="0"/>
        <w:autoSpaceDN w:val="0"/>
        <w:adjustRightInd w:val="0"/>
        <w:spacing w:line="570" w:lineRule="exact"/>
        <w:ind w:left="0" w:firstLineChars="200" w:firstLine="632"/>
        <w:rPr>
          <w:rFonts w:eastAsia="方正仿宋简体"/>
          <w:color w:val="000000"/>
          <w:kern w:val="0"/>
        </w:rPr>
      </w:pPr>
      <w:r>
        <w:rPr>
          <w:rFonts w:eastAsia="方正仿宋简体"/>
          <w:color w:val="000000"/>
          <w:kern w:val="0"/>
        </w:rPr>
        <w:t>科技部（国家外国专家局）</w:t>
      </w:r>
      <w:r>
        <w:rPr>
          <w:rFonts w:eastAsia="方正仿宋简体"/>
          <w:color w:val="000000"/>
          <w:kern w:val="0"/>
        </w:rPr>
        <w:t>“</w:t>
      </w:r>
      <w:r>
        <w:rPr>
          <w:rFonts w:eastAsia="方正仿宋简体"/>
          <w:color w:val="000000"/>
          <w:kern w:val="0"/>
        </w:rPr>
        <w:t>国家高端外国专家引进计划</w:t>
      </w:r>
      <w:r>
        <w:rPr>
          <w:rFonts w:eastAsia="方正仿宋简体"/>
          <w:color w:val="000000"/>
          <w:kern w:val="0"/>
        </w:rPr>
        <w:t>”</w:t>
      </w:r>
      <w:r>
        <w:rPr>
          <w:rFonts w:eastAsia="方正仿宋简体"/>
          <w:color w:val="000000"/>
          <w:kern w:val="0"/>
        </w:rPr>
        <w:t>（以团队入选的须为团队带头人）；</w:t>
      </w:r>
    </w:p>
    <w:p w:rsidR="004A7791" w:rsidRDefault="002E5D4B">
      <w:pPr>
        <w:numPr>
          <w:ilvl w:val="0"/>
          <w:numId w:val="2"/>
        </w:numPr>
        <w:autoSpaceDE w:val="0"/>
        <w:autoSpaceDN w:val="0"/>
        <w:adjustRightInd w:val="0"/>
        <w:spacing w:line="570" w:lineRule="exact"/>
        <w:ind w:left="0" w:firstLineChars="200" w:firstLine="632"/>
        <w:rPr>
          <w:rFonts w:eastAsia="方正仿宋简体"/>
          <w:color w:val="000000"/>
          <w:kern w:val="0"/>
        </w:rPr>
      </w:pPr>
      <w:r>
        <w:rPr>
          <w:rFonts w:eastAsia="方正仿宋简体"/>
          <w:color w:val="000000"/>
          <w:kern w:val="0"/>
        </w:rPr>
        <w:lastRenderedPageBreak/>
        <w:t>财政部</w:t>
      </w:r>
      <w:r>
        <w:rPr>
          <w:rFonts w:eastAsia="方正仿宋简体"/>
          <w:color w:val="000000"/>
          <w:kern w:val="0"/>
        </w:rPr>
        <w:t>“</w:t>
      </w:r>
      <w:r>
        <w:rPr>
          <w:rFonts w:eastAsia="方正仿宋简体"/>
          <w:color w:val="000000"/>
          <w:kern w:val="0"/>
        </w:rPr>
        <w:t>全国高端会计人才（全国会计领军人才）</w:t>
      </w:r>
      <w:r>
        <w:rPr>
          <w:rFonts w:eastAsia="方正仿宋简体"/>
          <w:color w:val="000000"/>
          <w:kern w:val="0"/>
        </w:rPr>
        <w:t>”“</w:t>
      </w:r>
      <w:r>
        <w:rPr>
          <w:rFonts w:eastAsia="方正仿宋简体"/>
          <w:color w:val="000000"/>
          <w:kern w:val="0"/>
        </w:rPr>
        <w:t>国际化高端会计人才</w:t>
      </w:r>
      <w:r>
        <w:rPr>
          <w:rFonts w:eastAsia="方正仿宋简体"/>
          <w:color w:val="000000"/>
          <w:kern w:val="0"/>
        </w:rPr>
        <w:t>”</w:t>
      </w:r>
      <w:r>
        <w:rPr>
          <w:rFonts w:eastAsia="方正仿宋简体"/>
          <w:color w:val="000000"/>
          <w:kern w:val="0"/>
        </w:rPr>
        <w:t>；</w:t>
      </w:r>
    </w:p>
    <w:p w:rsidR="004A7791" w:rsidRDefault="002E5D4B">
      <w:pPr>
        <w:numPr>
          <w:ilvl w:val="0"/>
          <w:numId w:val="2"/>
        </w:numPr>
        <w:autoSpaceDE w:val="0"/>
        <w:autoSpaceDN w:val="0"/>
        <w:adjustRightInd w:val="0"/>
        <w:spacing w:line="570" w:lineRule="exact"/>
        <w:ind w:left="0" w:firstLineChars="200" w:firstLine="632"/>
        <w:rPr>
          <w:rFonts w:eastAsia="方正仿宋简体"/>
          <w:color w:val="000000"/>
          <w:kern w:val="0"/>
        </w:rPr>
      </w:pPr>
      <w:r>
        <w:rPr>
          <w:rFonts w:eastAsia="方正仿宋简体"/>
          <w:color w:val="000000"/>
          <w:kern w:val="0"/>
        </w:rPr>
        <w:t>福建省引才</w:t>
      </w:r>
      <w:r>
        <w:rPr>
          <w:rFonts w:eastAsia="方正仿宋简体"/>
          <w:color w:val="000000"/>
          <w:kern w:val="0"/>
        </w:rPr>
        <w:t>“</w:t>
      </w:r>
      <w:r>
        <w:rPr>
          <w:rFonts w:eastAsia="方正仿宋简体"/>
          <w:color w:val="000000"/>
          <w:kern w:val="0"/>
        </w:rPr>
        <w:t>百人计划</w:t>
      </w:r>
      <w:r>
        <w:rPr>
          <w:rFonts w:eastAsia="方正仿宋简体"/>
          <w:color w:val="000000"/>
          <w:kern w:val="0"/>
        </w:rPr>
        <w:t>”</w:t>
      </w:r>
      <w:r>
        <w:rPr>
          <w:rFonts w:eastAsia="方正仿宋简体"/>
          <w:color w:val="000000"/>
          <w:kern w:val="0"/>
        </w:rPr>
        <w:t>（以团队入选的须为团队带头人；不含短期项目入选者）。</w:t>
      </w:r>
    </w:p>
    <w:p w:rsidR="004A7791" w:rsidRDefault="002E5D4B">
      <w:pPr>
        <w:pStyle w:val="aa"/>
        <w:spacing w:line="570" w:lineRule="exact"/>
        <w:ind w:firstLineChars="200" w:firstLine="632"/>
        <w:rPr>
          <w:rFonts w:eastAsia="方正楷体简体"/>
          <w:color w:val="000000"/>
        </w:rPr>
      </w:pPr>
      <w:r>
        <w:rPr>
          <w:rFonts w:eastAsia="方正楷体简体"/>
          <w:color w:val="000000"/>
        </w:rPr>
        <w:t>（二）近</w:t>
      </w:r>
      <w:r>
        <w:rPr>
          <w:rFonts w:eastAsia="方正楷体简体"/>
          <w:color w:val="000000"/>
        </w:rPr>
        <w:t>5</w:t>
      </w:r>
      <w:r>
        <w:rPr>
          <w:rFonts w:eastAsia="方正楷体简体"/>
          <w:color w:val="000000"/>
        </w:rPr>
        <w:t>年内曾担任以下职务（受聘于我市民营企业的，年薪须达到我市上一年度城镇单位在岗职工平均工资</w:t>
      </w:r>
      <w:r>
        <w:rPr>
          <w:rFonts w:eastAsia="方正楷体简体"/>
          <w:color w:val="000000"/>
        </w:rPr>
        <w:t>8</w:t>
      </w:r>
      <w:r>
        <w:rPr>
          <w:rFonts w:eastAsia="方正楷体简体"/>
          <w:color w:val="000000"/>
        </w:rPr>
        <w:t>倍以上）</w:t>
      </w:r>
    </w:p>
    <w:p w:rsidR="004A7791" w:rsidRDefault="002E5D4B">
      <w:pPr>
        <w:numPr>
          <w:ilvl w:val="0"/>
          <w:numId w:val="2"/>
        </w:numPr>
        <w:autoSpaceDE w:val="0"/>
        <w:autoSpaceDN w:val="0"/>
        <w:adjustRightInd w:val="0"/>
        <w:spacing w:line="570" w:lineRule="exact"/>
        <w:ind w:left="0" w:firstLineChars="200" w:firstLine="632"/>
        <w:rPr>
          <w:rFonts w:eastAsia="方正仿宋简体"/>
          <w:color w:val="000000"/>
          <w:spacing w:val="-10"/>
          <w:kern w:val="0"/>
        </w:rPr>
      </w:pPr>
      <w:r>
        <w:rPr>
          <w:rFonts w:eastAsia="方正仿宋简体"/>
          <w:color w:val="000000"/>
          <w:kern w:val="0"/>
        </w:rPr>
        <w:t>国</w:t>
      </w:r>
      <w:r>
        <w:rPr>
          <w:rFonts w:eastAsia="方正仿宋简体"/>
          <w:color w:val="000000"/>
          <w:spacing w:val="-10"/>
          <w:kern w:val="0"/>
        </w:rPr>
        <w:t>家重点实验室分管科研工作副主任、学术委员会副主任；</w:t>
      </w:r>
    </w:p>
    <w:p w:rsidR="004A7791" w:rsidRDefault="002E5D4B">
      <w:pPr>
        <w:numPr>
          <w:ilvl w:val="0"/>
          <w:numId w:val="2"/>
        </w:numPr>
        <w:autoSpaceDE w:val="0"/>
        <w:autoSpaceDN w:val="0"/>
        <w:adjustRightInd w:val="0"/>
        <w:spacing w:line="570" w:lineRule="exact"/>
        <w:ind w:left="0" w:firstLineChars="200" w:firstLine="632"/>
        <w:rPr>
          <w:rFonts w:eastAsia="方正仿宋简体"/>
          <w:color w:val="000000"/>
          <w:kern w:val="0"/>
        </w:rPr>
      </w:pPr>
      <w:r>
        <w:rPr>
          <w:rFonts w:eastAsia="方正仿宋简体"/>
          <w:color w:val="000000"/>
          <w:kern w:val="0"/>
        </w:rPr>
        <w:t>国家技术创新中心、国家工程实验室、国家工程研究中心、国家工程技术研究中心分管科研工作副主任；</w:t>
      </w:r>
    </w:p>
    <w:p w:rsidR="004A7791" w:rsidRDefault="002E5D4B">
      <w:pPr>
        <w:autoSpaceDE w:val="0"/>
        <w:autoSpaceDN w:val="0"/>
        <w:adjustRightInd w:val="0"/>
        <w:spacing w:line="570" w:lineRule="exact"/>
        <w:ind w:leftChars="100" w:left="316" w:firstLineChars="99" w:firstLine="313"/>
        <w:rPr>
          <w:rFonts w:eastAsia="方正仿宋简体"/>
          <w:color w:val="000000"/>
          <w:kern w:val="0"/>
        </w:rPr>
      </w:pPr>
      <w:r>
        <w:rPr>
          <w:rFonts w:eastAsia="方正仿宋简体" w:hint="eastAsia"/>
          <w:color w:val="000000"/>
          <w:kern w:val="0"/>
        </w:rPr>
        <w:t>13.</w:t>
      </w:r>
      <w:r>
        <w:rPr>
          <w:rFonts w:eastAsia="方正仿宋简体"/>
          <w:color w:val="000000"/>
          <w:kern w:val="0"/>
        </w:rPr>
        <w:t>国家临床医学研究中心分管科研工作副主任；</w:t>
      </w:r>
    </w:p>
    <w:p w:rsidR="004A7791" w:rsidRDefault="002E5D4B">
      <w:pPr>
        <w:numPr>
          <w:ilvl w:val="0"/>
          <w:numId w:val="3"/>
        </w:numPr>
        <w:autoSpaceDE w:val="0"/>
        <w:autoSpaceDN w:val="0"/>
        <w:adjustRightInd w:val="0"/>
        <w:spacing w:line="570" w:lineRule="exact"/>
        <w:ind w:left="0" w:firstLineChars="200" w:firstLine="632"/>
        <w:rPr>
          <w:rFonts w:eastAsia="方正仿宋简体"/>
          <w:color w:val="000000"/>
          <w:kern w:val="0"/>
        </w:rPr>
      </w:pPr>
      <w:r>
        <w:rPr>
          <w:rFonts w:eastAsia="方正仿宋简体"/>
          <w:color w:val="000000"/>
          <w:kern w:val="0"/>
        </w:rPr>
        <w:t>全国专业标准化技术委员会主任委员；</w:t>
      </w:r>
    </w:p>
    <w:p w:rsidR="004A7791" w:rsidRDefault="002E5D4B">
      <w:pPr>
        <w:numPr>
          <w:ilvl w:val="0"/>
          <w:numId w:val="3"/>
        </w:numPr>
        <w:autoSpaceDE w:val="0"/>
        <w:autoSpaceDN w:val="0"/>
        <w:adjustRightInd w:val="0"/>
        <w:spacing w:line="570" w:lineRule="exact"/>
        <w:ind w:left="0" w:firstLineChars="200" w:firstLine="632"/>
        <w:rPr>
          <w:rFonts w:eastAsia="方正仿宋简体"/>
          <w:color w:val="000000"/>
          <w:kern w:val="0"/>
        </w:rPr>
      </w:pPr>
      <w:r>
        <w:rPr>
          <w:rFonts w:eastAsia="方正仿宋简体"/>
          <w:color w:val="000000"/>
          <w:kern w:val="0"/>
        </w:rPr>
        <w:t>福建省创新实验室分管科研工作副主任。</w:t>
      </w:r>
    </w:p>
    <w:p w:rsidR="004A7791" w:rsidRDefault="002E5D4B">
      <w:pPr>
        <w:pStyle w:val="aa"/>
        <w:spacing w:line="570" w:lineRule="exact"/>
        <w:ind w:firstLineChars="200" w:firstLine="632"/>
        <w:rPr>
          <w:rFonts w:eastAsia="方正楷体简体"/>
          <w:color w:val="000000"/>
        </w:rPr>
      </w:pPr>
      <w:r>
        <w:rPr>
          <w:rFonts w:eastAsia="方正楷体简体"/>
          <w:color w:val="000000"/>
        </w:rPr>
        <w:t>（三）近</w:t>
      </w:r>
      <w:r>
        <w:rPr>
          <w:rFonts w:eastAsia="方正楷体简体"/>
          <w:color w:val="000000"/>
        </w:rPr>
        <w:t>5</w:t>
      </w:r>
      <w:r>
        <w:rPr>
          <w:rFonts w:eastAsia="方正楷体简体"/>
          <w:color w:val="000000"/>
        </w:rPr>
        <w:t>年内曾担任以下职务或项目（课题）负责人</w:t>
      </w:r>
    </w:p>
    <w:p w:rsidR="004A7791" w:rsidRDefault="002E5D4B">
      <w:pPr>
        <w:numPr>
          <w:ilvl w:val="0"/>
          <w:numId w:val="3"/>
        </w:numPr>
        <w:autoSpaceDE w:val="0"/>
        <w:autoSpaceDN w:val="0"/>
        <w:adjustRightInd w:val="0"/>
        <w:spacing w:line="570" w:lineRule="exact"/>
        <w:ind w:left="0" w:firstLineChars="200" w:firstLine="632"/>
        <w:rPr>
          <w:rFonts w:eastAsia="方正仿宋简体"/>
          <w:color w:val="000000"/>
          <w:kern w:val="0"/>
        </w:rPr>
      </w:pPr>
      <w:r>
        <w:rPr>
          <w:rFonts w:eastAsia="方正仿宋简体"/>
          <w:color w:val="000000"/>
          <w:kern w:val="0"/>
        </w:rPr>
        <w:t>国务院学位委员会学科评议组成员；</w:t>
      </w:r>
    </w:p>
    <w:p w:rsidR="004A7791" w:rsidRDefault="002E5D4B">
      <w:pPr>
        <w:numPr>
          <w:ilvl w:val="0"/>
          <w:numId w:val="3"/>
        </w:numPr>
        <w:autoSpaceDE w:val="0"/>
        <w:autoSpaceDN w:val="0"/>
        <w:adjustRightInd w:val="0"/>
        <w:spacing w:line="570" w:lineRule="exact"/>
        <w:ind w:left="0" w:firstLineChars="200" w:firstLine="632"/>
        <w:rPr>
          <w:rFonts w:eastAsia="方正仿宋简体"/>
          <w:color w:val="000000"/>
          <w:kern w:val="0"/>
        </w:rPr>
      </w:pPr>
      <w:r>
        <w:rPr>
          <w:rFonts w:eastAsia="方正仿宋简体"/>
          <w:color w:val="000000"/>
          <w:kern w:val="0"/>
        </w:rPr>
        <w:t>国家重点研发计划课题负责人；</w:t>
      </w:r>
    </w:p>
    <w:p w:rsidR="004A7791" w:rsidRDefault="002E5D4B">
      <w:pPr>
        <w:numPr>
          <w:ilvl w:val="0"/>
          <w:numId w:val="3"/>
        </w:numPr>
        <w:adjustRightInd w:val="0"/>
        <w:spacing w:line="570" w:lineRule="exact"/>
        <w:ind w:left="0" w:firstLineChars="200" w:firstLine="632"/>
        <w:rPr>
          <w:rFonts w:eastAsia="方正仿宋简体"/>
          <w:color w:val="000000"/>
        </w:rPr>
      </w:pPr>
      <w:r>
        <w:rPr>
          <w:rFonts w:eastAsia="方正仿宋简体"/>
          <w:color w:val="000000"/>
          <w:kern w:val="0"/>
          <w:shd w:val="clear" w:color="auto" w:fill="FFFFFF"/>
        </w:rPr>
        <w:t>国家科技重大专项课题负责人；</w:t>
      </w:r>
    </w:p>
    <w:p w:rsidR="004A7791" w:rsidRDefault="002E5D4B">
      <w:pPr>
        <w:numPr>
          <w:ilvl w:val="0"/>
          <w:numId w:val="3"/>
        </w:numPr>
        <w:adjustRightInd w:val="0"/>
        <w:spacing w:line="570" w:lineRule="exact"/>
        <w:ind w:left="0" w:firstLineChars="200" w:firstLine="632"/>
        <w:rPr>
          <w:rFonts w:eastAsia="方正仿宋简体"/>
          <w:color w:val="000000"/>
          <w:kern w:val="0"/>
          <w:shd w:val="clear" w:color="auto" w:fill="FFFFFF"/>
        </w:rPr>
      </w:pPr>
      <w:r>
        <w:rPr>
          <w:rFonts w:eastAsia="方正仿宋简体"/>
          <w:color w:val="000000"/>
          <w:kern w:val="0"/>
          <w:shd w:val="clear" w:color="auto" w:fill="FFFFFF"/>
        </w:rPr>
        <w:t>国家自然科学基金重点项目、</w:t>
      </w:r>
      <w:r>
        <w:rPr>
          <w:rFonts w:eastAsia="方正仿宋简体"/>
          <w:color w:val="000000"/>
        </w:rPr>
        <w:t>重大科研仪器研制项目（自由申请）、</w:t>
      </w:r>
      <w:r>
        <w:rPr>
          <w:rFonts w:eastAsia="方正仿宋简体"/>
          <w:color w:val="000000"/>
          <w:kern w:val="0"/>
          <w:shd w:val="clear" w:color="auto" w:fill="FFFFFF"/>
        </w:rPr>
        <w:t>优秀青年科学基金项目、</w:t>
      </w:r>
      <w:r>
        <w:rPr>
          <w:rFonts w:eastAsia="方正仿宋简体"/>
          <w:color w:val="000000"/>
        </w:rPr>
        <w:t>重大研究计划项目（重点支持项目或集成项目）</w:t>
      </w:r>
      <w:r>
        <w:rPr>
          <w:rFonts w:eastAsia="方正仿宋简体"/>
          <w:color w:val="000000"/>
          <w:kern w:val="0"/>
          <w:shd w:val="clear" w:color="auto" w:fill="FFFFFF"/>
        </w:rPr>
        <w:t>、重点国际（地区）合作研究项目、联合基金项目（重点项目或集成项目、中心项目）负责人；</w:t>
      </w:r>
    </w:p>
    <w:p w:rsidR="004A7791" w:rsidRDefault="002E5D4B">
      <w:pPr>
        <w:numPr>
          <w:ilvl w:val="0"/>
          <w:numId w:val="3"/>
        </w:numPr>
        <w:adjustRightInd w:val="0"/>
        <w:spacing w:line="570" w:lineRule="exact"/>
        <w:ind w:left="0" w:firstLineChars="200" w:firstLine="632"/>
        <w:rPr>
          <w:rFonts w:eastAsia="方正仿宋简体"/>
          <w:color w:val="000000"/>
          <w:kern w:val="0"/>
        </w:rPr>
      </w:pPr>
      <w:r>
        <w:rPr>
          <w:rFonts w:eastAsia="方正仿宋简体"/>
          <w:color w:val="000000"/>
          <w:kern w:val="0"/>
        </w:rPr>
        <w:t>国家社会科学基金重点项目负责人；</w:t>
      </w:r>
    </w:p>
    <w:p w:rsidR="004A7791" w:rsidRDefault="002E5D4B">
      <w:pPr>
        <w:numPr>
          <w:ilvl w:val="0"/>
          <w:numId w:val="3"/>
        </w:numPr>
        <w:autoSpaceDE w:val="0"/>
        <w:autoSpaceDN w:val="0"/>
        <w:adjustRightInd w:val="0"/>
        <w:spacing w:line="570" w:lineRule="exact"/>
        <w:ind w:left="0" w:firstLineChars="200" w:firstLine="632"/>
        <w:rPr>
          <w:rFonts w:eastAsia="方正仿宋简体"/>
          <w:color w:val="000000"/>
          <w:kern w:val="0"/>
        </w:rPr>
      </w:pPr>
      <w:r>
        <w:rPr>
          <w:rFonts w:eastAsia="方正仿宋简体"/>
          <w:color w:val="000000"/>
          <w:kern w:val="0"/>
        </w:rPr>
        <w:t>教育部、科技部</w:t>
      </w:r>
      <w:r>
        <w:rPr>
          <w:rFonts w:eastAsia="方正仿宋简体"/>
          <w:color w:val="000000"/>
          <w:kern w:val="0"/>
        </w:rPr>
        <w:t>“</w:t>
      </w:r>
      <w:r>
        <w:rPr>
          <w:rFonts w:eastAsia="方正仿宋简体"/>
          <w:color w:val="000000"/>
          <w:kern w:val="0"/>
        </w:rPr>
        <w:t>高等学校学科创新引智计划</w:t>
      </w:r>
      <w:r>
        <w:rPr>
          <w:rFonts w:eastAsia="方正仿宋简体"/>
          <w:color w:val="000000"/>
          <w:kern w:val="0"/>
        </w:rPr>
        <w:t>”</w:t>
      </w:r>
      <w:r>
        <w:rPr>
          <w:rFonts w:eastAsia="方正仿宋简体"/>
          <w:color w:val="000000"/>
          <w:kern w:val="0"/>
        </w:rPr>
        <w:t>（</w:t>
      </w:r>
      <w:r>
        <w:rPr>
          <w:rFonts w:eastAsia="方正仿宋简体"/>
          <w:color w:val="000000"/>
          <w:kern w:val="0"/>
        </w:rPr>
        <w:t>“111”</w:t>
      </w:r>
      <w:r>
        <w:rPr>
          <w:rFonts w:eastAsia="方正仿宋简体"/>
          <w:color w:val="000000"/>
          <w:kern w:val="0"/>
        </w:rPr>
        <w:t>计</w:t>
      </w:r>
      <w:r>
        <w:rPr>
          <w:rFonts w:eastAsia="方正仿宋简体"/>
          <w:color w:val="000000"/>
          <w:kern w:val="0"/>
        </w:rPr>
        <w:lastRenderedPageBreak/>
        <w:t>划）项目负责人；</w:t>
      </w:r>
    </w:p>
    <w:p w:rsidR="004A7791" w:rsidRDefault="002E5D4B">
      <w:pPr>
        <w:numPr>
          <w:ilvl w:val="0"/>
          <w:numId w:val="3"/>
        </w:numPr>
        <w:autoSpaceDE w:val="0"/>
        <w:autoSpaceDN w:val="0"/>
        <w:adjustRightInd w:val="0"/>
        <w:spacing w:line="570" w:lineRule="exact"/>
        <w:ind w:left="0" w:firstLineChars="200" w:firstLine="632"/>
        <w:rPr>
          <w:rFonts w:eastAsia="方正仿宋简体"/>
          <w:color w:val="000000"/>
          <w:kern w:val="0"/>
        </w:rPr>
      </w:pPr>
      <w:r>
        <w:rPr>
          <w:rFonts w:eastAsia="方正仿宋简体"/>
          <w:color w:val="000000"/>
          <w:kern w:val="0"/>
        </w:rPr>
        <w:t>教育部高等学校创新能力提升计划</w:t>
      </w:r>
      <w:r>
        <w:rPr>
          <w:rFonts w:eastAsia="方正仿宋简体"/>
          <w:color w:val="000000"/>
          <w:kern w:val="0"/>
        </w:rPr>
        <w:t>“2011</w:t>
      </w:r>
      <w:r>
        <w:rPr>
          <w:rFonts w:eastAsia="方正仿宋简体"/>
          <w:color w:val="000000"/>
          <w:kern w:val="0"/>
        </w:rPr>
        <w:t>协同创新中心</w:t>
      </w:r>
      <w:r>
        <w:rPr>
          <w:rFonts w:eastAsia="方正仿宋简体"/>
          <w:color w:val="000000"/>
          <w:kern w:val="0"/>
        </w:rPr>
        <w:t>”</w:t>
      </w:r>
      <w:r>
        <w:rPr>
          <w:rFonts w:eastAsia="方正仿宋简体"/>
          <w:color w:val="000000"/>
          <w:kern w:val="0"/>
        </w:rPr>
        <w:t>负责人；</w:t>
      </w:r>
    </w:p>
    <w:p w:rsidR="004A7791" w:rsidRDefault="002E5D4B">
      <w:pPr>
        <w:numPr>
          <w:ilvl w:val="0"/>
          <w:numId w:val="3"/>
        </w:numPr>
        <w:autoSpaceDE w:val="0"/>
        <w:autoSpaceDN w:val="0"/>
        <w:adjustRightInd w:val="0"/>
        <w:spacing w:line="570" w:lineRule="exact"/>
        <w:ind w:left="0" w:firstLineChars="200" w:firstLine="632"/>
        <w:rPr>
          <w:rFonts w:eastAsia="方正仿宋简体"/>
          <w:color w:val="000000"/>
          <w:kern w:val="0"/>
        </w:rPr>
      </w:pPr>
      <w:r>
        <w:rPr>
          <w:rFonts w:eastAsia="方正仿宋简体"/>
          <w:color w:val="000000"/>
          <w:kern w:val="0"/>
        </w:rPr>
        <w:t>科技部（国家外国专家局）</w:t>
      </w:r>
      <w:r>
        <w:rPr>
          <w:rFonts w:eastAsia="方正仿宋简体"/>
          <w:color w:val="000000"/>
          <w:kern w:val="0"/>
        </w:rPr>
        <w:t>“</w:t>
      </w:r>
      <w:r>
        <w:rPr>
          <w:rFonts w:eastAsia="方正仿宋简体"/>
          <w:color w:val="000000"/>
          <w:kern w:val="0"/>
        </w:rPr>
        <w:t>高校国际化</w:t>
      </w:r>
      <w:r>
        <w:rPr>
          <w:rFonts w:eastAsia="方正仿宋简体"/>
          <w:color w:val="000000"/>
          <w:kern w:val="0"/>
        </w:rPr>
        <w:t>示范学院推进计划</w:t>
      </w:r>
      <w:r>
        <w:rPr>
          <w:rFonts w:eastAsia="方正仿宋简体"/>
          <w:color w:val="000000"/>
          <w:kern w:val="0"/>
        </w:rPr>
        <w:t>”</w:t>
      </w:r>
      <w:r>
        <w:rPr>
          <w:rFonts w:eastAsia="方正仿宋简体"/>
          <w:color w:val="000000"/>
          <w:kern w:val="0"/>
        </w:rPr>
        <w:t>外籍负责人；</w:t>
      </w:r>
    </w:p>
    <w:p w:rsidR="004A7791" w:rsidRDefault="002E5D4B">
      <w:pPr>
        <w:numPr>
          <w:ilvl w:val="0"/>
          <w:numId w:val="3"/>
        </w:numPr>
        <w:adjustRightInd w:val="0"/>
        <w:spacing w:line="570" w:lineRule="exact"/>
        <w:ind w:left="0" w:firstLineChars="200" w:firstLine="632"/>
        <w:rPr>
          <w:rFonts w:eastAsia="方正仿宋简体"/>
          <w:color w:val="000000"/>
        </w:rPr>
      </w:pPr>
      <w:r>
        <w:rPr>
          <w:rFonts w:eastAsia="方正仿宋简体"/>
          <w:color w:val="000000"/>
        </w:rPr>
        <w:t>国家一级学会理事长或执行理事长；</w:t>
      </w:r>
    </w:p>
    <w:p w:rsidR="004A7791" w:rsidRDefault="002E5D4B">
      <w:pPr>
        <w:numPr>
          <w:ilvl w:val="0"/>
          <w:numId w:val="3"/>
        </w:numPr>
        <w:adjustRightInd w:val="0"/>
        <w:spacing w:line="570" w:lineRule="exact"/>
        <w:ind w:left="0" w:firstLineChars="200" w:firstLine="632"/>
        <w:rPr>
          <w:rFonts w:eastAsia="方正仿宋简体"/>
          <w:color w:val="000000"/>
        </w:rPr>
      </w:pPr>
      <w:r>
        <w:rPr>
          <w:rFonts w:eastAsia="方正仿宋简体"/>
          <w:color w:val="000000"/>
        </w:rPr>
        <w:t>高等院校国家重点学科带头人；</w:t>
      </w:r>
    </w:p>
    <w:p w:rsidR="004A7791" w:rsidRDefault="002E5D4B">
      <w:pPr>
        <w:numPr>
          <w:ilvl w:val="0"/>
          <w:numId w:val="3"/>
        </w:numPr>
        <w:adjustRightInd w:val="0"/>
        <w:spacing w:line="570" w:lineRule="exact"/>
        <w:ind w:left="0" w:firstLineChars="200" w:firstLine="632"/>
        <w:rPr>
          <w:rFonts w:eastAsia="方正仿宋简体"/>
          <w:color w:val="000000"/>
        </w:rPr>
      </w:pPr>
      <w:r>
        <w:rPr>
          <w:rFonts w:eastAsia="方正仿宋简体"/>
          <w:color w:val="000000"/>
        </w:rPr>
        <w:t>国家临床重点专科（学科）带头人、国家中医药管理局重点专科（学科）带头人；</w:t>
      </w:r>
    </w:p>
    <w:p w:rsidR="004A7791" w:rsidRDefault="002E5D4B">
      <w:pPr>
        <w:numPr>
          <w:ilvl w:val="0"/>
          <w:numId w:val="3"/>
        </w:numPr>
        <w:adjustRightInd w:val="0"/>
        <w:spacing w:line="570" w:lineRule="exact"/>
        <w:ind w:left="0" w:firstLineChars="200" w:firstLine="632"/>
        <w:rPr>
          <w:rFonts w:eastAsia="方正仿宋简体"/>
          <w:color w:val="000000"/>
        </w:rPr>
      </w:pPr>
      <w:r>
        <w:rPr>
          <w:rFonts w:eastAsia="方正仿宋简体"/>
          <w:color w:val="000000"/>
        </w:rPr>
        <w:t>国际知名的</w:t>
      </w:r>
      <w:r>
        <w:rPr>
          <w:rFonts w:eastAsia="方正仿宋简体"/>
          <w:color w:val="000000"/>
        </w:rPr>
        <w:t>“</w:t>
      </w:r>
      <w:r>
        <w:rPr>
          <w:rFonts w:eastAsia="方正仿宋简体"/>
          <w:color w:val="000000"/>
        </w:rPr>
        <w:t>三大世界大学排名</w:t>
      </w:r>
      <w:r>
        <w:rPr>
          <w:rFonts w:eastAsia="方正仿宋简体"/>
          <w:color w:val="000000"/>
        </w:rPr>
        <w:t>”</w:t>
      </w:r>
      <w:r>
        <w:rPr>
          <w:rFonts w:eastAsia="方正仿宋简体"/>
          <w:color w:val="000000"/>
        </w:rPr>
        <w:t>（见操作说明</w:t>
      </w:r>
      <w:r>
        <w:rPr>
          <w:rFonts w:eastAsia="方正仿宋简体"/>
          <w:color w:val="000000"/>
        </w:rPr>
        <w:t>1</w:t>
      </w:r>
      <w:r>
        <w:rPr>
          <w:rFonts w:eastAsia="方正仿宋简体"/>
          <w:color w:val="000000"/>
        </w:rPr>
        <w:t>）最新同时排名前</w:t>
      </w:r>
      <w:r>
        <w:rPr>
          <w:rFonts w:eastAsia="方正仿宋简体"/>
          <w:color w:val="000000"/>
        </w:rPr>
        <w:t>500</w:t>
      </w:r>
      <w:r>
        <w:rPr>
          <w:rFonts w:eastAsia="方正仿宋简体"/>
          <w:color w:val="000000"/>
        </w:rPr>
        <w:t>大学的校长、副校长，以及排名前</w:t>
      </w:r>
      <w:r>
        <w:rPr>
          <w:rFonts w:eastAsia="方正仿宋简体"/>
          <w:color w:val="000000"/>
        </w:rPr>
        <w:t>200</w:t>
      </w:r>
      <w:r>
        <w:rPr>
          <w:rFonts w:eastAsia="方正仿宋简体"/>
          <w:color w:val="000000"/>
        </w:rPr>
        <w:t>大学的学院院长、教授；</w:t>
      </w:r>
    </w:p>
    <w:p w:rsidR="004A7791" w:rsidRDefault="002E5D4B">
      <w:pPr>
        <w:pStyle w:val="10"/>
        <w:numPr>
          <w:ilvl w:val="0"/>
          <w:numId w:val="3"/>
        </w:numPr>
        <w:adjustRightInd w:val="0"/>
        <w:spacing w:line="570" w:lineRule="exact"/>
        <w:ind w:left="0" w:firstLine="632"/>
        <w:rPr>
          <w:rFonts w:eastAsia="方正仿宋简体"/>
          <w:color w:val="000000"/>
        </w:rPr>
      </w:pPr>
      <w:r>
        <w:rPr>
          <w:rFonts w:eastAsia="方正仿宋简体"/>
          <w:color w:val="000000"/>
        </w:rPr>
        <w:t>发达国家或世界有影响力经济体的国立研究所所长、副所长、首席研究员，国家实验室主任、副主任、首席研究员，国家科学基金杰出青年类资助奖项目负责人；</w:t>
      </w:r>
    </w:p>
    <w:p w:rsidR="004A7791" w:rsidRDefault="002E5D4B">
      <w:pPr>
        <w:numPr>
          <w:ilvl w:val="0"/>
          <w:numId w:val="3"/>
        </w:numPr>
        <w:adjustRightInd w:val="0"/>
        <w:spacing w:line="570" w:lineRule="exact"/>
        <w:ind w:left="0" w:firstLineChars="200" w:firstLine="632"/>
        <w:rPr>
          <w:rFonts w:eastAsia="方正仿宋简体"/>
          <w:color w:val="000000"/>
        </w:rPr>
      </w:pPr>
      <w:r>
        <w:rPr>
          <w:rFonts w:eastAsia="方正仿宋简体"/>
          <w:color w:val="000000"/>
        </w:rPr>
        <w:t>世界</w:t>
      </w:r>
      <w:r>
        <w:rPr>
          <w:rFonts w:eastAsia="方正仿宋简体"/>
          <w:color w:val="000000"/>
        </w:rPr>
        <w:t>500</w:t>
      </w:r>
      <w:r>
        <w:rPr>
          <w:rFonts w:eastAsia="方正仿宋简体"/>
          <w:color w:val="000000"/>
        </w:rPr>
        <w:t>强企业、中国企业</w:t>
      </w:r>
      <w:r>
        <w:rPr>
          <w:rFonts w:eastAsia="方正仿宋简体"/>
          <w:color w:val="000000"/>
        </w:rPr>
        <w:t>100</w:t>
      </w:r>
      <w:r>
        <w:rPr>
          <w:rFonts w:eastAsia="方正仿宋简体"/>
          <w:color w:val="000000"/>
        </w:rPr>
        <w:t>强（见操作说明</w:t>
      </w:r>
      <w:r>
        <w:rPr>
          <w:rFonts w:eastAsia="方正仿宋简体"/>
          <w:color w:val="000000"/>
        </w:rPr>
        <w:t>2</w:t>
      </w:r>
      <w:r>
        <w:rPr>
          <w:rFonts w:eastAsia="方正仿宋简体"/>
          <w:color w:val="000000"/>
        </w:rPr>
        <w:t>）总部中层正职以上职务和</w:t>
      </w:r>
      <w:r>
        <w:rPr>
          <w:rFonts w:eastAsia="方正仿宋简体"/>
          <w:color w:val="000000"/>
        </w:rPr>
        <w:t>技术研发、管理团队核心成员，总部直属（控股）二级公司董事长、副董事长、总经理（总裁）、首席执行官、首席运营官、首席技术官</w:t>
      </w:r>
      <w:r>
        <w:rPr>
          <w:rFonts w:eastAsia="方正仿宋简体"/>
          <w:color w:val="000000"/>
        </w:rPr>
        <w:t>1</w:t>
      </w:r>
      <w:r>
        <w:rPr>
          <w:rFonts w:eastAsia="方正仿宋简体"/>
          <w:color w:val="000000"/>
        </w:rPr>
        <w:t>年以上；</w:t>
      </w:r>
    </w:p>
    <w:p w:rsidR="004A7791" w:rsidRDefault="002E5D4B">
      <w:pPr>
        <w:numPr>
          <w:ilvl w:val="0"/>
          <w:numId w:val="3"/>
        </w:numPr>
        <w:autoSpaceDE w:val="0"/>
        <w:autoSpaceDN w:val="0"/>
        <w:adjustRightInd w:val="0"/>
        <w:spacing w:line="570" w:lineRule="exact"/>
        <w:ind w:left="0" w:firstLineChars="200" w:firstLine="632"/>
        <w:rPr>
          <w:rFonts w:eastAsia="方正仿宋简体"/>
          <w:color w:val="000000"/>
          <w:kern w:val="0"/>
        </w:rPr>
      </w:pPr>
      <w:r>
        <w:rPr>
          <w:rFonts w:eastAsia="方正仿宋简体"/>
          <w:color w:val="000000"/>
          <w:kern w:val="0"/>
        </w:rPr>
        <w:t>担任道琼斯工业平均指数成分股、日经</w:t>
      </w:r>
      <w:r>
        <w:rPr>
          <w:rFonts w:eastAsia="方正仿宋简体"/>
          <w:color w:val="000000"/>
          <w:kern w:val="0"/>
        </w:rPr>
        <w:t>225</w:t>
      </w:r>
      <w:r>
        <w:rPr>
          <w:rFonts w:eastAsia="方正仿宋简体"/>
          <w:color w:val="000000"/>
          <w:kern w:val="0"/>
        </w:rPr>
        <w:t>指数成分股、伦敦《金融时报》</w:t>
      </w:r>
      <w:r>
        <w:rPr>
          <w:rFonts w:eastAsia="方正仿宋简体"/>
          <w:color w:val="000000"/>
          <w:kern w:val="0"/>
        </w:rPr>
        <w:t>30</w:t>
      </w:r>
      <w:r>
        <w:rPr>
          <w:rFonts w:eastAsia="方正仿宋简体"/>
          <w:color w:val="000000"/>
          <w:kern w:val="0"/>
        </w:rPr>
        <w:t>指数成分股、香港恒生综合大型和中型指数成分股、台湾</w:t>
      </w:r>
      <w:r>
        <w:rPr>
          <w:rFonts w:eastAsia="方正仿宋简体"/>
          <w:color w:val="000000"/>
          <w:kern w:val="0"/>
        </w:rPr>
        <w:t>50</w:t>
      </w:r>
      <w:r>
        <w:rPr>
          <w:rFonts w:eastAsia="方正仿宋简体"/>
          <w:color w:val="000000"/>
          <w:kern w:val="0"/>
        </w:rPr>
        <w:t>指数和中型</w:t>
      </w:r>
      <w:r>
        <w:rPr>
          <w:rFonts w:eastAsia="方正仿宋简体"/>
          <w:color w:val="000000"/>
          <w:kern w:val="0"/>
        </w:rPr>
        <w:t>100</w:t>
      </w:r>
      <w:r>
        <w:rPr>
          <w:rFonts w:eastAsia="方正仿宋简体"/>
          <w:color w:val="000000"/>
          <w:kern w:val="0"/>
        </w:rPr>
        <w:t>成分股以及</w:t>
      </w:r>
      <w:r>
        <w:rPr>
          <w:rFonts w:eastAsia="方正仿宋简体"/>
          <w:color w:val="000000"/>
          <w:kern w:val="0"/>
        </w:rPr>
        <w:t>A</w:t>
      </w:r>
      <w:r>
        <w:rPr>
          <w:rFonts w:eastAsia="方正仿宋简体"/>
          <w:color w:val="000000"/>
          <w:kern w:val="0"/>
        </w:rPr>
        <w:t>股、</w:t>
      </w:r>
      <w:r>
        <w:rPr>
          <w:rFonts w:eastAsia="方正仿宋简体"/>
          <w:color w:val="000000"/>
          <w:kern w:val="0"/>
        </w:rPr>
        <w:t>H</w:t>
      </w:r>
      <w:r>
        <w:rPr>
          <w:rFonts w:eastAsia="方正仿宋简体"/>
          <w:color w:val="000000"/>
          <w:kern w:val="0"/>
        </w:rPr>
        <w:t>股等上市公司</w:t>
      </w:r>
      <w:r>
        <w:rPr>
          <w:rFonts w:eastAsia="方正仿宋简体"/>
          <w:color w:val="000000"/>
          <w:kern w:val="0"/>
        </w:rPr>
        <w:lastRenderedPageBreak/>
        <w:t>总部董事长、副董事长以及总经理级职务</w:t>
      </w:r>
      <w:r>
        <w:rPr>
          <w:rFonts w:eastAsia="方正仿宋简体"/>
          <w:color w:val="000000"/>
          <w:kern w:val="0"/>
        </w:rPr>
        <w:t>2</w:t>
      </w:r>
      <w:r>
        <w:rPr>
          <w:rFonts w:eastAsia="方正仿宋简体"/>
          <w:color w:val="000000"/>
          <w:kern w:val="0"/>
        </w:rPr>
        <w:t>年以上（职务性质及任职时间以上市公司年报公布数据为准，上市公司在地方证监局辅导备案之日起可计入任职时间）</w:t>
      </w:r>
      <w:r>
        <w:rPr>
          <w:rFonts w:eastAsia="方正仿宋简体"/>
          <w:color w:val="000000"/>
          <w:kern w:val="0"/>
        </w:rPr>
        <w:t>;</w:t>
      </w:r>
    </w:p>
    <w:p w:rsidR="004A7791" w:rsidRDefault="002E5D4B">
      <w:pPr>
        <w:numPr>
          <w:ilvl w:val="0"/>
          <w:numId w:val="3"/>
        </w:numPr>
        <w:adjustRightInd w:val="0"/>
        <w:spacing w:line="570" w:lineRule="exact"/>
        <w:ind w:left="0" w:firstLineChars="200" w:firstLine="632"/>
        <w:rPr>
          <w:rFonts w:eastAsia="方正仿宋简体"/>
          <w:color w:val="000000"/>
        </w:rPr>
      </w:pPr>
      <w:r>
        <w:rPr>
          <w:rFonts w:eastAsia="方正仿宋简体"/>
          <w:color w:val="000000"/>
        </w:rPr>
        <w:t>国际著名金融机构（见操作说明</w:t>
      </w:r>
      <w:r>
        <w:rPr>
          <w:rFonts w:eastAsia="方正仿宋简体"/>
          <w:color w:val="000000"/>
        </w:rPr>
        <w:t>3</w:t>
      </w:r>
      <w:r>
        <w:rPr>
          <w:rFonts w:eastAsia="方正仿宋简体"/>
          <w:color w:val="000000"/>
        </w:rPr>
        <w:t>）、会计师事务所（见</w:t>
      </w:r>
      <w:r>
        <w:rPr>
          <w:rFonts w:eastAsia="方正仿宋简体"/>
          <w:color w:val="000000"/>
          <w:spacing w:val="-6"/>
        </w:rPr>
        <w:t>操作说明</w:t>
      </w:r>
      <w:r>
        <w:rPr>
          <w:rFonts w:eastAsia="方正仿宋简体"/>
          <w:color w:val="000000"/>
          <w:spacing w:val="-6"/>
        </w:rPr>
        <w:t>4</w:t>
      </w:r>
      <w:r>
        <w:rPr>
          <w:rFonts w:eastAsia="方正仿宋简体"/>
          <w:color w:val="000000"/>
          <w:spacing w:val="-6"/>
        </w:rPr>
        <w:t>）、律师事务所（见操作说明</w:t>
      </w:r>
      <w:r>
        <w:rPr>
          <w:rFonts w:eastAsia="方正仿宋简体"/>
          <w:color w:val="000000"/>
          <w:spacing w:val="-6"/>
        </w:rPr>
        <w:t>5</w:t>
      </w:r>
      <w:r>
        <w:rPr>
          <w:rFonts w:eastAsia="方正仿宋简体"/>
          <w:color w:val="000000"/>
          <w:spacing w:val="-6"/>
        </w:rPr>
        <w:t>）中层正职以上管理人员；</w:t>
      </w:r>
    </w:p>
    <w:p w:rsidR="004A7791" w:rsidRDefault="002E5D4B">
      <w:pPr>
        <w:numPr>
          <w:ilvl w:val="0"/>
          <w:numId w:val="3"/>
        </w:numPr>
        <w:adjustRightInd w:val="0"/>
        <w:spacing w:line="570" w:lineRule="exact"/>
        <w:ind w:left="0" w:firstLineChars="200" w:firstLine="632"/>
        <w:rPr>
          <w:rFonts w:eastAsia="方正仿宋简体"/>
          <w:color w:val="000000"/>
        </w:rPr>
      </w:pPr>
      <w:r>
        <w:rPr>
          <w:rFonts w:eastAsia="方正仿宋简体"/>
          <w:color w:val="000000"/>
        </w:rPr>
        <w:t>国际著名学术组织（见操作说明</w:t>
      </w:r>
      <w:r>
        <w:rPr>
          <w:rFonts w:eastAsia="方正仿宋简体"/>
          <w:color w:val="000000"/>
        </w:rPr>
        <w:t>6</w:t>
      </w:r>
      <w:r>
        <w:rPr>
          <w:rFonts w:eastAsia="方正仿宋简体"/>
          <w:color w:val="000000"/>
        </w:rPr>
        <w:t>）高级成员；</w:t>
      </w:r>
    </w:p>
    <w:p w:rsidR="004A7791" w:rsidRDefault="002E5D4B">
      <w:pPr>
        <w:numPr>
          <w:ilvl w:val="0"/>
          <w:numId w:val="3"/>
        </w:numPr>
        <w:adjustRightInd w:val="0"/>
        <w:spacing w:line="570" w:lineRule="exact"/>
        <w:ind w:left="0" w:firstLineChars="200" w:firstLine="632"/>
        <w:rPr>
          <w:rFonts w:eastAsia="方正仿宋简体"/>
          <w:color w:val="000000"/>
        </w:rPr>
      </w:pPr>
      <w:r>
        <w:rPr>
          <w:rFonts w:eastAsia="方正仿宋简体"/>
          <w:color w:val="000000"/>
        </w:rPr>
        <w:t>国际著名投资机构（见操作说明</w:t>
      </w:r>
      <w:r>
        <w:rPr>
          <w:rFonts w:eastAsia="方正仿宋简体"/>
          <w:color w:val="000000"/>
        </w:rPr>
        <w:t>12</w:t>
      </w:r>
      <w:r>
        <w:rPr>
          <w:rFonts w:eastAsia="方正仿宋简体"/>
          <w:color w:val="000000"/>
        </w:rPr>
        <w:t>）首席类负责人；</w:t>
      </w:r>
    </w:p>
    <w:p w:rsidR="004A7791" w:rsidRDefault="002E5D4B">
      <w:pPr>
        <w:numPr>
          <w:ilvl w:val="0"/>
          <w:numId w:val="3"/>
        </w:numPr>
        <w:autoSpaceDE w:val="0"/>
        <w:autoSpaceDN w:val="0"/>
        <w:adjustRightInd w:val="0"/>
        <w:spacing w:line="570" w:lineRule="exact"/>
        <w:ind w:left="0" w:firstLineChars="200" w:firstLine="632"/>
        <w:rPr>
          <w:rFonts w:eastAsia="方正仿宋简体"/>
          <w:color w:val="000000"/>
          <w:kern w:val="0"/>
        </w:rPr>
      </w:pPr>
      <w:r>
        <w:rPr>
          <w:rFonts w:eastAsia="方正仿宋简体"/>
          <w:color w:val="000000"/>
        </w:rPr>
        <w:t>国际标准化组织（</w:t>
      </w:r>
      <w:r>
        <w:rPr>
          <w:rFonts w:eastAsia="方正仿宋简体"/>
          <w:color w:val="000000"/>
        </w:rPr>
        <w:t>ISO</w:t>
      </w:r>
      <w:r>
        <w:rPr>
          <w:rFonts w:eastAsia="方正仿宋简体"/>
          <w:color w:val="000000"/>
        </w:rPr>
        <w:t>）标样委员会委员；</w:t>
      </w:r>
    </w:p>
    <w:p w:rsidR="004A7791" w:rsidRDefault="002E5D4B">
      <w:pPr>
        <w:numPr>
          <w:ilvl w:val="0"/>
          <w:numId w:val="3"/>
        </w:numPr>
        <w:adjustRightInd w:val="0"/>
        <w:spacing w:line="570" w:lineRule="exact"/>
        <w:ind w:left="0" w:firstLineChars="200" w:firstLine="632"/>
        <w:rPr>
          <w:rFonts w:eastAsia="方正仿宋简体"/>
          <w:color w:val="000000"/>
          <w:kern w:val="0"/>
        </w:rPr>
      </w:pPr>
      <w:r>
        <w:rPr>
          <w:rFonts w:eastAsia="方正仿宋简体"/>
          <w:color w:val="000000"/>
        </w:rPr>
        <w:t>国际高水平科技期刊（《期刊引用报告》</w:t>
      </w:r>
      <w:r>
        <w:rPr>
          <w:rFonts w:eastAsia="方正仿宋简体"/>
          <w:color w:val="000000"/>
        </w:rPr>
        <w:t>JCR</w:t>
      </w:r>
      <w:r>
        <w:rPr>
          <w:rFonts w:eastAsia="方正仿宋简体"/>
          <w:color w:val="000000"/>
        </w:rPr>
        <w:t>一区）（见操作说明</w:t>
      </w:r>
      <w:r>
        <w:rPr>
          <w:rFonts w:eastAsia="方正仿宋简体"/>
          <w:color w:val="000000"/>
        </w:rPr>
        <w:t>13</w:t>
      </w:r>
      <w:r>
        <w:rPr>
          <w:rFonts w:eastAsia="方正仿宋简体"/>
          <w:color w:val="000000"/>
        </w:rPr>
        <w:t>）总编（主编）。</w:t>
      </w:r>
    </w:p>
    <w:p w:rsidR="004A7791" w:rsidRDefault="002E5D4B">
      <w:pPr>
        <w:pStyle w:val="aa"/>
        <w:spacing w:line="570" w:lineRule="exact"/>
        <w:ind w:firstLineChars="200" w:firstLine="632"/>
        <w:rPr>
          <w:rFonts w:ascii="方正楷体简体" w:eastAsia="方正楷体简体"/>
          <w:color w:val="000000"/>
        </w:rPr>
      </w:pPr>
      <w:r>
        <w:rPr>
          <w:rFonts w:ascii="方正楷体简体" w:eastAsia="方正楷体简体" w:hint="eastAsia"/>
          <w:color w:val="000000"/>
        </w:rPr>
        <w:t>（四）近</w:t>
      </w:r>
      <w:r>
        <w:rPr>
          <w:rFonts w:eastAsia="方正楷体简体"/>
          <w:color w:val="000000"/>
        </w:rPr>
        <w:t>5</w:t>
      </w:r>
      <w:r>
        <w:rPr>
          <w:rFonts w:ascii="方正楷体简体" w:eastAsia="方正楷体简体" w:hint="eastAsia"/>
          <w:color w:val="000000"/>
        </w:rPr>
        <w:t>年内曾获得以下奖项和荣誉者</w:t>
      </w:r>
    </w:p>
    <w:p w:rsidR="004A7791" w:rsidRDefault="002E5D4B">
      <w:pPr>
        <w:numPr>
          <w:ilvl w:val="0"/>
          <w:numId w:val="3"/>
        </w:numPr>
        <w:tabs>
          <w:tab w:val="left" w:pos="1134"/>
        </w:tabs>
        <w:adjustRightInd w:val="0"/>
        <w:spacing w:line="570" w:lineRule="exact"/>
        <w:ind w:left="0" w:firstLineChars="200" w:firstLine="632"/>
        <w:rPr>
          <w:rFonts w:eastAsia="方正仿宋简体"/>
          <w:color w:val="000000"/>
        </w:rPr>
      </w:pPr>
      <w:r>
        <w:rPr>
          <w:rFonts w:eastAsia="方正仿宋简体"/>
          <w:color w:val="000000"/>
        </w:rPr>
        <w:t>中国青年科技奖；</w:t>
      </w:r>
    </w:p>
    <w:p w:rsidR="004A7791" w:rsidRDefault="002E5D4B">
      <w:pPr>
        <w:numPr>
          <w:ilvl w:val="0"/>
          <w:numId w:val="3"/>
        </w:numPr>
        <w:adjustRightInd w:val="0"/>
        <w:spacing w:line="570" w:lineRule="exact"/>
        <w:ind w:left="0" w:firstLineChars="200" w:firstLine="632"/>
        <w:rPr>
          <w:rFonts w:eastAsia="方正仿宋简体"/>
          <w:color w:val="000000"/>
        </w:rPr>
      </w:pPr>
      <w:r>
        <w:rPr>
          <w:rFonts w:eastAsia="方正仿宋简体"/>
          <w:color w:val="000000"/>
        </w:rPr>
        <w:t>中国青年女科学家；</w:t>
      </w:r>
    </w:p>
    <w:p w:rsidR="004A7791" w:rsidRDefault="002E5D4B">
      <w:pPr>
        <w:numPr>
          <w:ilvl w:val="0"/>
          <w:numId w:val="3"/>
        </w:numPr>
        <w:adjustRightInd w:val="0"/>
        <w:spacing w:line="570" w:lineRule="exact"/>
        <w:ind w:left="0" w:firstLineChars="200" w:firstLine="632"/>
        <w:rPr>
          <w:rFonts w:eastAsia="方正仿宋简体"/>
          <w:color w:val="000000"/>
        </w:rPr>
      </w:pPr>
      <w:r>
        <w:rPr>
          <w:rFonts w:eastAsia="方正仿宋简体"/>
          <w:color w:val="000000"/>
        </w:rPr>
        <w:t>中国科协求是杰出青年奖；</w:t>
      </w:r>
    </w:p>
    <w:p w:rsidR="004A7791" w:rsidRDefault="002E5D4B">
      <w:pPr>
        <w:numPr>
          <w:ilvl w:val="0"/>
          <w:numId w:val="3"/>
        </w:numPr>
        <w:adjustRightInd w:val="0"/>
        <w:spacing w:line="570" w:lineRule="exact"/>
        <w:ind w:left="0" w:firstLineChars="200" w:firstLine="632"/>
        <w:rPr>
          <w:rFonts w:eastAsia="方正仿宋简体"/>
          <w:color w:val="000000"/>
        </w:rPr>
      </w:pPr>
      <w:r>
        <w:rPr>
          <w:rFonts w:eastAsia="方正仿宋简体"/>
          <w:color w:val="000000"/>
        </w:rPr>
        <w:t>十佳全国优秀科技工作者；</w:t>
      </w:r>
    </w:p>
    <w:p w:rsidR="004A7791" w:rsidRDefault="002E5D4B">
      <w:pPr>
        <w:numPr>
          <w:ilvl w:val="0"/>
          <w:numId w:val="3"/>
        </w:numPr>
        <w:adjustRightInd w:val="0"/>
        <w:spacing w:line="570" w:lineRule="exact"/>
        <w:ind w:left="0" w:firstLineChars="200" w:firstLine="632"/>
        <w:rPr>
          <w:rFonts w:eastAsia="方正仿宋简体"/>
          <w:color w:val="000000"/>
        </w:rPr>
      </w:pPr>
      <w:r>
        <w:rPr>
          <w:rFonts w:eastAsia="方正仿宋简体"/>
          <w:color w:val="000000"/>
        </w:rPr>
        <w:t>全国教书育人楷模；</w:t>
      </w:r>
    </w:p>
    <w:p w:rsidR="004A7791" w:rsidRDefault="002E5D4B">
      <w:pPr>
        <w:numPr>
          <w:ilvl w:val="0"/>
          <w:numId w:val="3"/>
        </w:numPr>
        <w:adjustRightInd w:val="0"/>
        <w:spacing w:line="570" w:lineRule="exact"/>
        <w:ind w:left="0" w:firstLineChars="200" w:firstLine="632"/>
        <w:rPr>
          <w:rFonts w:eastAsia="方正仿宋简体"/>
          <w:color w:val="000000"/>
          <w:spacing w:val="-10"/>
        </w:rPr>
      </w:pPr>
      <w:r>
        <w:rPr>
          <w:rFonts w:eastAsia="方正仿宋简体"/>
          <w:color w:val="000000"/>
        </w:rPr>
        <w:t>人</w:t>
      </w:r>
      <w:r>
        <w:rPr>
          <w:rFonts w:eastAsia="方正仿宋简体"/>
          <w:color w:val="000000"/>
          <w:spacing w:val="-10"/>
        </w:rPr>
        <w:t>社部、教育部</w:t>
      </w:r>
      <w:r>
        <w:rPr>
          <w:rFonts w:eastAsia="方正仿宋简体"/>
          <w:color w:val="000000"/>
          <w:spacing w:val="-10"/>
        </w:rPr>
        <w:t>“</w:t>
      </w:r>
      <w:r>
        <w:rPr>
          <w:rFonts w:eastAsia="方正仿宋简体"/>
          <w:color w:val="000000"/>
          <w:spacing w:val="-10"/>
        </w:rPr>
        <w:t>全国模范教师</w:t>
      </w:r>
      <w:r>
        <w:rPr>
          <w:rFonts w:eastAsia="方正仿宋简体"/>
          <w:color w:val="000000"/>
          <w:spacing w:val="-10"/>
        </w:rPr>
        <w:t>”“</w:t>
      </w:r>
      <w:r>
        <w:rPr>
          <w:rFonts w:eastAsia="方正仿宋简体"/>
          <w:color w:val="000000"/>
          <w:spacing w:val="-10"/>
        </w:rPr>
        <w:t>全国教育系统先进工作者</w:t>
      </w:r>
      <w:r>
        <w:rPr>
          <w:rFonts w:eastAsia="方正仿宋简体"/>
          <w:color w:val="000000"/>
          <w:spacing w:val="-10"/>
        </w:rPr>
        <w:t>”</w:t>
      </w:r>
      <w:r>
        <w:rPr>
          <w:rFonts w:eastAsia="方正仿宋简体"/>
          <w:color w:val="000000"/>
          <w:spacing w:val="-10"/>
        </w:rPr>
        <w:t>；</w:t>
      </w:r>
    </w:p>
    <w:p w:rsidR="004A7791" w:rsidRDefault="002E5D4B">
      <w:pPr>
        <w:numPr>
          <w:ilvl w:val="0"/>
          <w:numId w:val="3"/>
        </w:numPr>
        <w:autoSpaceDE w:val="0"/>
        <w:autoSpaceDN w:val="0"/>
        <w:adjustRightInd w:val="0"/>
        <w:spacing w:line="570" w:lineRule="exact"/>
        <w:ind w:left="0" w:firstLineChars="200" w:firstLine="608"/>
        <w:rPr>
          <w:rFonts w:eastAsia="方正仿宋简体"/>
          <w:color w:val="000000"/>
          <w:spacing w:val="-6"/>
          <w:kern w:val="0"/>
        </w:rPr>
      </w:pPr>
      <w:r>
        <w:rPr>
          <w:rFonts w:eastAsia="方正仿宋简体"/>
          <w:color w:val="000000"/>
          <w:spacing w:val="-6"/>
          <w:kern w:val="0"/>
        </w:rPr>
        <w:t>国家级教学成果特等奖第二完成人、一等奖第一完成人；</w:t>
      </w:r>
    </w:p>
    <w:p w:rsidR="004A7791" w:rsidRDefault="002E5D4B">
      <w:pPr>
        <w:numPr>
          <w:ilvl w:val="0"/>
          <w:numId w:val="3"/>
        </w:numPr>
        <w:adjustRightInd w:val="0"/>
        <w:spacing w:line="570" w:lineRule="exact"/>
        <w:ind w:left="0" w:firstLineChars="200" w:firstLine="632"/>
        <w:rPr>
          <w:rFonts w:eastAsia="方正仿宋简体"/>
          <w:color w:val="000000"/>
        </w:rPr>
      </w:pPr>
      <w:r>
        <w:rPr>
          <w:rFonts w:eastAsia="方正仿宋简体"/>
          <w:color w:val="000000"/>
        </w:rPr>
        <w:t>高等学校科学研究优秀成果奖（人文社会科学）一等奖第二完成人、二等奖第一完成人；</w:t>
      </w:r>
    </w:p>
    <w:p w:rsidR="004A7791" w:rsidRDefault="002E5D4B">
      <w:pPr>
        <w:numPr>
          <w:ilvl w:val="0"/>
          <w:numId w:val="3"/>
        </w:numPr>
        <w:adjustRightInd w:val="0"/>
        <w:spacing w:line="570" w:lineRule="exact"/>
        <w:ind w:left="0" w:firstLineChars="200" w:firstLine="632"/>
        <w:rPr>
          <w:rFonts w:eastAsia="方正仿宋简体"/>
          <w:color w:val="000000"/>
          <w:spacing w:val="-10"/>
        </w:rPr>
      </w:pPr>
      <w:r>
        <w:rPr>
          <w:rFonts w:eastAsia="方正仿宋简体"/>
          <w:color w:val="000000"/>
        </w:rPr>
        <w:t>国</w:t>
      </w:r>
      <w:r>
        <w:rPr>
          <w:rFonts w:eastAsia="方正仿宋简体"/>
          <w:color w:val="000000"/>
          <w:spacing w:val="-10"/>
        </w:rPr>
        <w:t>家社会科学基金项目优秀成果专著类二等奖第一完成人；</w:t>
      </w:r>
    </w:p>
    <w:p w:rsidR="004A7791" w:rsidRDefault="002E5D4B">
      <w:pPr>
        <w:numPr>
          <w:ilvl w:val="0"/>
          <w:numId w:val="3"/>
        </w:numPr>
        <w:tabs>
          <w:tab w:val="left" w:pos="1134"/>
        </w:tabs>
        <w:adjustRightInd w:val="0"/>
        <w:spacing w:line="570" w:lineRule="exact"/>
        <w:ind w:left="0" w:firstLineChars="200" w:firstLine="632"/>
        <w:rPr>
          <w:rFonts w:eastAsia="方正仿宋简体"/>
          <w:color w:val="000000"/>
        </w:rPr>
      </w:pPr>
      <w:r>
        <w:rPr>
          <w:rFonts w:eastAsia="方正仿宋简体"/>
          <w:color w:val="000000"/>
        </w:rPr>
        <w:t>福建省杰出人民教师；</w:t>
      </w:r>
    </w:p>
    <w:p w:rsidR="004A7791" w:rsidRDefault="002E5D4B">
      <w:pPr>
        <w:numPr>
          <w:ilvl w:val="0"/>
          <w:numId w:val="3"/>
        </w:numPr>
        <w:tabs>
          <w:tab w:val="left" w:pos="1134"/>
        </w:tabs>
        <w:adjustRightInd w:val="0"/>
        <w:spacing w:line="570" w:lineRule="exact"/>
        <w:ind w:left="0" w:firstLineChars="200" w:firstLine="632"/>
        <w:rPr>
          <w:rFonts w:eastAsia="方正仿宋简体"/>
          <w:color w:val="000000"/>
        </w:rPr>
      </w:pPr>
      <w:r>
        <w:rPr>
          <w:rFonts w:eastAsia="方正仿宋简体"/>
          <w:color w:val="000000"/>
        </w:rPr>
        <w:lastRenderedPageBreak/>
        <w:t>南丁格尔奖；</w:t>
      </w:r>
    </w:p>
    <w:p w:rsidR="004A7791" w:rsidRDefault="002E5D4B">
      <w:pPr>
        <w:numPr>
          <w:ilvl w:val="0"/>
          <w:numId w:val="3"/>
        </w:numPr>
        <w:adjustRightInd w:val="0"/>
        <w:spacing w:line="570" w:lineRule="exact"/>
        <w:ind w:left="0" w:firstLineChars="200" w:firstLine="632"/>
        <w:rPr>
          <w:rFonts w:eastAsia="方正仿宋简体"/>
          <w:color w:val="000000"/>
        </w:rPr>
      </w:pPr>
      <w:r>
        <w:rPr>
          <w:rFonts w:eastAsia="方正仿宋简体"/>
          <w:color w:val="000000"/>
        </w:rPr>
        <w:t>国家卫生健康系统</w:t>
      </w:r>
      <w:r>
        <w:rPr>
          <w:rFonts w:eastAsia="方正仿宋简体"/>
          <w:color w:val="000000"/>
        </w:rPr>
        <w:t>“</w:t>
      </w:r>
      <w:r>
        <w:rPr>
          <w:rFonts w:eastAsia="方正仿宋简体"/>
          <w:color w:val="000000"/>
        </w:rPr>
        <w:t>有突出贡献中青年专家</w:t>
      </w:r>
      <w:r>
        <w:rPr>
          <w:rFonts w:eastAsia="方正仿宋简体"/>
          <w:color w:val="000000"/>
        </w:rPr>
        <w:t>”</w:t>
      </w:r>
      <w:r>
        <w:rPr>
          <w:rFonts w:eastAsia="方正仿宋简体"/>
          <w:color w:val="000000"/>
        </w:rPr>
        <w:t>；</w:t>
      </w:r>
    </w:p>
    <w:p w:rsidR="004A7791" w:rsidRDefault="002E5D4B">
      <w:pPr>
        <w:numPr>
          <w:ilvl w:val="0"/>
          <w:numId w:val="3"/>
        </w:numPr>
        <w:adjustRightInd w:val="0"/>
        <w:spacing w:line="570" w:lineRule="exact"/>
        <w:ind w:left="0" w:firstLineChars="200" w:firstLine="632"/>
        <w:rPr>
          <w:rFonts w:eastAsia="方正仿宋简体"/>
          <w:color w:val="000000"/>
        </w:rPr>
      </w:pPr>
      <w:r>
        <w:rPr>
          <w:rFonts w:eastAsia="方正仿宋简体"/>
          <w:color w:val="000000"/>
        </w:rPr>
        <w:t>全国名中医；</w:t>
      </w:r>
    </w:p>
    <w:p w:rsidR="004A7791" w:rsidRDefault="002E5D4B">
      <w:pPr>
        <w:numPr>
          <w:ilvl w:val="0"/>
          <w:numId w:val="3"/>
        </w:numPr>
        <w:adjustRightInd w:val="0"/>
        <w:spacing w:line="570" w:lineRule="exact"/>
        <w:ind w:left="0" w:firstLineChars="200" w:firstLine="632"/>
        <w:rPr>
          <w:rFonts w:eastAsia="方正仿宋简体"/>
          <w:color w:val="000000"/>
        </w:rPr>
      </w:pPr>
      <w:r>
        <w:rPr>
          <w:rFonts w:eastAsia="方正仿宋简体"/>
          <w:color w:val="000000"/>
        </w:rPr>
        <w:t>中医药首席科学家、岐黄学者；</w:t>
      </w:r>
    </w:p>
    <w:p w:rsidR="004A7791" w:rsidRDefault="002E5D4B">
      <w:pPr>
        <w:numPr>
          <w:ilvl w:val="0"/>
          <w:numId w:val="3"/>
        </w:numPr>
        <w:adjustRightInd w:val="0"/>
        <w:spacing w:line="570" w:lineRule="exact"/>
        <w:ind w:left="0" w:firstLineChars="200" w:firstLine="632"/>
        <w:rPr>
          <w:rFonts w:eastAsia="方正仿宋简体"/>
          <w:color w:val="000000"/>
        </w:rPr>
      </w:pPr>
      <w:r>
        <w:rPr>
          <w:rFonts w:eastAsia="方正仿宋简体"/>
          <w:color w:val="000000"/>
        </w:rPr>
        <w:t>吴阶平医药创新奖；</w:t>
      </w:r>
    </w:p>
    <w:p w:rsidR="004A7791" w:rsidRDefault="002E5D4B">
      <w:pPr>
        <w:numPr>
          <w:ilvl w:val="0"/>
          <w:numId w:val="3"/>
        </w:numPr>
        <w:autoSpaceDE w:val="0"/>
        <w:autoSpaceDN w:val="0"/>
        <w:adjustRightInd w:val="0"/>
        <w:spacing w:line="570" w:lineRule="exact"/>
        <w:ind w:left="0" w:firstLineChars="200" w:firstLine="632"/>
        <w:rPr>
          <w:rFonts w:eastAsia="方正仿宋简体"/>
          <w:color w:val="000000"/>
          <w:kern w:val="0"/>
        </w:rPr>
      </w:pPr>
      <w:r>
        <w:rPr>
          <w:rFonts w:eastAsia="方正仿宋简体"/>
          <w:color w:val="000000"/>
          <w:kern w:val="0"/>
        </w:rPr>
        <w:t>中宣部文化名家暨</w:t>
      </w:r>
      <w:r>
        <w:rPr>
          <w:rFonts w:eastAsia="方正仿宋简体"/>
          <w:color w:val="000000"/>
          <w:kern w:val="0"/>
        </w:rPr>
        <w:t>“</w:t>
      </w:r>
      <w:r>
        <w:rPr>
          <w:rFonts w:eastAsia="方正仿宋简体"/>
          <w:color w:val="000000"/>
          <w:kern w:val="0"/>
        </w:rPr>
        <w:t>四个一批</w:t>
      </w:r>
      <w:r>
        <w:rPr>
          <w:rFonts w:eastAsia="方正仿宋简体"/>
          <w:color w:val="000000"/>
          <w:kern w:val="0"/>
        </w:rPr>
        <w:t>”</w:t>
      </w:r>
      <w:r>
        <w:rPr>
          <w:rFonts w:eastAsia="方正仿宋简体"/>
          <w:color w:val="000000"/>
          <w:kern w:val="0"/>
        </w:rPr>
        <w:t>人才；</w:t>
      </w:r>
    </w:p>
    <w:p w:rsidR="004A7791" w:rsidRDefault="002E5D4B">
      <w:pPr>
        <w:numPr>
          <w:ilvl w:val="0"/>
          <w:numId w:val="3"/>
        </w:numPr>
        <w:adjustRightInd w:val="0"/>
        <w:spacing w:line="570" w:lineRule="exact"/>
        <w:ind w:left="0" w:firstLineChars="200" w:firstLine="632"/>
        <w:rPr>
          <w:rFonts w:eastAsia="方正仿宋简体"/>
          <w:color w:val="000000"/>
        </w:rPr>
      </w:pPr>
      <w:r>
        <w:rPr>
          <w:rFonts w:eastAsia="方正仿宋简体"/>
          <w:color w:val="000000"/>
          <w:kern w:val="0"/>
        </w:rPr>
        <w:t>中宣部保留的常设全国性文艺奖项相应获得者（见操作说明</w:t>
      </w:r>
      <w:r>
        <w:rPr>
          <w:rFonts w:eastAsia="方正仿宋简体"/>
          <w:color w:val="000000"/>
          <w:kern w:val="0"/>
        </w:rPr>
        <w:t>14</w:t>
      </w:r>
      <w:r>
        <w:rPr>
          <w:rFonts w:eastAsia="方正仿宋简体"/>
          <w:color w:val="000000"/>
          <w:kern w:val="0"/>
        </w:rPr>
        <w:t>）；</w:t>
      </w:r>
    </w:p>
    <w:p w:rsidR="004A7791" w:rsidRDefault="002E5D4B">
      <w:pPr>
        <w:numPr>
          <w:ilvl w:val="0"/>
          <w:numId w:val="3"/>
        </w:numPr>
        <w:adjustRightInd w:val="0"/>
        <w:spacing w:line="570" w:lineRule="exact"/>
        <w:ind w:left="0" w:firstLineChars="200" w:firstLine="632"/>
        <w:rPr>
          <w:rFonts w:eastAsia="方正仿宋简体"/>
          <w:color w:val="000000"/>
          <w:kern w:val="0"/>
        </w:rPr>
      </w:pPr>
      <w:r>
        <w:rPr>
          <w:rFonts w:eastAsia="方正仿宋简体"/>
          <w:color w:val="000000"/>
          <w:kern w:val="0"/>
        </w:rPr>
        <w:t>中国新闻奖一等奖获奖作品排名第一主创人员；</w:t>
      </w:r>
    </w:p>
    <w:p w:rsidR="004A7791" w:rsidRDefault="002E5D4B">
      <w:pPr>
        <w:numPr>
          <w:ilvl w:val="0"/>
          <w:numId w:val="3"/>
        </w:numPr>
        <w:adjustRightInd w:val="0"/>
        <w:spacing w:line="570" w:lineRule="exact"/>
        <w:ind w:left="0" w:firstLineChars="200" w:firstLine="632"/>
        <w:rPr>
          <w:rFonts w:eastAsia="方正仿宋简体"/>
          <w:color w:val="000000"/>
        </w:rPr>
      </w:pPr>
      <w:r>
        <w:rPr>
          <w:rFonts w:eastAsia="方正仿宋简体"/>
          <w:color w:val="000000"/>
        </w:rPr>
        <w:t>中国质量奖个人奖；</w:t>
      </w:r>
    </w:p>
    <w:p w:rsidR="004A7791" w:rsidRDefault="002E5D4B">
      <w:pPr>
        <w:numPr>
          <w:ilvl w:val="0"/>
          <w:numId w:val="3"/>
        </w:numPr>
        <w:autoSpaceDE w:val="0"/>
        <w:autoSpaceDN w:val="0"/>
        <w:adjustRightInd w:val="0"/>
        <w:spacing w:line="570" w:lineRule="exact"/>
        <w:ind w:left="0" w:firstLineChars="200" w:firstLine="632"/>
        <w:rPr>
          <w:rFonts w:eastAsia="方正仿宋简体"/>
          <w:color w:val="000000"/>
          <w:kern w:val="0"/>
        </w:rPr>
      </w:pPr>
      <w:r>
        <w:rPr>
          <w:rFonts w:eastAsia="方正仿宋简体"/>
          <w:color w:val="000000"/>
        </w:rPr>
        <w:t>全国工程勘察设计大师；</w:t>
      </w:r>
    </w:p>
    <w:p w:rsidR="004A7791" w:rsidRDefault="002E5D4B">
      <w:pPr>
        <w:numPr>
          <w:ilvl w:val="0"/>
          <w:numId w:val="3"/>
        </w:numPr>
        <w:autoSpaceDE w:val="0"/>
        <w:autoSpaceDN w:val="0"/>
        <w:adjustRightInd w:val="0"/>
        <w:spacing w:line="570" w:lineRule="exact"/>
        <w:ind w:left="0" w:firstLineChars="200" w:firstLine="632"/>
        <w:rPr>
          <w:rFonts w:eastAsia="方正仿宋简体"/>
          <w:color w:val="000000"/>
        </w:rPr>
      </w:pPr>
      <w:r>
        <w:rPr>
          <w:rFonts w:eastAsia="方正仿宋简体"/>
          <w:color w:val="000000"/>
          <w:kern w:val="0"/>
        </w:rPr>
        <w:t>全国优秀企业家；</w:t>
      </w:r>
    </w:p>
    <w:p w:rsidR="004A7791" w:rsidRDefault="002E5D4B">
      <w:pPr>
        <w:numPr>
          <w:ilvl w:val="0"/>
          <w:numId w:val="3"/>
        </w:numPr>
        <w:autoSpaceDE w:val="0"/>
        <w:autoSpaceDN w:val="0"/>
        <w:adjustRightInd w:val="0"/>
        <w:spacing w:line="570" w:lineRule="exact"/>
        <w:ind w:left="0" w:firstLineChars="200" w:firstLine="632"/>
        <w:rPr>
          <w:rFonts w:eastAsia="方正仿宋简体"/>
          <w:color w:val="000000"/>
        </w:rPr>
      </w:pPr>
      <w:r>
        <w:rPr>
          <w:rFonts w:eastAsia="方正仿宋简体"/>
          <w:color w:val="000000"/>
        </w:rPr>
        <w:t>亚太地区手工艺大师；</w:t>
      </w:r>
    </w:p>
    <w:p w:rsidR="004A7791" w:rsidRDefault="002E5D4B">
      <w:pPr>
        <w:numPr>
          <w:ilvl w:val="0"/>
          <w:numId w:val="3"/>
        </w:numPr>
        <w:autoSpaceDE w:val="0"/>
        <w:autoSpaceDN w:val="0"/>
        <w:adjustRightInd w:val="0"/>
        <w:spacing w:line="570" w:lineRule="exact"/>
        <w:ind w:left="0" w:firstLineChars="200" w:firstLine="632"/>
        <w:rPr>
          <w:rFonts w:eastAsia="方正仿宋简体"/>
          <w:color w:val="000000"/>
        </w:rPr>
      </w:pPr>
      <w:r>
        <w:rPr>
          <w:rFonts w:eastAsia="方正仿宋简体"/>
          <w:color w:val="000000"/>
          <w:kern w:val="0"/>
        </w:rPr>
        <w:t>中国工艺美术大师。</w:t>
      </w:r>
    </w:p>
    <w:p w:rsidR="004A7791" w:rsidRDefault="002E5D4B">
      <w:pPr>
        <w:pStyle w:val="aa"/>
        <w:spacing w:line="570" w:lineRule="exact"/>
        <w:ind w:firstLineChars="200" w:firstLine="632"/>
        <w:rPr>
          <w:rFonts w:ascii="方正楷体简体" w:eastAsia="方正楷体简体"/>
          <w:color w:val="000000"/>
        </w:rPr>
      </w:pPr>
      <w:r>
        <w:rPr>
          <w:rFonts w:ascii="方正楷体简体" w:eastAsia="方正楷体简体" w:hint="eastAsia"/>
          <w:color w:val="000000"/>
        </w:rPr>
        <w:t>（五）符合以下条件之一者</w:t>
      </w:r>
    </w:p>
    <w:p w:rsidR="004A7791" w:rsidRDefault="002E5D4B">
      <w:pPr>
        <w:numPr>
          <w:ilvl w:val="0"/>
          <w:numId w:val="3"/>
        </w:numPr>
        <w:autoSpaceDE w:val="0"/>
        <w:autoSpaceDN w:val="0"/>
        <w:adjustRightInd w:val="0"/>
        <w:spacing w:line="570" w:lineRule="exact"/>
        <w:ind w:left="0" w:firstLine="616"/>
        <w:rPr>
          <w:rFonts w:eastAsia="方正仿宋简体"/>
          <w:color w:val="000000"/>
          <w:kern w:val="0"/>
        </w:rPr>
      </w:pPr>
      <w:r>
        <w:rPr>
          <w:rFonts w:eastAsia="方正仿宋简体"/>
          <w:color w:val="000000"/>
          <w:kern w:val="0"/>
        </w:rPr>
        <w:t>取得博士研究生导师资格（见操作说明</w:t>
      </w:r>
      <w:r>
        <w:rPr>
          <w:rFonts w:eastAsia="方正仿宋简体"/>
          <w:color w:val="000000"/>
          <w:kern w:val="0"/>
        </w:rPr>
        <w:t>16</w:t>
      </w:r>
      <w:r>
        <w:rPr>
          <w:rFonts w:eastAsia="方正仿宋简体"/>
          <w:color w:val="000000"/>
          <w:kern w:val="0"/>
        </w:rPr>
        <w:t>）</w:t>
      </w:r>
      <w:r>
        <w:rPr>
          <w:rFonts w:eastAsia="方正仿宋简体"/>
          <w:color w:val="000000"/>
          <w:kern w:val="0"/>
        </w:rPr>
        <w:t>3</w:t>
      </w:r>
      <w:r>
        <w:rPr>
          <w:rFonts w:eastAsia="方正仿宋简体"/>
          <w:color w:val="000000"/>
          <w:kern w:val="0"/>
        </w:rPr>
        <w:t>年以上，且取得正高级职称并聘为三级及以上专业技术职务；</w:t>
      </w:r>
    </w:p>
    <w:p w:rsidR="004A7791" w:rsidRDefault="002E5D4B">
      <w:pPr>
        <w:numPr>
          <w:ilvl w:val="0"/>
          <w:numId w:val="3"/>
        </w:numPr>
        <w:adjustRightInd w:val="0"/>
        <w:spacing w:line="570" w:lineRule="exact"/>
        <w:ind w:left="0" w:firstLine="616"/>
        <w:rPr>
          <w:rFonts w:eastAsia="方正仿宋简体"/>
          <w:color w:val="000000"/>
        </w:rPr>
      </w:pPr>
      <w:r>
        <w:rPr>
          <w:rFonts w:eastAsia="方正仿宋简体"/>
          <w:color w:val="000000"/>
          <w:kern w:val="0"/>
        </w:rPr>
        <w:t>近</w:t>
      </w:r>
      <w:r>
        <w:rPr>
          <w:rFonts w:eastAsia="方正仿宋简体"/>
          <w:color w:val="000000"/>
          <w:kern w:val="0"/>
        </w:rPr>
        <w:t>5</w:t>
      </w:r>
      <w:r>
        <w:rPr>
          <w:rFonts w:eastAsia="方正仿宋简体"/>
          <w:color w:val="000000"/>
          <w:kern w:val="0"/>
        </w:rPr>
        <w:t>年内，在《</w:t>
      </w:r>
      <w:r>
        <w:rPr>
          <w:rFonts w:eastAsia="方正仿宋简体"/>
          <w:color w:val="000000"/>
          <w:kern w:val="0"/>
        </w:rPr>
        <w:t>Nature</w:t>
      </w:r>
      <w:r>
        <w:rPr>
          <w:rFonts w:eastAsia="方正仿宋简体"/>
          <w:color w:val="000000"/>
          <w:kern w:val="0"/>
        </w:rPr>
        <w:t>》《</w:t>
      </w:r>
      <w:r>
        <w:rPr>
          <w:rFonts w:eastAsia="方正仿宋简体"/>
          <w:color w:val="000000"/>
          <w:kern w:val="0"/>
        </w:rPr>
        <w:t>Science</w:t>
      </w:r>
      <w:r>
        <w:rPr>
          <w:rFonts w:eastAsia="方正仿宋简体"/>
          <w:color w:val="000000"/>
          <w:kern w:val="0"/>
        </w:rPr>
        <w:t>》《</w:t>
      </w:r>
      <w:r>
        <w:rPr>
          <w:rFonts w:eastAsia="方正仿宋简体"/>
          <w:color w:val="000000"/>
          <w:kern w:val="0"/>
        </w:rPr>
        <w:t>Cell</w:t>
      </w:r>
      <w:r>
        <w:rPr>
          <w:rFonts w:eastAsia="方正仿宋简体"/>
          <w:color w:val="000000"/>
          <w:kern w:val="0"/>
        </w:rPr>
        <w:t>》或其他自然科学、临床医学等领域影响因子</w:t>
      </w:r>
      <w:r>
        <w:rPr>
          <w:rFonts w:eastAsia="方正仿宋简体"/>
          <w:color w:val="000000"/>
          <w:kern w:val="0"/>
        </w:rPr>
        <w:t>25</w:t>
      </w:r>
      <w:r>
        <w:rPr>
          <w:rFonts w:eastAsia="方正仿宋简体"/>
          <w:color w:val="000000"/>
          <w:kern w:val="0"/>
        </w:rPr>
        <w:t>以上国际顶级期刊（见操作说明</w:t>
      </w:r>
      <w:r>
        <w:rPr>
          <w:rFonts w:eastAsia="方正仿宋简体"/>
          <w:color w:val="000000"/>
          <w:kern w:val="0"/>
        </w:rPr>
        <w:t>13</w:t>
      </w:r>
      <w:r>
        <w:rPr>
          <w:rFonts w:eastAsia="方正仿宋简体"/>
          <w:color w:val="000000"/>
          <w:kern w:val="0"/>
        </w:rPr>
        <w:t>）第一作者或通讯作者（含同等贡献作者）发表研究类或综述类论文者（不含短评、读者来信类文章）且评聘正高级专业技术职务；</w:t>
      </w:r>
    </w:p>
    <w:p w:rsidR="004A7791" w:rsidRDefault="002E5D4B">
      <w:pPr>
        <w:numPr>
          <w:ilvl w:val="0"/>
          <w:numId w:val="3"/>
        </w:numPr>
        <w:adjustRightInd w:val="0"/>
        <w:spacing w:line="570" w:lineRule="exact"/>
        <w:ind w:left="0" w:firstLine="616"/>
        <w:rPr>
          <w:rFonts w:eastAsia="方正仿宋简体"/>
          <w:color w:val="000000"/>
          <w:kern w:val="0"/>
        </w:rPr>
      </w:pPr>
      <w:r>
        <w:rPr>
          <w:rFonts w:eastAsia="方正仿宋简体"/>
          <w:color w:val="000000"/>
          <w:kern w:val="0"/>
        </w:rPr>
        <w:lastRenderedPageBreak/>
        <w:t>近</w:t>
      </w:r>
      <w:r>
        <w:rPr>
          <w:rFonts w:eastAsia="方正仿宋简体"/>
          <w:color w:val="000000"/>
          <w:kern w:val="0"/>
        </w:rPr>
        <w:t>5</w:t>
      </w:r>
      <w:r>
        <w:rPr>
          <w:rFonts w:eastAsia="方正仿宋简体"/>
          <w:color w:val="000000"/>
          <w:kern w:val="0"/>
        </w:rPr>
        <w:t>年内，曾获光华龙腾设计创新奖</w:t>
      </w:r>
      <w:r>
        <w:rPr>
          <w:rFonts w:eastAsia="方正仿宋简体"/>
          <w:color w:val="000000"/>
          <w:kern w:val="0"/>
        </w:rPr>
        <w:t>“</w:t>
      </w:r>
      <w:r>
        <w:rPr>
          <w:rFonts w:eastAsia="方正仿宋简体"/>
          <w:color w:val="000000"/>
          <w:kern w:val="0"/>
        </w:rPr>
        <w:t>中国设计贡献奖</w:t>
      </w:r>
      <w:r>
        <w:rPr>
          <w:rFonts w:eastAsia="方正仿宋简体"/>
          <w:color w:val="000000"/>
          <w:kern w:val="0"/>
        </w:rPr>
        <w:t>”</w:t>
      </w:r>
      <w:r>
        <w:rPr>
          <w:rFonts w:eastAsia="方正仿宋简体"/>
          <w:color w:val="000000"/>
          <w:kern w:val="0"/>
        </w:rPr>
        <w:t>（含</w:t>
      </w:r>
      <w:r>
        <w:rPr>
          <w:rFonts w:eastAsia="方正仿宋简体"/>
          <w:color w:val="000000"/>
          <w:kern w:val="0"/>
        </w:rPr>
        <w:t>金质奖章、银质奖章）、中国优秀工业设计奖金奖第一完成</w:t>
      </w:r>
      <w:r>
        <w:rPr>
          <w:rFonts w:eastAsia="方正仿宋简体"/>
          <w:color w:val="000000"/>
          <w:spacing w:val="-6"/>
          <w:kern w:val="0"/>
        </w:rPr>
        <w:t>人</w:t>
      </w:r>
      <w:r>
        <w:rPr>
          <w:rFonts w:eastAsia="方正仿宋简体"/>
          <w:color w:val="000000"/>
          <w:spacing w:val="-6"/>
        </w:rPr>
        <w:t>，</w:t>
      </w:r>
      <w:r>
        <w:rPr>
          <w:rFonts w:eastAsia="方正仿宋简体"/>
          <w:color w:val="000000"/>
          <w:spacing w:val="-6"/>
          <w:kern w:val="0"/>
        </w:rPr>
        <w:t>且年薪达到我市上一年度城镇单位在岗职工平均工资</w:t>
      </w:r>
      <w:r>
        <w:rPr>
          <w:rFonts w:eastAsia="方正仿宋简体"/>
          <w:color w:val="000000"/>
          <w:spacing w:val="-6"/>
          <w:kern w:val="0"/>
        </w:rPr>
        <w:t>8</w:t>
      </w:r>
      <w:r>
        <w:rPr>
          <w:rFonts w:eastAsia="方正仿宋简体"/>
          <w:color w:val="000000"/>
          <w:spacing w:val="-6"/>
          <w:kern w:val="0"/>
        </w:rPr>
        <w:t>倍以上</w:t>
      </w:r>
      <w:r>
        <w:rPr>
          <w:rFonts w:eastAsia="方正仿宋简体"/>
          <w:color w:val="000000"/>
          <w:spacing w:val="-6"/>
        </w:rPr>
        <w:t>。</w:t>
      </w:r>
    </w:p>
    <w:p w:rsidR="004A7791" w:rsidRDefault="002E5D4B">
      <w:pPr>
        <w:pStyle w:val="aa"/>
        <w:spacing w:line="570" w:lineRule="exact"/>
        <w:ind w:firstLineChars="200" w:firstLine="632"/>
        <w:rPr>
          <w:rFonts w:eastAsia="方正楷体简体"/>
          <w:color w:val="000000"/>
        </w:rPr>
      </w:pPr>
      <w:r>
        <w:rPr>
          <w:rFonts w:eastAsia="方正楷体简体"/>
          <w:color w:val="000000"/>
        </w:rPr>
        <w:t>（六）符合以下条件的我市主导产业、战略性新兴产业（见操作说明</w:t>
      </w:r>
      <w:r>
        <w:rPr>
          <w:rFonts w:eastAsia="方正楷体简体"/>
          <w:color w:val="000000"/>
        </w:rPr>
        <w:t>17</w:t>
      </w:r>
      <w:r>
        <w:rPr>
          <w:rFonts w:eastAsia="方正楷体简体"/>
          <w:color w:val="000000"/>
        </w:rPr>
        <w:t>）紧缺急需人才</w:t>
      </w:r>
    </w:p>
    <w:p w:rsidR="004A7791" w:rsidRDefault="002E5D4B">
      <w:pPr>
        <w:numPr>
          <w:ilvl w:val="0"/>
          <w:numId w:val="3"/>
        </w:numPr>
        <w:adjustRightInd w:val="0"/>
        <w:spacing w:line="570" w:lineRule="exact"/>
        <w:ind w:left="0" w:firstLine="616"/>
        <w:rPr>
          <w:rFonts w:eastAsia="方正仿宋简体"/>
          <w:color w:val="000000"/>
        </w:rPr>
      </w:pPr>
      <w:r>
        <w:rPr>
          <w:rFonts w:eastAsia="方正仿宋简体"/>
          <w:color w:val="000000"/>
        </w:rPr>
        <w:t>拥有国际发明专利、核心技术国内发明专利或掌握核心竞争力、形成有独创性、领先性商业模式的科技创新企业（以市主管部门确认为准）的董事长、总经理、首席执行官或首席技术官（首席技术专家），且企业最近一年营收额</w:t>
      </w:r>
      <w:r>
        <w:rPr>
          <w:rFonts w:eastAsia="方正仿宋简体"/>
          <w:color w:val="000000"/>
        </w:rPr>
        <w:t>2</w:t>
      </w:r>
      <w:r>
        <w:rPr>
          <w:rFonts w:eastAsia="方正仿宋简体"/>
          <w:color w:val="000000"/>
        </w:rPr>
        <w:t>亿元人民币以上或纳税额</w:t>
      </w:r>
      <w:r>
        <w:rPr>
          <w:rFonts w:eastAsia="方正仿宋简体"/>
          <w:color w:val="000000"/>
        </w:rPr>
        <w:t>1000</w:t>
      </w:r>
      <w:r>
        <w:rPr>
          <w:rFonts w:eastAsia="方正仿宋简体"/>
          <w:color w:val="000000"/>
        </w:rPr>
        <w:t>万元人民币以上，近</w:t>
      </w:r>
      <w:r>
        <w:rPr>
          <w:rFonts w:eastAsia="方正仿宋简体"/>
          <w:color w:val="000000"/>
        </w:rPr>
        <w:t>3</w:t>
      </w:r>
      <w:r>
        <w:rPr>
          <w:rFonts w:eastAsia="方正仿宋简体"/>
          <w:color w:val="000000"/>
        </w:rPr>
        <w:t>年内企业成长性年平均</w:t>
      </w:r>
      <w:r>
        <w:rPr>
          <w:rFonts w:eastAsia="方正仿宋简体"/>
          <w:color w:val="000000"/>
        </w:rPr>
        <w:t>50%</w:t>
      </w:r>
      <w:r>
        <w:rPr>
          <w:rFonts w:eastAsia="方正仿宋简体"/>
          <w:color w:val="000000"/>
        </w:rPr>
        <w:t>以上（以营收额、纳税额等为依据）、累计研</w:t>
      </w:r>
      <w:r>
        <w:rPr>
          <w:rFonts w:eastAsia="方正仿宋简体"/>
          <w:color w:val="000000"/>
        </w:rPr>
        <w:t>发投入占营收总额</w:t>
      </w:r>
      <w:r>
        <w:rPr>
          <w:rFonts w:eastAsia="方正仿宋简体"/>
          <w:color w:val="000000"/>
        </w:rPr>
        <w:t>15%</w:t>
      </w:r>
      <w:r>
        <w:rPr>
          <w:rFonts w:eastAsia="方正仿宋简体"/>
          <w:color w:val="000000"/>
        </w:rPr>
        <w:t>以上。</w:t>
      </w:r>
    </w:p>
    <w:p w:rsidR="004A7791" w:rsidRDefault="002E5D4B">
      <w:pPr>
        <w:pStyle w:val="aa"/>
        <w:spacing w:line="570" w:lineRule="exact"/>
        <w:ind w:firstLineChars="200" w:firstLine="632"/>
        <w:rPr>
          <w:rFonts w:eastAsia="方正仿宋简体"/>
          <w:color w:val="000000"/>
        </w:rPr>
      </w:pPr>
      <w:r>
        <w:rPr>
          <w:rFonts w:eastAsia="方正楷体简体"/>
          <w:color w:val="000000"/>
        </w:rPr>
        <w:t>（</w:t>
      </w:r>
      <w:r>
        <w:rPr>
          <w:rFonts w:eastAsia="方正楷体简体" w:hint="eastAsia"/>
          <w:color w:val="000000"/>
        </w:rPr>
        <w:t>七</w:t>
      </w:r>
      <w:r>
        <w:rPr>
          <w:rFonts w:eastAsia="方正楷体简体"/>
          <w:color w:val="000000"/>
        </w:rPr>
        <w:t>）近</w:t>
      </w:r>
      <w:r>
        <w:rPr>
          <w:rFonts w:eastAsia="方正楷体简体"/>
          <w:color w:val="000000"/>
        </w:rPr>
        <w:t>5</w:t>
      </w:r>
      <w:r>
        <w:rPr>
          <w:rFonts w:eastAsia="方正楷体简体"/>
          <w:color w:val="000000"/>
        </w:rPr>
        <w:t>年内所承担科研项目曾获得以下奖项，并按下列计算标准累计所得分值在</w:t>
      </w:r>
      <w:r>
        <w:rPr>
          <w:rFonts w:eastAsia="方正楷体简体"/>
          <w:color w:val="000000"/>
        </w:rPr>
        <w:t>10</w:t>
      </w:r>
      <w:r>
        <w:rPr>
          <w:rFonts w:eastAsia="方正楷体简体"/>
          <w:color w:val="000000"/>
        </w:rPr>
        <w:t>分以上的人才。</w:t>
      </w:r>
      <w:r>
        <w:rPr>
          <w:rFonts w:eastAsia="方正仿宋简体"/>
          <w:color w:val="000000"/>
        </w:rPr>
        <w:t>如同一个项目获多个奖项，只按其最高分值计分一次，不重复计分。</w:t>
      </w:r>
      <w:r>
        <w:rPr>
          <w:rFonts w:eastAsia="方正仿宋简体"/>
          <w:color w:val="000000"/>
        </w:rPr>
        <w:t>“☆”</w:t>
      </w:r>
      <w:r>
        <w:rPr>
          <w:rFonts w:eastAsia="方正仿宋简体"/>
          <w:color w:val="000000"/>
        </w:rPr>
        <w:t>对应奖项直接入选第一层次人才；</w:t>
      </w:r>
      <w:r>
        <w:rPr>
          <w:rFonts w:eastAsia="方正仿宋简体"/>
          <w:color w:val="000000"/>
        </w:rPr>
        <w:t>“□”</w:t>
      </w:r>
      <w:r>
        <w:rPr>
          <w:rFonts w:eastAsia="方正仿宋简体"/>
          <w:color w:val="000000"/>
        </w:rPr>
        <w:t>对应奖项直接入选第二层次人才。</w:t>
      </w:r>
    </w:p>
    <w:tbl>
      <w:tblPr>
        <w:tblW w:w="8715" w:type="dxa"/>
        <w:jc w:val="center"/>
        <w:tblLayout w:type="fixed"/>
        <w:tblLook w:val="04A0"/>
      </w:tblPr>
      <w:tblGrid>
        <w:gridCol w:w="3338"/>
        <w:gridCol w:w="1560"/>
        <w:gridCol w:w="1275"/>
        <w:gridCol w:w="1276"/>
        <w:gridCol w:w="1266"/>
      </w:tblGrid>
      <w:tr w:rsidR="004A7791">
        <w:trPr>
          <w:trHeight w:val="851"/>
          <w:jc w:val="center"/>
        </w:trPr>
        <w:tc>
          <w:tcPr>
            <w:tcW w:w="3338" w:type="dxa"/>
            <w:tcBorders>
              <w:top w:val="single" w:sz="4" w:space="0" w:color="auto"/>
              <w:left w:val="single" w:sz="4" w:space="0" w:color="auto"/>
              <w:bottom w:val="single" w:sz="4" w:space="0" w:color="auto"/>
              <w:right w:val="single" w:sz="4" w:space="0" w:color="auto"/>
            </w:tcBorders>
          </w:tcPr>
          <w:p w:rsidR="004A7791" w:rsidRDefault="004A7791">
            <w:pPr>
              <w:adjustRightInd w:val="0"/>
              <w:snapToGrid w:val="0"/>
              <w:spacing w:line="570" w:lineRule="exact"/>
              <w:ind w:firstLine="616"/>
              <w:jc w:val="center"/>
              <w:rPr>
                <w:rFonts w:eastAsia="方正仿宋简体"/>
                <w:b/>
                <w:bCs/>
                <w:color w:val="000000"/>
                <w:szCs w:val="32"/>
              </w:rPr>
            </w:pPr>
            <w:r>
              <w:rPr>
                <w:rFonts w:eastAsia="方正仿宋简体"/>
                <w:b/>
                <w:bCs/>
                <w:color w:val="000000"/>
                <w:szCs w:val="32"/>
              </w:rPr>
              <w:pict>
                <v:shape id="自选图形 80" o:spid="_x0000_s1037" type="#_x0000_t32" style="position:absolute;left:0;text-align:left;margin-left:-5.5pt;margin-top:.35pt;width:165.75pt;height:55.5pt;z-index:251670528" o:gfxdata="UEsDBAoAAAAAAIdO4kAAAAAAAAAAAAAAAAAEAAAAZHJzL1BLAwQUAAAACACHTuJAcmQaf9cAAAAI&#10;AQAADwAAAGRycy9kb3ducmV2LnhtbE2PwU7DMBBE75X4B2uRuFSt7aBSCHEqhNQDR9pKXN14SQLx&#10;Ooqdpu3Xs5zgOJrRzJtic/adOOEQ20AG9FKBQKqCa6k2cNhvF48gYrLkbBcIDVwwwqa8mRU2d2Gi&#10;dzztUi24hGJuDTQp9bmUsWrQ27gMPRJ7n2HwNrEcaukGO3G572Sm1IP0tiVeaGyPrw1W37vRG8A4&#10;rrR6efL14e06zT+y69fU7425u9XqGUTCc/oLwy8+o0PJTMcwkouiM7DQmr8kA2sQbN9nagXiyDmt&#10;1yDLQv4/UP4AUEsDBBQAAAAIAIdO4kCp+Pz6+AEAAOoDAAAOAAAAZHJzL2Uyb0RvYy54bWytU0uO&#10;EzEQ3SNxB8t70p2IwBClM4uEYYMgEnAAx3Z3W/JPVZ50smOHOAM7ltwBbjPScAvKTkhg2GRBL9zl&#10;T72q9/w8v945y7Ya0ATf8PGo5kx7GZTxXcM/vL95csUZJuGVsMHrhu818uvF40fzIc70JPTBKg2M&#10;QDzOhtjwPqU4qyqUvXYCRyFqT5ttACcSTaGrFIiB0J2tJnX9rBoCqAhBakRaXR02+RERLgEMbWuk&#10;XgV567RPB1TQViSihL2JyBel27bVMr1tW9SJ2YYT01RGKkLxJo/VYi5mHYjYG3lsQVzSwgNOThhP&#10;RU9QK5EEuwXzD5QzEgKGNo1kcNWBSFGEWIzrB9q860XUhQtJjfEkOv4/WPlmuwZmFDlhwpkXjm78&#10;/tO3nx8/3335cff9K7sqGg0RZ3R06ddAiuUZxjVkwrsWXP4TFbYruu5PuupdYpIWJ+N6Wk+mnEna&#10;e14/vZoW0OqcHQHTKx0cy0HDMYEwXZ+WwXu6wgDjIq7YvsZE9Snxd0IubT0bGv5iWioIsmRLVqBi&#10;LhIt9F3JxWCNujHW5gyEbrO0wLYi26J82QmE+9exXGQlsD+cK1sHw/RaqJdesbSPpJend8JzC04r&#10;zqymZ5WjYq0kjL3kJJW2njo4S5ujTVD7onhZJwuUHo92zR77c16yz0908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ZBp/1wAAAAgBAAAPAAAAAAAAAAEAIAAAACIAAABkcnMvZG93bnJldi54bWxQ&#10;SwECFAAUAAAACACHTuJAqfj8+vgBAADqAwAADgAAAAAAAAABACAAAAAmAQAAZHJzL2Uyb0RvYy54&#10;bWxQSwUGAAAAAAYABgBZAQAAkAUAAAAA&#10;"/>
              </w:pict>
            </w:r>
            <w:r w:rsidR="002E5D4B">
              <w:rPr>
                <w:rFonts w:eastAsia="方正仿宋简体"/>
                <w:b/>
                <w:bCs/>
                <w:color w:val="000000"/>
                <w:szCs w:val="32"/>
              </w:rPr>
              <w:t>排名</w:t>
            </w:r>
          </w:p>
          <w:p w:rsidR="004A7791" w:rsidRDefault="002E5D4B">
            <w:pPr>
              <w:adjustRightInd w:val="0"/>
              <w:snapToGrid w:val="0"/>
              <w:spacing w:line="570" w:lineRule="exact"/>
              <w:ind w:firstLine="616"/>
              <w:rPr>
                <w:rFonts w:eastAsia="方正仿宋简体"/>
                <w:b/>
                <w:bCs/>
                <w:color w:val="000000"/>
                <w:szCs w:val="32"/>
              </w:rPr>
            </w:pPr>
            <w:r>
              <w:rPr>
                <w:rFonts w:eastAsia="方正仿宋简体"/>
                <w:b/>
                <w:bCs/>
                <w:color w:val="000000"/>
                <w:szCs w:val="32"/>
              </w:rPr>
              <w:t>奖项</w:t>
            </w:r>
          </w:p>
        </w:tc>
        <w:tc>
          <w:tcPr>
            <w:tcW w:w="15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b/>
                <w:bCs/>
                <w:color w:val="000000"/>
                <w:szCs w:val="32"/>
              </w:rPr>
            </w:pPr>
            <w:r>
              <w:rPr>
                <w:rFonts w:eastAsia="方正仿宋简体"/>
                <w:b/>
                <w:bCs/>
                <w:color w:val="000000"/>
                <w:szCs w:val="32"/>
              </w:rPr>
              <w:t>第一</w:t>
            </w:r>
          </w:p>
          <w:p w:rsidR="004A7791" w:rsidRDefault="002E5D4B">
            <w:pPr>
              <w:adjustRightInd w:val="0"/>
              <w:snapToGrid w:val="0"/>
              <w:spacing w:line="570" w:lineRule="exact"/>
              <w:jc w:val="center"/>
              <w:rPr>
                <w:rFonts w:eastAsia="方正仿宋简体"/>
                <w:b/>
                <w:bCs/>
                <w:color w:val="000000"/>
                <w:szCs w:val="32"/>
              </w:rPr>
            </w:pPr>
            <w:r>
              <w:rPr>
                <w:rFonts w:eastAsia="方正仿宋简体"/>
                <w:b/>
                <w:bCs/>
                <w:color w:val="000000"/>
                <w:szCs w:val="32"/>
              </w:rPr>
              <w:t>完成人</w:t>
            </w:r>
          </w:p>
        </w:tc>
        <w:tc>
          <w:tcPr>
            <w:tcW w:w="12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b/>
                <w:bCs/>
                <w:color w:val="000000"/>
                <w:szCs w:val="32"/>
              </w:rPr>
            </w:pPr>
            <w:r>
              <w:rPr>
                <w:rFonts w:eastAsia="方正仿宋简体"/>
                <w:b/>
                <w:bCs/>
                <w:color w:val="000000"/>
                <w:szCs w:val="32"/>
              </w:rPr>
              <w:t>第二</w:t>
            </w:r>
          </w:p>
          <w:p w:rsidR="004A7791" w:rsidRDefault="002E5D4B">
            <w:pPr>
              <w:adjustRightInd w:val="0"/>
              <w:snapToGrid w:val="0"/>
              <w:spacing w:line="570" w:lineRule="exact"/>
              <w:jc w:val="center"/>
              <w:rPr>
                <w:rFonts w:eastAsia="方正仿宋简体"/>
                <w:b/>
                <w:bCs/>
                <w:color w:val="000000"/>
                <w:szCs w:val="32"/>
              </w:rPr>
            </w:pPr>
            <w:r>
              <w:rPr>
                <w:rFonts w:eastAsia="方正仿宋简体"/>
                <w:b/>
                <w:bCs/>
                <w:color w:val="000000"/>
                <w:szCs w:val="32"/>
              </w:rPr>
              <w:t>完成人</w:t>
            </w:r>
          </w:p>
        </w:tc>
        <w:tc>
          <w:tcPr>
            <w:tcW w:w="127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b/>
                <w:bCs/>
                <w:color w:val="000000"/>
                <w:szCs w:val="32"/>
              </w:rPr>
            </w:pPr>
            <w:r>
              <w:rPr>
                <w:rFonts w:eastAsia="方正仿宋简体"/>
                <w:b/>
                <w:bCs/>
                <w:color w:val="000000"/>
                <w:szCs w:val="32"/>
              </w:rPr>
              <w:t>第三</w:t>
            </w:r>
          </w:p>
          <w:p w:rsidR="004A7791" w:rsidRDefault="002E5D4B">
            <w:pPr>
              <w:adjustRightInd w:val="0"/>
              <w:snapToGrid w:val="0"/>
              <w:spacing w:line="570" w:lineRule="exact"/>
              <w:jc w:val="center"/>
              <w:rPr>
                <w:rFonts w:eastAsia="方正仿宋简体"/>
                <w:b/>
                <w:bCs/>
                <w:color w:val="000000"/>
                <w:szCs w:val="32"/>
              </w:rPr>
            </w:pPr>
            <w:r>
              <w:rPr>
                <w:rFonts w:eastAsia="方正仿宋简体"/>
                <w:b/>
                <w:bCs/>
                <w:color w:val="000000"/>
                <w:szCs w:val="32"/>
              </w:rPr>
              <w:t>完成人</w:t>
            </w:r>
          </w:p>
        </w:tc>
        <w:tc>
          <w:tcPr>
            <w:tcW w:w="126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b/>
                <w:bCs/>
                <w:color w:val="000000"/>
                <w:szCs w:val="32"/>
              </w:rPr>
            </w:pPr>
            <w:r>
              <w:rPr>
                <w:rFonts w:eastAsia="方正仿宋简体"/>
                <w:b/>
                <w:bCs/>
                <w:color w:val="000000"/>
                <w:szCs w:val="32"/>
              </w:rPr>
              <w:t>第四</w:t>
            </w:r>
          </w:p>
          <w:p w:rsidR="004A7791" w:rsidRDefault="002E5D4B">
            <w:pPr>
              <w:adjustRightInd w:val="0"/>
              <w:snapToGrid w:val="0"/>
              <w:spacing w:line="570" w:lineRule="exact"/>
              <w:jc w:val="center"/>
              <w:rPr>
                <w:rFonts w:eastAsia="方正仿宋简体"/>
                <w:b/>
                <w:bCs/>
                <w:color w:val="000000"/>
                <w:szCs w:val="32"/>
              </w:rPr>
            </w:pPr>
            <w:r>
              <w:rPr>
                <w:rFonts w:eastAsia="方正仿宋简体"/>
                <w:b/>
                <w:bCs/>
                <w:color w:val="000000"/>
                <w:szCs w:val="32"/>
              </w:rPr>
              <w:t>完成人</w:t>
            </w:r>
          </w:p>
        </w:tc>
      </w:tr>
      <w:tr w:rsidR="004A7791">
        <w:trPr>
          <w:trHeight w:val="454"/>
          <w:jc w:val="center"/>
        </w:trPr>
        <w:tc>
          <w:tcPr>
            <w:tcW w:w="333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国家科技进步特等奖</w:t>
            </w:r>
          </w:p>
        </w:tc>
        <w:tc>
          <w:tcPr>
            <w:tcW w:w="15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w:t>
            </w:r>
          </w:p>
        </w:tc>
        <w:tc>
          <w:tcPr>
            <w:tcW w:w="12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w:t>
            </w:r>
          </w:p>
        </w:tc>
        <w:tc>
          <w:tcPr>
            <w:tcW w:w="127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w:t>
            </w:r>
          </w:p>
        </w:tc>
        <w:tc>
          <w:tcPr>
            <w:tcW w:w="126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w:t>
            </w:r>
          </w:p>
        </w:tc>
      </w:tr>
      <w:tr w:rsidR="004A7791">
        <w:trPr>
          <w:trHeight w:val="454"/>
          <w:jc w:val="center"/>
        </w:trPr>
        <w:tc>
          <w:tcPr>
            <w:tcW w:w="333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国家科技进步一等奖</w:t>
            </w:r>
          </w:p>
        </w:tc>
        <w:tc>
          <w:tcPr>
            <w:tcW w:w="15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w:t>
            </w:r>
          </w:p>
        </w:tc>
        <w:tc>
          <w:tcPr>
            <w:tcW w:w="12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w:t>
            </w:r>
          </w:p>
        </w:tc>
        <w:tc>
          <w:tcPr>
            <w:tcW w:w="127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w:t>
            </w:r>
          </w:p>
        </w:tc>
        <w:tc>
          <w:tcPr>
            <w:tcW w:w="126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8</w:t>
            </w:r>
          </w:p>
        </w:tc>
      </w:tr>
      <w:tr w:rsidR="004A7791">
        <w:trPr>
          <w:trHeight w:val="454"/>
          <w:jc w:val="center"/>
        </w:trPr>
        <w:tc>
          <w:tcPr>
            <w:tcW w:w="333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国家科技进步二等奖</w:t>
            </w:r>
          </w:p>
        </w:tc>
        <w:tc>
          <w:tcPr>
            <w:tcW w:w="15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w:t>
            </w:r>
          </w:p>
        </w:tc>
        <w:tc>
          <w:tcPr>
            <w:tcW w:w="12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8</w:t>
            </w:r>
          </w:p>
        </w:tc>
        <w:tc>
          <w:tcPr>
            <w:tcW w:w="127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6</w:t>
            </w:r>
          </w:p>
        </w:tc>
        <w:tc>
          <w:tcPr>
            <w:tcW w:w="126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4</w:t>
            </w:r>
          </w:p>
        </w:tc>
      </w:tr>
      <w:tr w:rsidR="004A7791">
        <w:trPr>
          <w:trHeight w:val="454"/>
          <w:jc w:val="center"/>
        </w:trPr>
        <w:tc>
          <w:tcPr>
            <w:tcW w:w="333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国家技术发明一等奖</w:t>
            </w:r>
          </w:p>
        </w:tc>
        <w:tc>
          <w:tcPr>
            <w:tcW w:w="15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w:t>
            </w:r>
          </w:p>
        </w:tc>
        <w:tc>
          <w:tcPr>
            <w:tcW w:w="12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w:t>
            </w:r>
          </w:p>
        </w:tc>
        <w:tc>
          <w:tcPr>
            <w:tcW w:w="127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w:t>
            </w:r>
          </w:p>
        </w:tc>
        <w:tc>
          <w:tcPr>
            <w:tcW w:w="126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8</w:t>
            </w:r>
          </w:p>
        </w:tc>
      </w:tr>
      <w:tr w:rsidR="004A7791">
        <w:trPr>
          <w:trHeight w:val="454"/>
          <w:jc w:val="center"/>
        </w:trPr>
        <w:tc>
          <w:tcPr>
            <w:tcW w:w="333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lastRenderedPageBreak/>
              <w:t>国家技术发明二等奖</w:t>
            </w:r>
          </w:p>
        </w:tc>
        <w:tc>
          <w:tcPr>
            <w:tcW w:w="15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w:t>
            </w:r>
          </w:p>
        </w:tc>
        <w:tc>
          <w:tcPr>
            <w:tcW w:w="12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8</w:t>
            </w:r>
          </w:p>
        </w:tc>
        <w:tc>
          <w:tcPr>
            <w:tcW w:w="127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6</w:t>
            </w:r>
          </w:p>
        </w:tc>
        <w:tc>
          <w:tcPr>
            <w:tcW w:w="126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4</w:t>
            </w:r>
          </w:p>
        </w:tc>
      </w:tr>
      <w:tr w:rsidR="004A7791">
        <w:trPr>
          <w:trHeight w:val="454"/>
          <w:jc w:val="center"/>
        </w:trPr>
        <w:tc>
          <w:tcPr>
            <w:tcW w:w="333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国家自然科学一等奖</w:t>
            </w:r>
          </w:p>
        </w:tc>
        <w:tc>
          <w:tcPr>
            <w:tcW w:w="15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w:t>
            </w:r>
          </w:p>
        </w:tc>
        <w:tc>
          <w:tcPr>
            <w:tcW w:w="12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w:t>
            </w:r>
          </w:p>
        </w:tc>
        <w:tc>
          <w:tcPr>
            <w:tcW w:w="127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w:t>
            </w:r>
          </w:p>
        </w:tc>
        <w:tc>
          <w:tcPr>
            <w:tcW w:w="126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8</w:t>
            </w:r>
          </w:p>
        </w:tc>
      </w:tr>
      <w:tr w:rsidR="004A7791">
        <w:trPr>
          <w:trHeight w:val="454"/>
          <w:jc w:val="center"/>
        </w:trPr>
        <w:tc>
          <w:tcPr>
            <w:tcW w:w="333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国家自然科学二等奖</w:t>
            </w:r>
          </w:p>
        </w:tc>
        <w:tc>
          <w:tcPr>
            <w:tcW w:w="15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w:t>
            </w:r>
          </w:p>
        </w:tc>
        <w:tc>
          <w:tcPr>
            <w:tcW w:w="12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8</w:t>
            </w:r>
          </w:p>
        </w:tc>
        <w:tc>
          <w:tcPr>
            <w:tcW w:w="127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6</w:t>
            </w:r>
          </w:p>
        </w:tc>
        <w:tc>
          <w:tcPr>
            <w:tcW w:w="126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4</w:t>
            </w:r>
          </w:p>
        </w:tc>
      </w:tr>
      <w:tr w:rsidR="004A7791">
        <w:trPr>
          <w:trHeight w:val="454"/>
          <w:jc w:val="center"/>
        </w:trPr>
        <w:tc>
          <w:tcPr>
            <w:tcW w:w="333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省部级科学技术重大（杰出）贡献奖</w:t>
            </w:r>
          </w:p>
        </w:tc>
        <w:tc>
          <w:tcPr>
            <w:tcW w:w="15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w:t>
            </w:r>
          </w:p>
        </w:tc>
        <w:tc>
          <w:tcPr>
            <w:tcW w:w="12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8</w:t>
            </w:r>
          </w:p>
        </w:tc>
        <w:tc>
          <w:tcPr>
            <w:tcW w:w="127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6</w:t>
            </w:r>
          </w:p>
        </w:tc>
        <w:tc>
          <w:tcPr>
            <w:tcW w:w="126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4</w:t>
            </w:r>
          </w:p>
        </w:tc>
      </w:tr>
      <w:tr w:rsidR="004A7791">
        <w:trPr>
          <w:trHeight w:val="90"/>
          <w:jc w:val="center"/>
        </w:trPr>
        <w:tc>
          <w:tcPr>
            <w:tcW w:w="333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pacing w:val="-6"/>
                <w:szCs w:val="32"/>
              </w:rPr>
            </w:pPr>
            <w:r>
              <w:rPr>
                <w:rFonts w:eastAsia="方正仿宋简体"/>
                <w:color w:val="000000"/>
                <w:spacing w:val="-6"/>
                <w:szCs w:val="32"/>
              </w:rPr>
              <w:t>省部级科学技术一等奖</w:t>
            </w:r>
          </w:p>
        </w:tc>
        <w:tc>
          <w:tcPr>
            <w:tcW w:w="15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8</w:t>
            </w:r>
          </w:p>
        </w:tc>
        <w:tc>
          <w:tcPr>
            <w:tcW w:w="12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6</w:t>
            </w:r>
          </w:p>
        </w:tc>
        <w:tc>
          <w:tcPr>
            <w:tcW w:w="127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4</w:t>
            </w:r>
          </w:p>
        </w:tc>
        <w:tc>
          <w:tcPr>
            <w:tcW w:w="126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2</w:t>
            </w:r>
          </w:p>
        </w:tc>
      </w:tr>
      <w:tr w:rsidR="004A7791">
        <w:trPr>
          <w:trHeight w:val="454"/>
          <w:jc w:val="center"/>
        </w:trPr>
        <w:tc>
          <w:tcPr>
            <w:tcW w:w="333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pacing w:val="-6"/>
                <w:szCs w:val="32"/>
              </w:rPr>
            </w:pPr>
            <w:r>
              <w:rPr>
                <w:rFonts w:eastAsia="方正仿宋简体"/>
                <w:color w:val="000000"/>
                <w:spacing w:val="-6"/>
                <w:szCs w:val="32"/>
              </w:rPr>
              <w:t>省部级科学技术二等奖</w:t>
            </w:r>
          </w:p>
        </w:tc>
        <w:tc>
          <w:tcPr>
            <w:tcW w:w="15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6</w:t>
            </w:r>
          </w:p>
        </w:tc>
        <w:tc>
          <w:tcPr>
            <w:tcW w:w="12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4</w:t>
            </w:r>
          </w:p>
        </w:tc>
        <w:tc>
          <w:tcPr>
            <w:tcW w:w="127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2</w:t>
            </w:r>
          </w:p>
        </w:tc>
        <w:tc>
          <w:tcPr>
            <w:tcW w:w="126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1</w:t>
            </w:r>
          </w:p>
        </w:tc>
      </w:tr>
      <w:tr w:rsidR="004A7791">
        <w:trPr>
          <w:trHeight w:val="454"/>
          <w:jc w:val="center"/>
        </w:trPr>
        <w:tc>
          <w:tcPr>
            <w:tcW w:w="333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中国专利金奖</w:t>
            </w:r>
          </w:p>
        </w:tc>
        <w:tc>
          <w:tcPr>
            <w:tcW w:w="15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6</w:t>
            </w:r>
          </w:p>
        </w:tc>
        <w:tc>
          <w:tcPr>
            <w:tcW w:w="12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4</w:t>
            </w:r>
          </w:p>
        </w:tc>
        <w:tc>
          <w:tcPr>
            <w:tcW w:w="127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2</w:t>
            </w:r>
          </w:p>
        </w:tc>
        <w:tc>
          <w:tcPr>
            <w:tcW w:w="126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1</w:t>
            </w:r>
          </w:p>
        </w:tc>
      </w:tr>
      <w:tr w:rsidR="004A7791">
        <w:trPr>
          <w:trHeight w:val="454"/>
          <w:jc w:val="center"/>
        </w:trPr>
        <w:tc>
          <w:tcPr>
            <w:tcW w:w="333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中国专利银奖</w:t>
            </w:r>
          </w:p>
        </w:tc>
        <w:tc>
          <w:tcPr>
            <w:tcW w:w="15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4</w:t>
            </w:r>
          </w:p>
        </w:tc>
        <w:tc>
          <w:tcPr>
            <w:tcW w:w="12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2</w:t>
            </w:r>
          </w:p>
        </w:tc>
        <w:tc>
          <w:tcPr>
            <w:tcW w:w="127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1</w:t>
            </w:r>
          </w:p>
        </w:tc>
        <w:tc>
          <w:tcPr>
            <w:tcW w:w="126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0</w:t>
            </w:r>
          </w:p>
        </w:tc>
      </w:tr>
      <w:tr w:rsidR="004A7791">
        <w:trPr>
          <w:trHeight w:val="454"/>
          <w:jc w:val="center"/>
        </w:trPr>
        <w:tc>
          <w:tcPr>
            <w:tcW w:w="333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省级专利一等奖</w:t>
            </w:r>
          </w:p>
        </w:tc>
        <w:tc>
          <w:tcPr>
            <w:tcW w:w="15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4</w:t>
            </w:r>
          </w:p>
        </w:tc>
        <w:tc>
          <w:tcPr>
            <w:tcW w:w="12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2</w:t>
            </w:r>
          </w:p>
        </w:tc>
        <w:tc>
          <w:tcPr>
            <w:tcW w:w="127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1</w:t>
            </w:r>
          </w:p>
        </w:tc>
        <w:tc>
          <w:tcPr>
            <w:tcW w:w="1266"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zCs w:val="32"/>
              </w:rPr>
            </w:pPr>
            <w:r>
              <w:rPr>
                <w:rFonts w:eastAsia="方正仿宋简体"/>
                <w:color w:val="000000"/>
                <w:szCs w:val="32"/>
              </w:rPr>
              <w:t>0</w:t>
            </w:r>
          </w:p>
        </w:tc>
      </w:tr>
    </w:tbl>
    <w:p w:rsidR="004A7791" w:rsidRDefault="002E5D4B">
      <w:pPr>
        <w:pStyle w:val="aa"/>
        <w:spacing w:line="570" w:lineRule="exact"/>
        <w:ind w:firstLineChars="200" w:firstLine="632"/>
        <w:rPr>
          <w:rFonts w:ascii="方正楷体简体" w:eastAsia="方正楷体简体"/>
          <w:color w:val="000000"/>
        </w:rPr>
      </w:pPr>
      <w:r>
        <w:rPr>
          <w:rFonts w:ascii="方正楷体简体" w:eastAsia="方正楷体简体" w:hint="eastAsia"/>
          <w:color w:val="000000"/>
        </w:rPr>
        <w:t>（八）其他由企事业等用人单位根据人才对本单位贡献情况提出，与本层次其他人才标准相当的人才。</w:t>
      </w:r>
    </w:p>
    <w:p w:rsidR="004A7791" w:rsidRDefault="004A7791">
      <w:pPr>
        <w:pStyle w:val="aa"/>
        <w:spacing w:line="570" w:lineRule="exact"/>
        <w:ind w:firstLineChars="200" w:firstLine="632"/>
        <w:rPr>
          <w:rFonts w:eastAsia="方正仿宋简体"/>
          <w:color w:val="000000"/>
        </w:rPr>
      </w:pPr>
    </w:p>
    <w:p w:rsidR="004A7791" w:rsidRDefault="002E5D4B">
      <w:pPr>
        <w:tabs>
          <w:tab w:val="center" w:pos="4422"/>
          <w:tab w:val="left" w:pos="6385"/>
        </w:tabs>
        <w:spacing w:line="570" w:lineRule="exact"/>
        <w:jc w:val="center"/>
        <w:rPr>
          <w:rFonts w:ascii="方正黑体简体" w:eastAsia="方正黑体简体"/>
          <w:color w:val="000000"/>
        </w:rPr>
      </w:pPr>
      <w:r>
        <w:rPr>
          <w:rFonts w:ascii="方正黑体简体" w:eastAsia="方正黑体简体" w:hint="eastAsia"/>
          <w:color w:val="000000"/>
        </w:rPr>
        <w:t>第三层次人才</w:t>
      </w:r>
    </w:p>
    <w:p w:rsidR="004A7791" w:rsidRDefault="004A7791">
      <w:pPr>
        <w:tabs>
          <w:tab w:val="center" w:pos="4422"/>
          <w:tab w:val="left" w:pos="6385"/>
        </w:tabs>
        <w:spacing w:line="570" w:lineRule="exact"/>
        <w:ind w:firstLine="616"/>
        <w:jc w:val="center"/>
        <w:rPr>
          <w:rFonts w:ascii="方正黑体简体" w:eastAsia="方正黑体简体"/>
          <w:color w:val="000000"/>
        </w:rPr>
      </w:pPr>
    </w:p>
    <w:p w:rsidR="004A7791" w:rsidRDefault="002E5D4B">
      <w:pPr>
        <w:pStyle w:val="aa"/>
        <w:spacing w:line="570" w:lineRule="exact"/>
        <w:ind w:firstLineChars="200" w:firstLine="632"/>
        <w:rPr>
          <w:rFonts w:eastAsia="方正楷体简体"/>
          <w:color w:val="000000"/>
        </w:rPr>
      </w:pPr>
      <w:r>
        <w:rPr>
          <w:rFonts w:eastAsia="方正楷体简体"/>
          <w:color w:val="000000"/>
        </w:rPr>
        <w:t>（一）近</w:t>
      </w:r>
      <w:r>
        <w:rPr>
          <w:rFonts w:eastAsia="方正楷体简体"/>
          <w:color w:val="000000"/>
        </w:rPr>
        <w:t>5</w:t>
      </w:r>
      <w:r>
        <w:rPr>
          <w:rFonts w:eastAsia="方正楷体简体"/>
          <w:color w:val="000000"/>
        </w:rPr>
        <w:t>年内曾入选以下人才计划（工程、项目）</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中国科协</w:t>
      </w:r>
      <w:r>
        <w:rPr>
          <w:rFonts w:eastAsia="方正仿宋简体"/>
          <w:color w:val="000000"/>
        </w:rPr>
        <w:t>“</w:t>
      </w:r>
      <w:r>
        <w:rPr>
          <w:rFonts w:eastAsia="方正仿宋简体"/>
          <w:color w:val="000000"/>
        </w:rPr>
        <w:t>青年人才托举工程</w:t>
      </w:r>
      <w:r>
        <w:rPr>
          <w:rFonts w:eastAsia="方正仿宋简体"/>
          <w:color w:val="000000"/>
        </w:rPr>
        <w:t>”</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福建省特支人才</w:t>
      </w:r>
      <w:r>
        <w:rPr>
          <w:rFonts w:eastAsia="方正仿宋简体"/>
          <w:color w:val="000000"/>
        </w:rPr>
        <w:t>“</w:t>
      </w:r>
      <w:r>
        <w:rPr>
          <w:rFonts w:eastAsia="方正仿宋简体"/>
          <w:color w:val="000000"/>
        </w:rPr>
        <w:t>双百计划</w:t>
      </w:r>
      <w:r>
        <w:rPr>
          <w:rFonts w:eastAsia="方正仿宋简体"/>
          <w:color w:val="000000"/>
        </w:rPr>
        <w:t>”</w:t>
      </w:r>
      <w:r>
        <w:rPr>
          <w:rFonts w:eastAsia="方正仿宋简体"/>
          <w:color w:val="000000"/>
        </w:rPr>
        <w:t>；</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福建省</w:t>
      </w:r>
      <w:r>
        <w:rPr>
          <w:rFonts w:eastAsia="方正仿宋简体"/>
          <w:color w:val="000000"/>
        </w:rPr>
        <w:t>“</w:t>
      </w:r>
      <w:r>
        <w:rPr>
          <w:rFonts w:eastAsia="方正仿宋简体"/>
          <w:color w:val="000000"/>
        </w:rPr>
        <w:t>雏鹰计划</w:t>
      </w:r>
      <w:r>
        <w:rPr>
          <w:rFonts w:eastAsia="方正仿宋简体"/>
          <w:color w:val="000000"/>
        </w:rPr>
        <w:t>”</w:t>
      </w:r>
      <w:r>
        <w:rPr>
          <w:rFonts w:eastAsia="方正仿宋简体"/>
          <w:color w:val="000000"/>
        </w:rPr>
        <w:t>青年拔尖人才项目；</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福建省</w:t>
      </w:r>
      <w:r>
        <w:rPr>
          <w:rFonts w:eastAsia="方正仿宋简体"/>
          <w:color w:val="000000"/>
        </w:rPr>
        <w:t>“</w:t>
      </w:r>
      <w:r>
        <w:rPr>
          <w:rFonts w:eastAsia="方正仿宋简体"/>
          <w:color w:val="000000"/>
        </w:rPr>
        <w:t>创业之星</w:t>
      </w:r>
      <w:r>
        <w:rPr>
          <w:rFonts w:eastAsia="方正仿宋简体"/>
          <w:color w:val="000000"/>
        </w:rPr>
        <w:t>”“</w:t>
      </w:r>
      <w:r>
        <w:rPr>
          <w:rFonts w:eastAsia="方正仿宋简体"/>
          <w:color w:val="000000"/>
        </w:rPr>
        <w:t>创新之星</w:t>
      </w:r>
      <w:r>
        <w:rPr>
          <w:rFonts w:eastAsia="方正仿宋简体"/>
          <w:color w:val="000000"/>
        </w:rPr>
        <w:t>”</w:t>
      </w:r>
      <w:r>
        <w:rPr>
          <w:rFonts w:eastAsia="方正仿宋简体"/>
          <w:color w:val="000000"/>
        </w:rPr>
        <w:t>人才项目；</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福建省</w:t>
      </w:r>
      <w:r>
        <w:rPr>
          <w:rFonts w:eastAsia="方正仿宋简体"/>
          <w:color w:val="000000"/>
        </w:rPr>
        <w:t>“</w:t>
      </w:r>
      <w:r>
        <w:rPr>
          <w:rFonts w:eastAsia="方正仿宋简体"/>
          <w:color w:val="000000"/>
        </w:rPr>
        <w:t>外专百人计划</w:t>
      </w:r>
      <w:r>
        <w:rPr>
          <w:rFonts w:eastAsia="方正仿宋简体"/>
          <w:color w:val="000000"/>
        </w:rPr>
        <w:t>”</w:t>
      </w:r>
      <w:r>
        <w:rPr>
          <w:rFonts w:eastAsia="方正仿宋简体"/>
          <w:color w:val="000000"/>
        </w:rPr>
        <w:t>；</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福建省</w:t>
      </w:r>
      <w:r>
        <w:rPr>
          <w:rFonts w:eastAsia="方正仿宋简体"/>
          <w:color w:val="000000"/>
        </w:rPr>
        <w:t>“</w:t>
      </w:r>
      <w:r>
        <w:rPr>
          <w:rFonts w:eastAsia="方正仿宋简体"/>
          <w:color w:val="000000"/>
        </w:rPr>
        <w:t>高端外国专家团队引进计划</w:t>
      </w:r>
      <w:r>
        <w:rPr>
          <w:rFonts w:eastAsia="方正仿宋简体"/>
          <w:color w:val="000000"/>
        </w:rPr>
        <w:t>”</w:t>
      </w:r>
      <w:r>
        <w:rPr>
          <w:rFonts w:eastAsia="方正仿宋简体"/>
          <w:color w:val="000000"/>
        </w:rPr>
        <w:t>；</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lastRenderedPageBreak/>
        <w:t>福建省</w:t>
      </w:r>
      <w:r>
        <w:rPr>
          <w:rFonts w:eastAsia="方正仿宋简体"/>
          <w:color w:val="000000"/>
        </w:rPr>
        <w:t>“</w:t>
      </w:r>
      <w:r>
        <w:rPr>
          <w:rFonts w:eastAsia="方正仿宋简体"/>
          <w:color w:val="000000"/>
        </w:rPr>
        <w:t>青年外国专家引进计划</w:t>
      </w:r>
      <w:r>
        <w:rPr>
          <w:rFonts w:eastAsia="方正仿宋简体"/>
          <w:color w:val="000000"/>
        </w:rPr>
        <w:t>”</w:t>
      </w:r>
      <w:r>
        <w:rPr>
          <w:rFonts w:eastAsia="方正仿宋简体"/>
          <w:color w:val="000000"/>
        </w:rPr>
        <w:t>；</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海西产业人才高地领军人才；</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海西创业英才；</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百千万人才工程省级人选；</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福建省杰出科技人才；</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福建省优秀科技工作者；</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福建省青年科技奖；</w:t>
      </w:r>
    </w:p>
    <w:p w:rsidR="004A7791" w:rsidRDefault="002E5D4B">
      <w:pPr>
        <w:numPr>
          <w:ilvl w:val="0"/>
          <w:numId w:val="4"/>
        </w:numPr>
        <w:adjustRightInd w:val="0"/>
        <w:spacing w:line="570" w:lineRule="exact"/>
        <w:ind w:left="0" w:firstLine="616"/>
        <w:rPr>
          <w:rFonts w:eastAsia="方正仿宋简体"/>
          <w:color w:val="000000"/>
          <w:spacing w:val="-20"/>
        </w:rPr>
      </w:pPr>
      <w:r>
        <w:rPr>
          <w:rFonts w:eastAsia="方正仿宋简体"/>
          <w:color w:val="000000"/>
          <w:spacing w:val="-20"/>
        </w:rPr>
        <w:t>福建省高校高层次人才引进与培养</w:t>
      </w:r>
      <w:r>
        <w:rPr>
          <w:rFonts w:eastAsia="方正仿宋简体"/>
          <w:color w:val="000000"/>
          <w:spacing w:val="-20"/>
        </w:rPr>
        <w:t>“</w:t>
      </w:r>
      <w:r>
        <w:rPr>
          <w:rFonts w:eastAsia="方正仿宋简体"/>
          <w:color w:val="000000"/>
          <w:spacing w:val="-20"/>
        </w:rPr>
        <w:t>三项计划</w:t>
      </w:r>
      <w:r>
        <w:rPr>
          <w:rFonts w:eastAsia="方正仿宋简体"/>
          <w:color w:val="000000"/>
          <w:spacing w:val="-20"/>
        </w:rPr>
        <w:t>”</w:t>
      </w:r>
      <w:r>
        <w:rPr>
          <w:rFonts w:eastAsia="方正仿宋简体"/>
          <w:color w:val="000000"/>
          <w:spacing w:val="-20"/>
        </w:rPr>
        <w:t>领军人才；</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闽江学者奖励计划（不含讲座教授）；</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福建省卫生系统有突出贡献中青年专家；</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福建省引进医学领军人才计划；</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福建省会计</w:t>
      </w:r>
      <w:r>
        <w:rPr>
          <w:rFonts w:eastAsia="方正仿宋简体"/>
          <w:color w:val="000000"/>
        </w:rPr>
        <w:t>领军人才；</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福建省文化名家；</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留学人员来闽创业启动支持计划；</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福建省互联网经济优秀人才创业启动支持计划。</w:t>
      </w:r>
    </w:p>
    <w:p w:rsidR="004A7791" w:rsidRDefault="002E5D4B">
      <w:pPr>
        <w:pStyle w:val="aa"/>
        <w:spacing w:line="570" w:lineRule="exact"/>
        <w:ind w:firstLineChars="200" w:firstLine="632"/>
        <w:rPr>
          <w:rFonts w:eastAsia="方正楷体简体"/>
          <w:color w:val="000000"/>
        </w:rPr>
      </w:pPr>
      <w:r>
        <w:rPr>
          <w:rFonts w:eastAsia="方正楷体简体"/>
          <w:color w:val="000000"/>
        </w:rPr>
        <w:t>（二）近</w:t>
      </w:r>
      <w:r>
        <w:rPr>
          <w:rFonts w:eastAsia="方正楷体简体"/>
          <w:color w:val="000000"/>
        </w:rPr>
        <w:t>5</w:t>
      </w:r>
      <w:r>
        <w:rPr>
          <w:rFonts w:eastAsia="方正楷体简体"/>
          <w:color w:val="000000"/>
        </w:rPr>
        <w:t>年内曾担任以下职务（受聘于我市民营企业的，年薪须达到我市上一年度城镇单位在岗职工平均工资</w:t>
      </w:r>
      <w:r>
        <w:rPr>
          <w:rFonts w:eastAsia="方正楷体简体"/>
          <w:color w:val="000000"/>
        </w:rPr>
        <w:t>6</w:t>
      </w:r>
      <w:r>
        <w:rPr>
          <w:rFonts w:eastAsia="方正楷体简体"/>
          <w:color w:val="000000"/>
        </w:rPr>
        <w:t>倍以上）</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国家技术创新中心、国家工程实验室、国家工程研究中心、国家工程技术研究中心学术委员会主任；</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国家能源研发（实验）中心主任、分管科研工作副主任以及学术委员会主任；</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国家认定企业技术中心主任；</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lastRenderedPageBreak/>
        <w:t>省部级重点实验室主任、学术委员会主任；</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全国专业标准化技术委员会副主任委员；</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国家级工业设计中心负责人。</w:t>
      </w:r>
    </w:p>
    <w:p w:rsidR="004A7791" w:rsidRDefault="002E5D4B">
      <w:pPr>
        <w:adjustRightInd w:val="0"/>
        <w:spacing w:line="570" w:lineRule="exact"/>
        <w:ind w:firstLineChars="204" w:firstLine="644"/>
        <w:rPr>
          <w:rFonts w:eastAsia="方正楷体简体"/>
          <w:color w:val="000000"/>
          <w:kern w:val="0"/>
          <w:szCs w:val="32"/>
        </w:rPr>
      </w:pPr>
      <w:r>
        <w:rPr>
          <w:rFonts w:eastAsia="方正楷体简体"/>
          <w:color w:val="000000"/>
          <w:kern w:val="0"/>
          <w:szCs w:val="32"/>
        </w:rPr>
        <w:t>（三）近</w:t>
      </w:r>
      <w:r>
        <w:rPr>
          <w:rFonts w:eastAsia="方正楷体简体"/>
          <w:color w:val="000000"/>
          <w:kern w:val="0"/>
          <w:szCs w:val="32"/>
        </w:rPr>
        <w:t>5</w:t>
      </w:r>
      <w:r>
        <w:rPr>
          <w:rFonts w:eastAsia="方正楷体简体"/>
          <w:color w:val="000000"/>
          <w:kern w:val="0"/>
          <w:szCs w:val="32"/>
        </w:rPr>
        <w:t>年内曾担任以下职务或项目（课题）负责人（受聘于我市民营企业的，年薪须达到我市上一年度城镇单位在岗职工平均工资</w:t>
      </w:r>
      <w:r>
        <w:rPr>
          <w:rFonts w:eastAsia="方正楷体简体"/>
          <w:color w:val="000000"/>
          <w:kern w:val="0"/>
          <w:szCs w:val="32"/>
        </w:rPr>
        <w:t>6</w:t>
      </w:r>
      <w:r>
        <w:rPr>
          <w:rFonts w:eastAsia="方正楷体简体"/>
          <w:color w:val="000000"/>
          <w:kern w:val="0"/>
          <w:szCs w:val="32"/>
        </w:rPr>
        <w:t>倍以上）</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国家重点研发计划课题第二、第三负责人；</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国家科技重大专项课题第二、第三负责人；</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国家自然科学基金面上项目</w:t>
      </w:r>
      <w:r>
        <w:rPr>
          <w:rFonts w:eastAsia="方正仿宋简体"/>
          <w:color w:val="000000"/>
        </w:rPr>
        <w:t>2</w:t>
      </w:r>
      <w:r>
        <w:rPr>
          <w:rFonts w:eastAsia="方正仿宋简体"/>
          <w:color w:val="000000"/>
        </w:rPr>
        <w:t>个以上负责人；</w:t>
      </w:r>
    </w:p>
    <w:p w:rsidR="004A7791" w:rsidRDefault="002E5D4B">
      <w:pPr>
        <w:numPr>
          <w:ilvl w:val="0"/>
          <w:numId w:val="4"/>
        </w:numPr>
        <w:adjustRightInd w:val="0"/>
        <w:spacing w:line="570" w:lineRule="exact"/>
        <w:ind w:left="0" w:firstLine="616"/>
        <w:rPr>
          <w:rFonts w:eastAsia="方正仿宋简体"/>
          <w:color w:val="000000"/>
          <w:spacing w:val="-16"/>
        </w:rPr>
      </w:pPr>
      <w:r>
        <w:rPr>
          <w:rFonts w:eastAsia="方正仿宋简体"/>
          <w:color w:val="000000"/>
          <w:spacing w:val="-16"/>
        </w:rPr>
        <w:t>国家社会科学基金一般项目或青年项目</w:t>
      </w:r>
      <w:r>
        <w:rPr>
          <w:rFonts w:eastAsia="方正仿宋简体"/>
          <w:color w:val="000000"/>
          <w:spacing w:val="-16"/>
        </w:rPr>
        <w:t>2</w:t>
      </w:r>
      <w:r>
        <w:rPr>
          <w:rFonts w:eastAsia="方正仿宋简体"/>
          <w:color w:val="000000"/>
          <w:spacing w:val="-16"/>
        </w:rPr>
        <w:t>个以上负责人；</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福建省杰出青年科学基金项目负责人；</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省级科技重大专项首席专家；</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国际高水平科技期刊（《期刊引用报告》</w:t>
      </w:r>
      <w:r>
        <w:rPr>
          <w:rFonts w:eastAsia="方正仿宋简体"/>
          <w:color w:val="000000"/>
        </w:rPr>
        <w:t>JCR</w:t>
      </w:r>
      <w:r>
        <w:rPr>
          <w:rFonts w:eastAsia="方正仿宋简体"/>
          <w:color w:val="000000"/>
        </w:rPr>
        <w:t>二区）（见操作说明</w:t>
      </w:r>
      <w:r>
        <w:rPr>
          <w:rFonts w:eastAsia="方正仿宋简体"/>
          <w:color w:val="000000"/>
        </w:rPr>
        <w:t>13</w:t>
      </w:r>
      <w:r>
        <w:rPr>
          <w:rFonts w:eastAsia="方正仿宋简体"/>
          <w:color w:val="000000"/>
        </w:rPr>
        <w:t>）总编（主编）；</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曾担任世界</w:t>
      </w:r>
      <w:r>
        <w:rPr>
          <w:rFonts w:eastAsia="方正仿宋简体"/>
          <w:color w:val="000000"/>
        </w:rPr>
        <w:t>500</w:t>
      </w:r>
      <w:r>
        <w:rPr>
          <w:rFonts w:eastAsia="方正仿宋简体"/>
          <w:color w:val="000000"/>
        </w:rPr>
        <w:t>强企业或中国企业</w:t>
      </w:r>
      <w:r>
        <w:rPr>
          <w:rFonts w:eastAsia="方正仿宋简体"/>
          <w:color w:val="000000"/>
        </w:rPr>
        <w:t>100</w:t>
      </w:r>
      <w:r>
        <w:rPr>
          <w:rFonts w:eastAsia="方正仿宋简体"/>
          <w:color w:val="000000"/>
        </w:rPr>
        <w:t>强（见操作说明</w:t>
      </w:r>
      <w:r>
        <w:rPr>
          <w:rFonts w:eastAsia="方正仿宋简体"/>
          <w:color w:val="000000"/>
          <w:spacing w:val="-6"/>
        </w:rPr>
        <w:t>2</w:t>
      </w:r>
      <w:r>
        <w:rPr>
          <w:rFonts w:eastAsia="方正仿宋简体"/>
          <w:color w:val="000000"/>
          <w:spacing w:val="-6"/>
        </w:rPr>
        <w:t>）总部控</w:t>
      </w:r>
      <w:r>
        <w:rPr>
          <w:rFonts w:eastAsia="方正仿宋简体"/>
          <w:color w:val="000000"/>
          <w:spacing w:val="-6"/>
        </w:rPr>
        <w:t>股二级子公司（地区总部）高管或相当技术职务</w:t>
      </w:r>
      <w:r>
        <w:rPr>
          <w:rFonts w:eastAsia="方正仿宋简体"/>
          <w:color w:val="000000"/>
          <w:spacing w:val="-6"/>
        </w:rPr>
        <w:t>1</w:t>
      </w:r>
      <w:r>
        <w:rPr>
          <w:rFonts w:eastAsia="方正仿宋简体"/>
          <w:color w:val="000000"/>
          <w:spacing w:val="-6"/>
        </w:rPr>
        <w:t>年以上；</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道琼斯工业平均指数成分股、日经</w:t>
      </w:r>
      <w:r>
        <w:rPr>
          <w:rFonts w:eastAsia="方正仿宋简体"/>
          <w:color w:val="000000"/>
        </w:rPr>
        <w:t>225</w:t>
      </w:r>
      <w:r>
        <w:rPr>
          <w:rFonts w:eastAsia="方正仿宋简体"/>
          <w:color w:val="000000"/>
        </w:rPr>
        <w:t>指数成分股、伦敦《金融时报》</w:t>
      </w:r>
      <w:r>
        <w:rPr>
          <w:rFonts w:eastAsia="方正仿宋简体"/>
          <w:color w:val="000000"/>
        </w:rPr>
        <w:t>30</w:t>
      </w:r>
      <w:r>
        <w:rPr>
          <w:rFonts w:eastAsia="方正仿宋简体"/>
          <w:color w:val="000000"/>
        </w:rPr>
        <w:t>指数成分股、香港恒生综合大型和中型指数成分股、台湾</w:t>
      </w:r>
      <w:r>
        <w:rPr>
          <w:rFonts w:eastAsia="方正仿宋简体"/>
          <w:color w:val="000000"/>
        </w:rPr>
        <w:t>50</w:t>
      </w:r>
      <w:r>
        <w:rPr>
          <w:rFonts w:eastAsia="方正仿宋简体"/>
          <w:color w:val="000000"/>
        </w:rPr>
        <w:t>指数和中型</w:t>
      </w:r>
      <w:r>
        <w:rPr>
          <w:rFonts w:eastAsia="方正仿宋简体"/>
          <w:color w:val="000000"/>
        </w:rPr>
        <w:t>100</w:t>
      </w:r>
      <w:r>
        <w:rPr>
          <w:rFonts w:eastAsia="方正仿宋简体"/>
          <w:color w:val="000000"/>
        </w:rPr>
        <w:t>指数成分股以及</w:t>
      </w:r>
      <w:r>
        <w:rPr>
          <w:rFonts w:eastAsia="方正仿宋简体"/>
          <w:color w:val="000000"/>
        </w:rPr>
        <w:t>A</w:t>
      </w:r>
      <w:r>
        <w:rPr>
          <w:rFonts w:eastAsia="方正仿宋简体"/>
          <w:color w:val="000000"/>
        </w:rPr>
        <w:t>股、</w:t>
      </w:r>
      <w:r>
        <w:rPr>
          <w:rFonts w:eastAsia="方正仿宋简体"/>
          <w:color w:val="000000"/>
        </w:rPr>
        <w:t>H</w:t>
      </w:r>
      <w:r>
        <w:rPr>
          <w:rFonts w:eastAsia="方正仿宋简体"/>
          <w:color w:val="000000"/>
        </w:rPr>
        <w:t>股等上市公司总部副总经理级职务</w:t>
      </w:r>
      <w:r>
        <w:rPr>
          <w:rFonts w:eastAsia="方正仿宋简体"/>
          <w:color w:val="000000"/>
        </w:rPr>
        <w:t>2</w:t>
      </w:r>
      <w:r>
        <w:rPr>
          <w:rFonts w:eastAsia="方正仿宋简体"/>
          <w:color w:val="000000"/>
        </w:rPr>
        <w:t>年以上（职务性质及任职时间以上市公司年报公布数据为准，上市公司在地方证监局辅导备案之日起可计入任职时间）；</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lastRenderedPageBreak/>
        <w:t>国际成熟自由港、自贸试验区或国际知名开发区管理机构中层正职</w:t>
      </w:r>
      <w:r>
        <w:rPr>
          <w:rFonts w:eastAsia="方正仿宋简体"/>
          <w:color w:val="000000"/>
        </w:rPr>
        <w:t>3</w:t>
      </w:r>
      <w:r>
        <w:rPr>
          <w:rFonts w:eastAsia="方正仿宋简体"/>
          <w:color w:val="000000"/>
        </w:rPr>
        <w:t>年以上；</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管理规模排名全国前</w:t>
      </w:r>
      <w:r>
        <w:rPr>
          <w:rFonts w:eastAsia="方正仿宋简体"/>
          <w:color w:val="000000"/>
        </w:rPr>
        <w:t>50</w:t>
      </w:r>
      <w:r>
        <w:rPr>
          <w:rFonts w:eastAsia="方正仿宋简体"/>
          <w:color w:val="000000"/>
        </w:rPr>
        <w:t>名的公募基金管理公司或在中国证券投资基金业协会登记备案、管理规模</w:t>
      </w:r>
      <w:r>
        <w:rPr>
          <w:rFonts w:eastAsia="方正仿宋简体"/>
          <w:color w:val="000000"/>
        </w:rPr>
        <w:t>3</w:t>
      </w:r>
      <w:r>
        <w:rPr>
          <w:rFonts w:eastAsia="方正仿宋简体"/>
          <w:color w:val="000000"/>
        </w:rPr>
        <w:t>0</w:t>
      </w:r>
      <w:r>
        <w:rPr>
          <w:rFonts w:eastAsia="方正仿宋简体"/>
          <w:color w:val="000000"/>
        </w:rPr>
        <w:t>亿以上的私募基金管理人的董事长、副董事长、总经理、副总经理及合伙人职务</w:t>
      </w:r>
      <w:r>
        <w:rPr>
          <w:rFonts w:eastAsia="方正仿宋简体"/>
          <w:color w:val="000000"/>
        </w:rPr>
        <w:t>2</w:t>
      </w:r>
      <w:r>
        <w:rPr>
          <w:rFonts w:eastAsia="方正仿宋简体"/>
          <w:color w:val="000000"/>
        </w:rPr>
        <w:t>年以上，且所管理基金获评中国基金业金牛奖等业内权威奖项。</w:t>
      </w:r>
    </w:p>
    <w:p w:rsidR="004A7791" w:rsidRDefault="002E5D4B">
      <w:pPr>
        <w:pStyle w:val="aa"/>
        <w:spacing w:line="570" w:lineRule="exact"/>
        <w:ind w:firstLineChars="200" w:firstLine="632"/>
        <w:rPr>
          <w:rFonts w:eastAsia="方正楷体简体"/>
          <w:color w:val="000000"/>
        </w:rPr>
      </w:pPr>
      <w:r>
        <w:rPr>
          <w:rFonts w:eastAsia="方正楷体简体"/>
          <w:color w:val="000000"/>
        </w:rPr>
        <w:t>（四）近</w:t>
      </w:r>
      <w:r>
        <w:rPr>
          <w:rFonts w:eastAsia="方正楷体简体"/>
          <w:color w:val="000000"/>
        </w:rPr>
        <w:t>5</w:t>
      </w:r>
      <w:r>
        <w:rPr>
          <w:rFonts w:eastAsia="方正楷体简体"/>
          <w:color w:val="000000"/>
        </w:rPr>
        <w:t>年内曾获得以下荣誉和奖项者</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kern w:val="0"/>
        </w:rPr>
        <w:t>教育部</w:t>
      </w:r>
      <w:r>
        <w:rPr>
          <w:rFonts w:eastAsia="方正仿宋简体"/>
          <w:color w:val="000000"/>
          <w:kern w:val="0"/>
        </w:rPr>
        <w:t>“</w:t>
      </w:r>
      <w:r>
        <w:rPr>
          <w:rFonts w:eastAsia="方正仿宋简体"/>
          <w:color w:val="000000"/>
          <w:kern w:val="0"/>
        </w:rPr>
        <w:t>新世纪优秀人才支持计划</w:t>
      </w:r>
      <w:r>
        <w:rPr>
          <w:rFonts w:eastAsia="方正仿宋简体"/>
          <w:color w:val="000000"/>
          <w:kern w:val="0"/>
        </w:rPr>
        <w:t>”</w:t>
      </w:r>
      <w:r>
        <w:rPr>
          <w:rFonts w:eastAsia="方正仿宋简体"/>
          <w:color w:val="000000"/>
        </w:rPr>
        <w:t xml:space="preserve"> “</w:t>
      </w:r>
      <w:r>
        <w:rPr>
          <w:rFonts w:eastAsia="方正仿宋简体"/>
          <w:color w:val="000000"/>
        </w:rPr>
        <w:t>国培计划</w:t>
      </w:r>
      <w:r>
        <w:rPr>
          <w:rFonts w:eastAsia="方正仿宋简体"/>
          <w:color w:val="000000"/>
        </w:rPr>
        <w:t>”</w:t>
      </w:r>
      <w:r>
        <w:rPr>
          <w:rFonts w:eastAsia="方正仿宋简体"/>
          <w:color w:val="000000"/>
        </w:rPr>
        <w:t>中小学名校长领航工程入选者；</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教育部</w:t>
      </w:r>
      <w:r>
        <w:rPr>
          <w:rFonts w:eastAsia="方正仿宋简体"/>
          <w:color w:val="000000"/>
        </w:rPr>
        <w:t>“</w:t>
      </w:r>
      <w:r>
        <w:rPr>
          <w:rFonts w:eastAsia="方正仿宋简体"/>
          <w:color w:val="000000"/>
        </w:rPr>
        <w:t>全国优秀教师</w:t>
      </w:r>
      <w:r>
        <w:rPr>
          <w:rFonts w:eastAsia="方正仿宋简体"/>
          <w:color w:val="000000"/>
        </w:rPr>
        <w:t>”“</w:t>
      </w:r>
      <w:r>
        <w:rPr>
          <w:rFonts w:eastAsia="方正仿宋简体"/>
          <w:color w:val="000000"/>
        </w:rPr>
        <w:t>全国优秀教育工作者</w:t>
      </w:r>
      <w:r>
        <w:rPr>
          <w:rFonts w:eastAsia="方正仿宋简体"/>
          <w:color w:val="000000"/>
        </w:rPr>
        <w:t>”“</w:t>
      </w:r>
      <w:r>
        <w:rPr>
          <w:rFonts w:eastAsia="方正仿宋简体"/>
          <w:color w:val="000000"/>
        </w:rPr>
        <w:t>高等学校教学名师奖</w:t>
      </w:r>
      <w:r>
        <w:rPr>
          <w:rFonts w:eastAsia="方正仿宋简体"/>
          <w:color w:val="000000"/>
        </w:rPr>
        <w:t>”</w:t>
      </w:r>
      <w:r>
        <w:rPr>
          <w:rFonts w:eastAsia="方正仿宋简体"/>
          <w:color w:val="000000"/>
        </w:rPr>
        <w:t>；</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福建省特级教师；</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w:t>
      </w:r>
      <w:r>
        <w:rPr>
          <w:rFonts w:eastAsia="方正仿宋简体"/>
          <w:color w:val="000000"/>
        </w:rPr>
        <w:t>桐江学者奖励计划</w:t>
      </w:r>
      <w:r>
        <w:rPr>
          <w:rFonts w:eastAsia="方正仿宋简体"/>
          <w:color w:val="000000"/>
        </w:rPr>
        <w:t>”</w:t>
      </w:r>
      <w:r>
        <w:rPr>
          <w:rFonts w:eastAsia="方正仿宋简体"/>
          <w:color w:val="000000"/>
        </w:rPr>
        <w:t>特聘教授入选者；</w:t>
      </w:r>
    </w:p>
    <w:p w:rsidR="004A7791" w:rsidRDefault="002E5D4B">
      <w:pPr>
        <w:numPr>
          <w:ilvl w:val="0"/>
          <w:numId w:val="4"/>
        </w:numPr>
        <w:adjustRightInd w:val="0"/>
        <w:spacing w:line="570" w:lineRule="exact"/>
        <w:ind w:left="0" w:firstLine="616"/>
        <w:rPr>
          <w:rFonts w:eastAsia="方正仿宋简体"/>
          <w:color w:val="000000"/>
          <w:spacing w:val="-10"/>
        </w:rPr>
      </w:pPr>
      <w:r>
        <w:rPr>
          <w:rFonts w:eastAsia="方正仿宋简体"/>
          <w:color w:val="000000"/>
        </w:rPr>
        <w:t>国</w:t>
      </w:r>
      <w:r>
        <w:rPr>
          <w:rFonts w:eastAsia="方正仿宋简体"/>
          <w:color w:val="000000"/>
          <w:spacing w:val="-10"/>
        </w:rPr>
        <w:t>家级教学成果奖一等奖第二完成人、二等奖第一完成人；</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高等学校科学研究优秀成果奖（人文社会科学）二等奖第二完成人、三等奖第一完成人；</w:t>
      </w:r>
    </w:p>
    <w:p w:rsidR="004A7791" w:rsidRDefault="002E5D4B">
      <w:pPr>
        <w:numPr>
          <w:ilvl w:val="0"/>
          <w:numId w:val="4"/>
        </w:numPr>
        <w:adjustRightInd w:val="0"/>
        <w:spacing w:line="570" w:lineRule="exact"/>
        <w:ind w:left="0" w:firstLine="616"/>
        <w:rPr>
          <w:rFonts w:eastAsia="方正仿宋简体"/>
          <w:color w:val="000000"/>
          <w:spacing w:val="-10"/>
        </w:rPr>
      </w:pPr>
      <w:r>
        <w:rPr>
          <w:rFonts w:eastAsia="方正仿宋简体"/>
          <w:color w:val="000000"/>
        </w:rPr>
        <w:t>国</w:t>
      </w:r>
      <w:r>
        <w:rPr>
          <w:rFonts w:eastAsia="方正仿宋简体"/>
          <w:color w:val="000000"/>
          <w:spacing w:val="-10"/>
        </w:rPr>
        <w:t>家社会科学基金项目优秀成果专著类三等奖第一完成人；</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福建省哲学社会科学优秀成果奖一等奖第一完成人；</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中宣部宣传思想文化青年英才；</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长江韬奋奖；</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中国政府出版奖</w:t>
      </w:r>
      <w:r>
        <w:rPr>
          <w:rFonts w:eastAsia="方正仿宋简体"/>
          <w:color w:val="000000"/>
        </w:rPr>
        <w:t>“</w:t>
      </w:r>
      <w:r>
        <w:rPr>
          <w:rFonts w:eastAsia="方正仿宋简体"/>
          <w:color w:val="000000"/>
        </w:rPr>
        <w:t>优秀出版人物奖</w:t>
      </w:r>
      <w:r>
        <w:rPr>
          <w:rFonts w:eastAsia="方正仿宋简体"/>
          <w:color w:val="000000"/>
        </w:rPr>
        <w:t>”</w:t>
      </w:r>
      <w:r>
        <w:rPr>
          <w:rFonts w:eastAsia="方正仿宋简体"/>
          <w:color w:val="000000"/>
        </w:rPr>
        <w:t>；</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全国播音主持</w:t>
      </w:r>
      <w:r>
        <w:rPr>
          <w:rFonts w:eastAsia="方正仿宋简体"/>
          <w:color w:val="000000"/>
        </w:rPr>
        <w:t>“</w:t>
      </w:r>
      <w:r>
        <w:rPr>
          <w:rFonts w:eastAsia="方正仿宋简体"/>
          <w:color w:val="000000"/>
        </w:rPr>
        <w:t>金话筒</w:t>
      </w:r>
      <w:r>
        <w:rPr>
          <w:rFonts w:eastAsia="方正仿宋简体"/>
          <w:color w:val="000000"/>
        </w:rPr>
        <w:t>”</w:t>
      </w:r>
      <w:r>
        <w:rPr>
          <w:rFonts w:eastAsia="方正仿宋简体"/>
          <w:color w:val="000000"/>
        </w:rPr>
        <w:t>奖（广播播音员主持人奖、电视播</w:t>
      </w:r>
      <w:r>
        <w:rPr>
          <w:rFonts w:eastAsia="方正仿宋简体"/>
          <w:color w:val="000000"/>
        </w:rPr>
        <w:lastRenderedPageBreak/>
        <w:t>音员主持人奖）；</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全国优秀新闻工作者；</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全国中青年德艺双馨文艺工作者；</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国家广播影视科技创新奖一等奖前</w:t>
      </w:r>
      <w:r>
        <w:rPr>
          <w:rFonts w:eastAsia="方正仿宋简体"/>
          <w:color w:val="000000"/>
        </w:rPr>
        <w:t>3</w:t>
      </w:r>
      <w:r>
        <w:rPr>
          <w:rFonts w:eastAsia="方正仿宋简体"/>
          <w:color w:val="000000"/>
        </w:rPr>
        <w:t>位完成人；</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王选新闻科学技术奖项目特等奖、一等奖前</w:t>
      </w:r>
      <w:r>
        <w:rPr>
          <w:rFonts w:eastAsia="方正仿宋简体"/>
          <w:color w:val="000000"/>
        </w:rPr>
        <w:t>3</w:t>
      </w:r>
      <w:r>
        <w:rPr>
          <w:rFonts w:eastAsia="方正仿宋简体"/>
          <w:color w:val="000000"/>
        </w:rPr>
        <w:t>位完成人，或人才终身成就奖；</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中国新闻奖一等奖获奖作品排名第二、三主创人员，二等奖获奖作品排名第一主创人员；</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福建省优秀人才</w:t>
      </w:r>
      <w:r>
        <w:rPr>
          <w:rFonts w:eastAsia="方正仿宋简体"/>
          <w:color w:val="000000"/>
        </w:rPr>
        <w:t>“</w:t>
      </w:r>
      <w:r>
        <w:rPr>
          <w:rFonts w:eastAsia="方正仿宋简体"/>
          <w:color w:val="000000"/>
        </w:rPr>
        <w:t>百人计划</w:t>
      </w:r>
      <w:r>
        <w:rPr>
          <w:rFonts w:eastAsia="方正仿宋简体"/>
          <w:color w:val="000000"/>
        </w:rPr>
        <w:t>”</w:t>
      </w:r>
      <w:r>
        <w:rPr>
          <w:rFonts w:eastAsia="方正仿宋简体"/>
          <w:color w:val="000000"/>
        </w:rPr>
        <w:t>（文化名家、技能大师、优秀农村实用人才、优秀社会工作专业人才）；</w:t>
      </w:r>
    </w:p>
    <w:p w:rsidR="004A7791" w:rsidRDefault="002E5D4B">
      <w:pPr>
        <w:numPr>
          <w:ilvl w:val="0"/>
          <w:numId w:val="4"/>
        </w:numPr>
        <w:adjustRightInd w:val="0"/>
        <w:spacing w:line="570" w:lineRule="exact"/>
        <w:ind w:left="0" w:firstLine="616"/>
        <w:rPr>
          <w:rFonts w:eastAsia="方正仿宋简体"/>
          <w:color w:val="000000"/>
          <w:spacing w:val="-6"/>
        </w:rPr>
      </w:pPr>
      <w:r>
        <w:rPr>
          <w:rFonts w:eastAsia="方正仿宋简体"/>
          <w:color w:val="000000"/>
        </w:rPr>
        <w:t>福</w:t>
      </w:r>
      <w:r>
        <w:rPr>
          <w:rFonts w:eastAsia="方正仿宋简体"/>
          <w:color w:val="000000"/>
          <w:spacing w:val="-6"/>
        </w:rPr>
        <w:t>建省百花文艺奖（见操作说明</w:t>
      </w:r>
      <w:r>
        <w:rPr>
          <w:rFonts w:eastAsia="方正仿宋简体"/>
          <w:color w:val="000000"/>
          <w:spacing w:val="-6"/>
        </w:rPr>
        <w:t>15</w:t>
      </w:r>
      <w:r>
        <w:rPr>
          <w:rFonts w:eastAsia="方正仿宋简体"/>
          <w:color w:val="000000"/>
          <w:spacing w:val="-6"/>
        </w:rPr>
        <w:t>）一等奖相应作品获得者；</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国家知识产权专家库专家；</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全国知识产权领军人才；</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中国标准创新贡献奖（标准项目奖一等奖主要完成人，二等奖和三等奖排名前三完成人，以及个人奖获得者）；</w:t>
      </w:r>
    </w:p>
    <w:p w:rsidR="004A7791" w:rsidRDefault="002E5D4B">
      <w:pPr>
        <w:numPr>
          <w:ilvl w:val="0"/>
          <w:numId w:val="4"/>
        </w:numPr>
        <w:adjustRightInd w:val="0"/>
        <w:spacing w:line="570" w:lineRule="exact"/>
        <w:ind w:left="0" w:firstLine="616"/>
        <w:rPr>
          <w:rFonts w:eastAsia="方正仿宋简体"/>
          <w:color w:val="000000"/>
          <w:spacing w:val="-10"/>
        </w:rPr>
      </w:pPr>
      <w:r>
        <w:rPr>
          <w:rFonts w:eastAsia="方正仿宋简体"/>
          <w:color w:val="000000"/>
        </w:rPr>
        <w:t>中</w:t>
      </w:r>
      <w:r>
        <w:rPr>
          <w:rFonts w:eastAsia="方正仿宋简体"/>
          <w:color w:val="000000"/>
          <w:spacing w:val="-10"/>
        </w:rPr>
        <w:t>国侨联</w:t>
      </w:r>
      <w:r>
        <w:rPr>
          <w:rFonts w:eastAsia="方正仿宋简体"/>
          <w:color w:val="000000"/>
          <w:spacing w:val="-10"/>
        </w:rPr>
        <w:t>“</w:t>
      </w:r>
      <w:r>
        <w:rPr>
          <w:rFonts w:eastAsia="方正仿宋简体"/>
          <w:color w:val="000000"/>
          <w:spacing w:val="-10"/>
        </w:rPr>
        <w:t>中国侨界贡献奖</w:t>
      </w:r>
      <w:r>
        <w:rPr>
          <w:rFonts w:eastAsia="方正仿宋简体"/>
          <w:color w:val="000000"/>
          <w:spacing w:val="-10"/>
        </w:rPr>
        <w:t>”</w:t>
      </w:r>
      <w:r>
        <w:rPr>
          <w:rFonts w:eastAsia="方正仿宋简体"/>
          <w:color w:val="000000"/>
          <w:spacing w:val="-10"/>
        </w:rPr>
        <w:t>（以团队入选的须为团队带头人）；</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福建省友谊奖；</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全国专业社会工作领军人才；</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全国、全省乡村振兴</w:t>
      </w:r>
      <w:r>
        <w:rPr>
          <w:rFonts w:eastAsia="方正仿宋简体"/>
          <w:color w:val="000000"/>
        </w:rPr>
        <w:t>“</w:t>
      </w:r>
      <w:r>
        <w:rPr>
          <w:rFonts w:eastAsia="方正仿宋简体"/>
          <w:color w:val="000000"/>
        </w:rPr>
        <w:t>甲类奖项</w:t>
      </w:r>
      <w:r>
        <w:rPr>
          <w:rFonts w:eastAsia="方正仿宋简体"/>
          <w:color w:val="000000"/>
        </w:rPr>
        <w:t>”</w:t>
      </w:r>
      <w:r>
        <w:rPr>
          <w:rFonts w:eastAsia="方正仿宋简体"/>
          <w:color w:val="000000"/>
        </w:rPr>
        <w:t>获得者（见操作说明</w:t>
      </w:r>
      <w:r>
        <w:rPr>
          <w:rFonts w:eastAsia="方正仿宋简体"/>
          <w:color w:val="000000"/>
        </w:rPr>
        <w:t>20</w:t>
      </w:r>
      <w:r>
        <w:rPr>
          <w:rFonts w:eastAsia="方正仿宋简体"/>
          <w:color w:val="000000"/>
        </w:rPr>
        <w:t>）；</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全国优秀建造师；</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福建省优秀企业家；</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田野考古奖一</w:t>
      </w:r>
      <w:r>
        <w:rPr>
          <w:rFonts w:eastAsia="方正仿宋简体"/>
          <w:color w:val="000000"/>
        </w:rPr>
        <w:t>等奖的前</w:t>
      </w:r>
      <w:r>
        <w:rPr>
          <w:rFonts w:eastAsia="方正仿宋简体"/>
          <w:color w:val="000000"/>
        </w:rPr>
        <w:t>3</w:t>
      </w:r>
      <w:r>
        <w:rPr>
          <w:rFonts w:eastAsia="方正仿宋简体"/>
          <w:color w:val="000000"/>
        </w:rPr>
        <w:t>位完成人；</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lastRenderedPageBreak/>
        <w:t>国家级非物质文化遗产代表性传承人；</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中国陶瓷艺术大师；</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中国木雕艺术大师；</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中国石雕艺术大师。</w:t>
      </w:r>
    </w:p>
    <w:p w:rsidR="004A7791" w:rsidRDefault="002E5D4B">
      <w:pPr>
        <w:numPr>
          <w:ilvl w:val="0"/>
          <w:numId w:val="5"/>
        </w:numPr>
        <w:adjustRightInd w:val="0"/>
        <w:spacing w:line="570" w:lineRule="exact"/>
        <w:ind w:firstLine="616"/>
        <w:rPr>
          <w:rFonts w:ascii="方正楷体简体" w:eastAsia="方正楷体简体"/>
          <w:color w:val="000000"/>
        </w:rPr>
      </w:pPr>
      <w:r>
        <w:rPr>
          <w:rFonts w:ascii="方正楷体简体" w:eastAsia="方正楷体简体" w:hint="eastAsia"/>
          <w:color w:val="000000"/>
        </w:rPr>
        <w:t>符合以下条件之一者</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国际知名的</w:t>
      </w:r>
      <w:r>
        <w:rPr>
          <w:rFonts w:eastAsia="方正仿宋简体"/>
          <w:color w:val="000000"/>
        </w:rPr>
        <w:t>“</w:t>
      </w:r>
      <w:r>
        <w:rPr>
          <w:rFonts w:eastAsia="方正仿宋简体"/>
          <w:color w:val="000000"/>
        </w:rPr>
        <w:t>三大世界大学排名</w:t>
      </w:r>
      <w:r>
        <w:rPr>
          <w:rFonts w:eastAsia="方正仿宋简体"/>
          <w:color w:val="000000"/>
        </w:rPr>
        <w:t>”</w:t>
      </w:r>
      <w:r>
        <w:rPr>
          <w:rFonts w:eastAsia="方正仿宋简体"/>
          <w:color w:val="000000"/>
        </w:rPr>
        <w:t>（见操作说明</w:t>
      </w:r>
      <w:r>
        <w:rPr>
          <w:rFonts w:eastAsia="方正仿宋简体"/>
          <w:color w:val="000000"/>
        </w:rPr>
        <w:t>1</w:t>
      </w:r>
      <w:r>
        <w:rPr>
          <w:rFonts w:eastAsia="方正仿宋简体"/>
          <w:color w:val="000000"/>
        </w:rPr>
        <w:t>）最新同时排名前</w:t>
      </w:r>
      <w:r>
        <w:rPr>
          <w:rFonts w:eastAsia="方正仿宋简体"/>
          <w:color w:val="000000"/>
        </w:rPr>
        <w:t>500</w:t>
      </w:r>
      <w:r>
        <w:rPr>
          <w:rFonts w:eastAsia="方正仿宋简体"/>
          <w:color w:val="000000"/>
        </w:rPr>
        <w:t>大学的教授；</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取得硕士研究生导师资格</w:t>
      </w:r>
      <w:r>
        <w:rPr>
          <w:rFonts w:eastAsia="方正仿宋简体"/>
          <w:color w:val="000000"/>
        </w:rPr>
        <w:t>3</w:t>
      </w:r>
      <w:r>
        <w:rPr>
          <w:rFonts w:eastAsia="方正仿宋简体"/>
          <w:color w:val="000000"/>
        </w:rPr>
        <w:t>年以上或取得博士生研究生导师资格，且评聘正高级专业技术职务；</w:t>
      </w:r>
    </w:p>
    <w:p w:rsidR="004A7791" w:rsidRDefault="002E5D4B">
      <w:pPr>
        <w:numPr>
          <w:ilvl w:val="0"/>
          <w:numId w:val="4"/>
        </w:numPr>
        <w:adjustRightInd w:val="0"/>
        <w:spacing w:line="570" w:lineRule="exact"/>
        <w:ind w:left="0" w:firstLine="616"/>
        <w:rPr>
          <w:rFonts w:eastAsia="方正仿宋简体"/>
          <w:color w:val="000000"/>
          <w:u w:val="single"/>
        </w:rPr>
      </w:pPr>
      <w:r>
        <w:rPr>
          <w:rFonts w:eastAsia="方正仿宋简体"/>
          <w:color w:val="000000"/>
        </w:rPr>
        <w:t>近</w:t>
      </w:r>
      <w:r>
        <w:rPr>
          <w:rFonts w:eastAsia="方正仿宋简体"/>
          <w:color w:val="000000"/>
        </w:rPr>
        <w:t>5</w:t>
      </w:r>
      <w:r>
        <w:rPr>
          <w:rFonts w:eastAsia="方正仿宋简体"/>
          <w:color w:val="000000"/>
        </w:rPr>
        <w:t>年内，毕业于国际知名的</w:t>
      </w:r>
      <w:r>
        <w:rPr>
          <w:rFonts w:eastAsia="方正仿宋简体"/>
          <w:color w:val="000000"/>
        </w:rPr>
        <w:t>“</w:t>
      </w:r>
      <w:r>
        <w:rPr>
          <w:rFonts w:eastAsia="方正仿宋简体"/>
          <w:color w:val="000000"/>
        </w:rPr>
        <w:t>三大世界大学排名</w:t>
      </w:r>
      <w:r>
        <w:rPr>
          <w:rFonts w:eastAsia="方正仿宋简体"/>
          <w:color w:val="000000"/>
        </w:rPr>
        <w:t>”</w:t>
      </w:r>
      <w:r>
        <w:rPr>
          <w:rFonts w:eastAsia="方正仿宋简体"/>
          <w:color w:val="000000"/>
        </w:rPr>
        <w:t>（见操作说明</w:t>
      </w:r>
      <w:r>
        <w:rPr>
          <w:rFonts w:eastAsia="方正仿宋简体"/>
          <w:color w:val="000000"/>
        </w:rPr>
        <w:t>1</w:t>
      </w:r>
      <w:r>
        <w:rPr>
          <w:rFonts w:eastAsia="方正仿宋简体"/>
          <w:color w:val="000000"/>
        </w:rPr>
        <w:t>）最新同时排名前</w:t>
      </w:r>
      <w:r>
        <w:rPr>
          <w:rFonts w:eastAsia="方正仿宋简体"/>
          <w:color w:val="000000"/>
        </w:rPr>
        <w:t>100</w:t>
      </w:r>
      <w:r>
        <w:rPr>
          <w:rFonts w:eastAsia="方正仿宋简体"/>
          <w:color w:val="000000"/>
        </w:rPr>
        <w:t>大学的博士；或排名前</w:t>
      </w:r>
      <w:r>
        <w:rPr>
          <w:rFonts w:eastAsia="方正仿宋简体"/>
          <w:color w:val="000000"/>
        </w:rPr>
        <w:t>200</w:t>
      </w:r>
      <w:r>
        <w:rPr>
          <w:rFonts w:eastAsia="方正仿宋简体"/>
          <w:color w:val="000000"/>
        </w:rPr>
        <w:t>大学的博士，且所学专业排名全球前</w:t>
      </w:r>
      <w:r>
        <w:rPr>
          <w:rFonts w:eastAsia="方正仿宋简体"/>
          <w:color w:val="000000"/>
        </w:rPr>
        <w:t>30</w:t>
      </w:r>
      <w:r>
        <w:rPr>
          <w:rFonts w:eastAsia="方正仿宋简体"/>
          <w:color w:val="000000"/>
        </w:rPr>
        <w:t>；或取得教育部最新全国学科</w:t>
      </w:r>
      <w:r>
        <w:rPr>
          <w:rFonts w:eastAsia="方正仿宋简体"/>
          <w:color w:val="000000"/>
          <w:spacing w:val="-6"/>
        </w:rPr>
        <w:t>评估</w:t>
      </w:r>
      <w:r>
        <w:rPr>
          <w:rFonts w:eastAsia="方正仿宋简体"/>
          <w:color w:val="000000"/>
          <w:spacing w:val="-6"/>
        </w:rPr>
        <w:t>A+</w:t>
      </w:r>
      <w:r>
        <w:rPr>
          <w:rFonts w:eastAsia="方正仿宋简体"/>
          <w:color w:val="000000"/>
          <w:spacing w:val="-6"/>
        </w:rPr>
        <w:t>学科专业的博士学位，来泉后仍从事相关领域工作和研究；</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担任省级以上临床重点专科（学科）、医学重点专科（学科）带头人，且项目经主管部门确认；</w:t>
      </w:r>
    </w:p>
    <w:p w:rsidR="004A7791" w:rsidRDefault="002E5D4B">
      <w:pPr>
        <w:numPr>
          <w:ilvl w:val="0"/>
          <w:numId w:val="4"/>
        </w:numPr>
        <w:adjustRightInd w:val="0"/>
        <w:spacing w:line="570" w:lineRule="exact"/>
        <w:ind w:left="0" w:firstLine="616"/>
        <w:rPr>
          <w:rFonts w:eastAsia="方正仿宋简体"/>
          <w:color w:val="000000"/>
          <w:u w:val="single"/>
        </w:rPr>
      </w:pPr>
      <w:r>
        <w:rPr>
          <w:rFonts w:eastAsia="方正仿宋简体"/>
          <w:color w:val="000000"/>
        </w:rPr>
        <w:t>近</w:t>
      </w:r>
      <w:r>
        <w:rPr>
          <w:rFonts w:eastAsia="方正仿宋简体"/>
          <w:color w:val="000000"/>
        </w:rPr>
        <w:t xml:space="preserve">5 </w:t>
      </w:r>
      <w:r>
        <w:rPr>
          <w:rFonts w:eastAsia="方正仿宋简体"/>
          <w:color w:val="000000"/>
        </w:rPr>
        <w:t>年内，曾在三级甲等医院担任临床医技科室主任且评聘正高级专业技术职务均达</w:t>
      </w:r>
      <w:r>
        <w:rPr>
          <w:rFonts w:eastAsia="方正仿宋简体"/>
          <w:color w:val="000000"/>
        </w:rPr>
        <w:t>2</w:t>
      </w:r>
      <w:r>
        <w:rPr>
          <w:rFonts w:eastAsia="方正仿宋简体"/>
          <w:color w:val="000000"/>
        </w:rPr>
        <w:t>年以上人员，或评聘正高级专业技术职务</w:t>
      </w:r>
      <w:r>
        <w:rPr>
          <w:rFonts w:eastAsia="方正仿宋简体"/>
          <w:color w:val="000000"/>
        </w:rPr>
        <w:t>2</w:t>
      </w:r>
      <w:r>
        <w:rPr>
          <w:rFonts w:eastAsia="方正仿宋简体"/>
          <w:color w:val="000000"/>
        </w:rPr>
        <w:t>年以上且有</w:t>
      </w:r>
      <w:r>
        <w:rPr>
          <w:rFonts w:eastAsia="方正仿宋简体"/>
          <w:color w:val="000000"/>
        </w:rPr>
        <w:t>20</w:t>
      </w:r>
      <w:r>
        <w:rPr>
          <w:rFonts w:eastAsia="方正仿宋简体"/>
          <w:color w:val="000000"/>
        </w:rPr>
        <w:t>年临床工作经验并担任行政职能科室正职及以上管理人员</w:t>
      </w:r>
      <w:r>
        <w:rPr>
          <w:rFonts w:eastAsia="方正仿宋简体"/>
          <w:color w:val="000000"/>
        </w:rPr>
        <w:t>2</w:t>
      </w:r>
      <w:r>
        <w:rPr>
          <w:rFonts w:eastAsia="方正仿宋简体"/>
          <w:color w:val="000000"/>
        </w:rPr>
        <w:t>年以上者；</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近</w:t>
      </w:r>
      <w:r>
        <w:rPr>
          <w:rFonts w:eastAsia="方正仿宋简体"/>
          <w:color w:val="000000"/>
        </w:rPr>
        <w:t>5</w:t>
      </w:r>
      <w:r>
        <w:rPr>
          <w:rFonts w:eastAsia="方正仿宋简体"/>
          <w:color w:val="000000"/>
        </w:rPr>
        <w:t>年内，曾获国家部委主办的创新创业大赛行业总决赛特等奖、一等奖的获奖项目核心团队第一负责人，且年薪达到我市上一年度城镇单位在岗职工平均工资</w:t>
      </w:r>
      <w:r>
        <w:rPr>
          <w:rFonts w:eastAsia="方正仿宋简体"/>
          <w:color w:val="000000"/>
        </w:rPr>
        <w:t>6</w:t>
      </w:r>
      <w:r>
        <w:rPr>
          <w:rFonts w:eastAsia="方正仿宋简体"/>
          <w:color w:val="000000"/>
        </w:rPr>
        <w:t>倍以上；</w:t>
      </w:r>
    </w:p>
    <w:p w:rsidR="004A7791" w:rsidRDefault="002E5D4B">
      <w:pPr>
        <w:numPr>
          <w:ilvl w:val="0"/>
          <w:numId w:val="4"/>
        </w:numPr>
        <w:adjustRightInd w:val="0"/>
        <w:spacing w:line="570" w:lineRule="exact"/>
        <w:ind w:left="0" w:firstLine="616"/>
        <w:rPr>
          <w:rFonts w:eastAsia="方正仿宋简体"/>
          <w:color w:val="000000"/>
          <w:u w:val="single"/>
        </w:rPr>
      </w:pPr>
      <w:r>
        <w:rPr>
          <w:rFonts w:eastAsia="方正仿宋简体"/>
          <w:color w:val="000000"/>
        </w:rPr>
        <w:lastRenderedPageBreak/>
        <w:t>近</w:t>
      </w:r>
      <w:r>
        <w:rPr>
          <w:rFonts w:eastAsia="方正仿宋简体"/>
          <w:color w:val="000000"/>
        </w:rPr>
        <w:t>5</w:t>
      </w:r>
      <w:r>
        <w:rPr>
          <w:rFonts w:eastAsia="方正仿宋简体"/>
          <w:color w:val="000000"/>
        </w:rPr>
        <w:t>年内，曾获光华</w:t>
      </w:r>
      <w:r>
        <w:rPr>
          <w:rFonts w:eastAsia="方正仿宋简体"/>
          <w:color w:val="000000"/>
        </w:rPr>
        <w:t>龙腾设计创新奖</w:t>
      </w:r>
      <w:r>
        <w:rPr>
          <w:rFonts w:eastAsia="方正仿宋简体"/>
          <w:color w:val="000000"/>
        </w:rPr>
        <w:t>“</w:t>
      </w:r>
      <w:r>
        <w:rPr>
          <w:rFonts w:eastAsia="方正仿宋简体"/>
          <w:color w:val="000000"/>
        </w:rPr>
        <w:t>中国设计业十大杰出青年</w:t>
      </w:r>
      <w:r>
        <w:rPr>
          <w:rFonts w:eastAsia="方正仿宋简体"/>
          <w:color w:val="000000"/>
        </w:rPr>
        <w:t>”</w:t>
      </w:r>
      <w:r>
        <w:rPr>
          <w:rFonts w:eastAsia="方正仿宋简体"/>
          <w:color w:val="000000"/>
        </w:rPr>
        <w:t>、中国创新设计红星奖</w:t>
      </w:r>
      <w:r>
        <w:rPr>
          <w:rFonts w:eastAsia="方正仿宋简体"/>
          <w:color w:val="000000"/>
        </w:rPr>
        <w:t>“</w:t>
      </w:r>
      <w:r>
        <w:rPr>
          <w:rFonts w:eastAsia="方正仿宋简体"/>
          <w:color w:val="000000"/>
        </w:rPr>
        <w:t>至尊金奖</w:t>
      </w:r>
      <w:r>
        <w:rPr>
          <w:rFonts w:eastAsia="方正仿宋简体"/>
          <w:color w:val="000000"/>
        </w:rPr>
        <w:t>”“</w:t>
      </w:r>
      <w:r>
        <w:rPr>
          <w:rFonts w:eastAsia="方正仿宋简体"/>
          <w:color w:val="000000"/>
        </w:rPr>
        <w:t>金奖</w:t>
      </w:r>
      <w:r>
        <w:rPr>
          <w:rFonts w:eastAsia="方正仿宋简体"/>
          <w:color w:val="000000"/>
        </w:rPr>
        <w:t>”</w:t>
      </w:r>
      <w:r>
        <w:rPr>
          <w:rFonts w:eastAsia="方正仿宋简体"/>
          <w:color w:val="000000"/>
        </w:rPr>
        <w:t>获奖作品的第一完成人、中国工业设计十佳大奖获奖作品的第一完成人、中国服装设计金顶奖、中国十佳服装设计师以及高技能人才</w:t>
      </w:r>
      <w:r>
        <w:rPr>
          <w:rFonts w:eastAsia="方正仿宋简体"/>
          <w:color w:val="000000"/>
        </w:rPr>
        <w:t>“</w:t>
      </w:r>
      <w:r>
        <w:rPr>
          <w:rFonts w:eastAsia="方正仿宋简体"/>
          <w:color w:val="000000"/>
        </w:rPr>
        <w:t>甲类奖项</w:t>
      </w:r>
      <w:r>
        <w:rPr>
          <w:rFonts w:eastAsia="方正仿宋简体"/>
          <w:color w:val="000000"/>
        </w:rPr>
        <w:t>”</w:t>
      </w:r>
      <w:r>
        <w:rPr>
          <w:rFonts w:eastAsia="方正仿宋简体"/>
          <w:color w:val="000000"/>
        </w:rPr>
        <w:t>（见操作说明</w:t>
      </w:r>
      <w:r>
        <w:rPr>
          <w:rFonts w:eastAsia="方正仿宋简体"/>
          <w:color w:val="000000"/>
        </w:rPr>
        <w:t>21</w:t>
      </w:r>
      <w:r>
        <w:rPr>
          <w:rFonts w:eastAsia="方正仿宋简体"/>
          <w:color w:val="000000"/>
        </w:rPr>
        <w:t>），且年薪达到我市上一年度城镇单位在岗职工平均工资</w:t>
      </w:r>
      <w:r>
        <w:rPr>
          <w:rFonts w:eastAsia="方正仿宋简体"/>
          <w:color w:val="000000"/>
        </w:rPr>
        <w:t>6</w:t>
      </w:r>
      <w:r>
        <w:rPr>
          <w:rFonts w:eastAsia="方正仿宋简体"/>
          <w:color w:val="000000"/>
        </w:rPr>
        <w:t>倍以上；</w:t>
      </w:r>
    </w:p>
    <w:p w:rsidR="004A7791" w:rsidRDefault="002E5D4B">
      <w:pPr>
        <w:numPr>
          <w:ilvl w:val="0"/>
          <w:numId w:val="4"/>
        </w:numPr>
        <w:adjustRightInd w:val="0"/>
        <w:spacing w:line="570" w:lineRule="exact"/>
        <w:ind w:left="0" w:firstLine="616"/>
        <w:rPr>
          <w:rFonts w:eastAsia="方正仿宋简体"/>
          <w:color w:val="000000"/>
          <w:u w:val="single"/>
        </w:rPr>
      </w:pPr>
      <w:r>
        <w:rPr>
          <w:rFonts w:eastAsia="方正仿宋简体"/>
          <w:color w:val="000000"/>
        </w:rPr>
        <w:t>近</w:t>
      </w:r>
      <w:r>
        <w:rPr>
          <w:rFonts w:eastAsia="方正仿宋简体"/>
          <w:color w:val="000000"/>
        </w:rPr>
        <w:t>5</w:t>
      </w:r>
      <w:r>
        <w:rPr>
          <w:rFonts w:eastAsia="方正仿宋简体"/>
          <w:color w:val="000000"/>
        </w:rPr>
        <w:t>年内，以第一作者或通讯作者（含同等贡献作者）在国际高水平科技期刊（《期刊引用报告》</w:t>
      </w:r>
      <w:r>
        <w:rPr>
          <w:rFonts w:eastAsia="方正仿宋简体"/>
          <w:color w:val="000000"/>
        </w:rPr>
        <w:t>JCR</w:t>
      </w:r>
      <w:r>
        <w:rPr>
          <w:rFonts w:eastAsia="方正仿宋简体"/>
          <w:color w:val="000000"/>
        </w:rPr>
        <w:t>一区，以文章发表时分区情况为准）（见操作说明</w:t>
      </w:r>
      <w:r>
        <w:rPr>
          <w:rFonts w:eastAsia="方正仿宋简体"/>
          <w:color w:val="000000"/>
        </w:rPr>
        <w:t>13</w:t>
      </w:r>
      <w:r>
        <w:rPr>
          <w:rFonts w:eastAsia="方正仿宋简体"/>
          <w:color w:val="000000"/>
        </w:rPr>
        <w:t>）发表论文</w:t>
      </w:r>
      <w:r>
        <w:rPr>
          <w:rFonts w:eastAsia="方正仿宋简体"/>
          <w:color w:val="000000"/>
        </w:rPr>
        <w:t>5</w:t>
      </w:r>
      <w:r>
        <w:rPr>
          <w:rFonts w:eastAsia="方正仿宋简体"/>
          <w:color w:val="000000"/>
        </w:rPr>
        <w:t>篇以上，同时须具有副高以上职称或博士学位；</w:t>
      </w:r>
    </w:p>
    <w:p w:rsidR="004A7791" w:rsidRDefault="002E5D4B">
      <w:pPr>
        <w:numPr>
          <w:ilvl w:val="0"/>
          <w:numId w:val="4"/>
        </w:numPr>
        <w:adjustRightInd w:val="0"/>
        <w:spacing w:line="570" w:lineRule="exact"/>
        <w:ind w:left="0" w:firstLine="616"/>
        <w:rPr>
          <w:rFonts w:eastAsia="方正仿宋简体"/>
          <w:color w:val="000000"/>
          <w:u w:val="single"/>
        </w:rPr>
      </w:pPr>
      <w:r>
        <w:rPr>
          <w:rFonts w:eastAsia="方正仿宋简体"/>
          <w:color w:val="000000"/>
        </w:rPr>
        <w:t>近</w:t>
      </w:r>
      <w:r>
        <w:rPr>
          <w:rFonts w:eastAsia="方正仿宋简体"/>
          <w:color w:val="000000"/>
        </w:rPr>
        <w:t>5</w:t>
      </w:r>
      <w:r>
        <w:rPr>
          <w:rFonts w:eastAsia="方正仿宋简体"/>
          <w:color w:val="000000"/>
        </w:rPr>
        <w:t>年内，以第一作者（排名第一</w:t>
      </w:r>
      <w:r>
        <w:rPr>
          <w:rFonts w:eastAsia="方正仿宋简体"/>
          <w:color w:val="000000"/>
        </w:rPr>
        <w:t>）或通讯作者（排名第一的单位）在中国科技期刊卓越行动计划入选期刊发表论文</w:t>
      </w:r>
      <w:r>
        <w:rPr>
          <w:rFonts w:eastAsia="方正仿宋简体"/>
          <w:color w:val="000000"/>
        </w:rPr>
        <w:t>5</w:t>
      </w:r>
      <w:r>
        <w:rPr>
          <w:rFonts w:eastAsia="方正仿宋简体"/>
          <w:color w:val="000000"/>
        </w:rPr>
        <w:t>篇以上或在中文社会科学引文索引（</w:t>
      </w:r>
      <w:r>
        <w:rPr>
          <w:rFonts w:eastAsia="方正仿宋简体"/>
          <w:color w:val="000000"/>
        </w:rPr>
        <w:t>CSSCI</w:t>
      </w:r>
      <w:r>
        <w:rPr>
          <w:rFonts w:eastAsia="方正仿宋简体"/>
          <w:color w:val="000000"/>
        </w:rPr>
        <w:t>）收录期刊（不含拓展版）发表论文</w:t>
      </w:r>
      <w:r>
        <w:rPr>
          <w:rFonts w:eastAsia="方正仿宋简体"/>
          <w:color w:val="000000"/>
        </w:rPr>
        <w:t>7</w:t>
      </w:r>
      <w:r>
        <w:rPr>
          <w:rFonts w:eastAsia="方正仿宋简体"/>
          <w:color w:val="000000"/>
        </w:rPr>
        <w:t>篇以上，同时须具有副高以上职称或博士学位。</w:t>
      </w:r>
    </w:p>
    <w:p w:rsidR="004A7791" w:rsidRDefault="002E5D4B">
      <w:pPr>
        <w:numPr>
          <w:ilvl w:val="0"/>
          <w:numId w:val="5"/>
        </w:numPr>
        <w:adjustRightInd w:val="0"/>
        <w:spacing w:line="570" w:lineRule="exact"/>
        <w:ind w:firstLine="616"/>
        <w:rPr>
          <w:rFonts w:ascii="方正楷体简体" w:eastAsia="方正楷体简体"/>
          <w:color w:val="000000"/>
          <w:spacing w:val="-6"/>
        </w:rPr>
      </w:pPr>
      <w:r>
        <w:rPr>
          <w:rFonts w:ascii="方正楷体简体" w:eastAsia="方正楷体简体" w:hint="eastAsia"/>
          <w:color w:val="000000"/>
          <w:spacing w:val="-6"/>
        </w:rPr>
        <w:t>符合以下条件的我市主导产业、战略性新兴产业（见操</w:t>
      </w:r>
      <w:r>
        <w:rPr>
          <w:rFonts w:eastAsia="方正楷体简体"/>
          <w:color w:val="000000"/>
          <w:spacing w:val="-6"/>
        </w:rPr>
        <w:t>作说明</w:t>
      </w:r>
      <w:r>
        <w:rPr>
          <w:rFonts w:eastAsia="方正楷体简体"/>
          <w:color w:val="000000"/>
          <w:spacing w:val="-6"/>
        </w:rPr>
        <w:t>17</w:t>
      </w:r>
      <w:r>
        <w:rPr>
          <w:rFonts w:eastAsia="方正楷体简体"/>
          <w:color w:val="000000"/>
          <w:spacing w:val="-6"/>
        </w:rPr>
        <w:t>）紧缺急需人才</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拥有国际发明专利、核心技术国内发明专利或掌握核心竞争力、形成有独创性、领先性商业模式的科技创新企业（以市主管部门确认为准）的董事长、总经理、首席执行官或首席技术官（首席技术专家），且企业最近一年营收额</w:t>
      </w:r>
      <w:r>
        <w:rPr>
          <w:rFonts w:eastAsia="方正仿宋简体"/>
          <w:color w:val="000000"/>
        </w:rPr>
        <w:t>1</w:t>
      </w:r>
      <w:r>
        <w:rPr>
          <w:rFonts w:eastAsia="方正仿宋简体"/>
          <w:color w:val="000000"/>
        </w:rPr>
        <w:t>亿元人民币以上或纳税额</w:t>
      </w:r>
      <w:r>
        <w:rPr>
          <w:rFonts w:eastAsia="方正仿宋简体"/>
          <w:color w:val="000000"/>
        </w:rPr>
        <w:t>800</w:t>
      </w:r>
      <w:r>
        <w:rPr>
          <w:rFonts w:eastAsia="方正仿宋简体"/>
          <w:color w:val="000000"/>
        </w:rPr>
        <w:t>万元人民币以上</w:t>
      </w:r>
      <w:r>
        <w:rPr>
          <w:rFonts w:eastAsia="方正仿宋简体"/>
          <w:color w:val="000000"/>
        </w:rPr>
        <w:t>，近</w:t>
      </w:r>
      <w:r>
        <w:rPr>
          <w:rFonts w:eastAsia="方正仿宋简体"/>
          <w:color w:val="000000"/>
        </w:rPr>
        <w:t>3</w:t>
      </w:r>
      <w:r>
        <w:rPr>
          <w:rFonts w:eastAsia="方正仿宋简体"/>
          <w:color w:val="000000"/>
        </w:rPr>
        <w:t>年内企业成长性年平均</w:t>
      </w:r>
      <w:r>
        <w:rPr>
          <w:rFonts w:eastAsia="方正仿宋简体"/>
          <w:color w:val="000000"/>
        </w:rPr>
        <w:t>50%</w:t>
      </w:r>
      <w:r>
        <w:rPr>
          <w:rFonts w:eastAsia="方正仿宋简体"/>
          <w:color w:val="000000"/>
        </w:rPr>
        <w:t>以上（以营收额、纳税额等为依据）、累计研发投入占营收总额</w:t>
      </w:r>
      <w:r>
        <w:rPr>
          <w:rFonts w:eastAsia="方正仿宋简体"/>
          <w:color w:val="000000"/>
        </w:rPr>
        <w:t>15%</w:t>
      </w:r>
      <w:r>
        <w:rPr>
          <w:rFonts w:eastAsia="方正仿宋简体"/>
          <w:color w:val="000000"/>
        </w:rPr>
        <w:lastRenderedPageBreak/>
        <w:t>以上；</w:t>
      </w:r>
    </w:p>
    <w:p w:rsidR="004A7791" w:rsidRDefault="002E5D4B">
      <w:pPr>
        <w:numPr>
          <w:ilvl w:val="0"/>
          <w:numId w:val="4"/>
        </w:numPr>
        <w:adjustRightInd w:val="0"/>
        <w:spacing w:line="570" w:lineRule="exact"/>
        <w:ind w:left="0" w:firstLine="616"/>
        <w:rPr>
          <w:rFonts w:eastAsia="方正仿宋简体"/>
          <w:color w:val="000000"/>
        </w:rPr>
      </w:pPr>
      <w:r>
        <w:rPr>
          <w:rFonts w:eastAsia="方正仿宋简体"/>
          <w:color w:val="000000"/>
        </w:rPr>
        <w:t>近</w:t>
      </w:r>
      <w:r>
        <w:rPr>
          <w:rFonts w:eastAsia="方正仿宋简体"/>
          <w:color w:val="000000"/>
        </w:rPr>
        <w:t>5</w:t>
      </w:r>
      <w:r>
        <w:rPr>
          <w:rFonts w:eastAsia="方正仿宋简体"/>
          <w:color w:val="000000"/>
        </w:rPr>
        <w:t>年内，携带国际国内先进创新成果来我市落地转化，且项目符合我市战略性新兴产业导向、注册资本金中的实缴金额不低于</w:t>
      </w:r>
      <w:r>
        <w:rPr>
          <w:rFonts w:eastAsia="方正仿宋简体"/>
          <w:color w:val="000000"/>
        </w:rPr>
        <w:t>3000</w:t>
      </w:r>
      <w:r>
        <w:rPr>
          <w:rFonts w:eastAsia="方正仿宋简体"/>
          <w:color w:val="000000"/>
        </w:rPr>
        <w:t>万元人民币，个人持股占比达</w:t>
      </w:r>
      <w:r>
        <w:rPr>
          <w:rFonts w:eastAsia="方正仿宋简体"/>
          <w:color w:val="000000"/>
        </w:rPr>
        <w:t>30%</w:t>
      </w:r>
      <w:r>
        <w:rPr>
          <w:rFonts w:eastAsia="方正仿宋简体"/>
          <w:color w:val="000000"/>
        </w:rPr>
        <w:t>以上（含技术入股、专利入股）的创业人员；</w:t>
      </w:r>
    </w:p>
    <w:p w:rsidR="004A7791" w:rsidRDefault="002E5D4B">
      <w:pPr>
        <w:numPr>
          <w:ilvl w:val="0"/>
          <w:numId w:val="4"/>
        </w:numPr>
        <w:adjustRightInd w:val="0"/>
        <w:spacing w:line="580" w:lineRule="exact"/>
        <w:ind w:left="0" w:firstLine="618"/>
        <w:rPr>
          <w:rFonts w:eastAsia="方正仿宋简体"/>
          <w:color w:val="000000"/>
        </w:rPr>
      </w:pPr>
      <w:r>
        <w:rPr>
          <w:rFonts w:eastAsia="方正仿宋简体"/>
          <w:color w:val="000000"/>
        </w:rPr>
        <w:t>我市主导产业相关企业引进的公司总部</w:t>
      </w:r>
      <w:r>
        <w:rPr>
          <w:rFonts w:eastAsia="方正仿宋简体"/>
          <w:color w:val="000000"/>
          <w:kern w:val="0"/>
        </w:rPr>
        <w:t>首席技术官（首席技术专家）</w:t>
      </w:r>
      <w:r>
        <w:rPr>
          <w:rFonts w:eastAsia="方正仿宋简体"/>
          <w:color w:val="000000"/>
        </w:rPr>
        <w:t>，且企业连续三年营收额</w:t>
      </w:r>
      <w:r>
        <w:rPr>
          <w:rFonts w:eastAsia="方正仿宋简体"/>
          <w:color w:val="000000"/>
        </w:rPr>
        <w:t>1</w:t>
      </w:r>
      <w:r>
        <w:rPr>
          <w:rFonts w:eastAsia="方正仿宋简体"/>
          <w:color w:val="000000"/>
        </w:rPr>
        <w:t>亿元人民币以上、上一年度年纳税额</w:t>
      </w:r>
      <w:r>
        <w:rPr>
          <w:rFonts w:eastAsia="方正仿宋简体"/>
          <w:color w:val="000000"/>
        </w:rPr>
        <w:t>1000</w:t>
      </w:r>
      <w:r>
        <w:rPr>
          <w:rFonts w:eastAsia="方正仿宋简体"/>
          <w:color w:val="000000"/>
        </w:rPr>
        <w:t>万元以上，个人年薪达到我市上一年度城镇单位在岗职工平均工资</w:t>
      </w:r>
      <w:r>
        <w:rPr>
          <w:rFonts w:eastAsia="方正仿宋简体"/>
          <w:color w:val="000000"/>
        </w:rPr>
        <w:t>8</w:t>
      </w:r>
      <w:r>
        <w:rPr>
          <w:rFonts w:eastAsia="方正仿宋简体"/>
          <w:color w:val="000000"/>
        </w:rPr>
        <w:t>倍以上。</w:t>
      </w:r>
    </w:p>
    <w:p w:rsidR="004A7791" w:rsidRDefault="002E5D4B">
      <w:pPr>
        <w:numPr>
          <w:ilvl w:val="0"/>
          <w:numId w:val="5"/>
        </w:numPr>
        <w:adjustRightInd w:val="0"/>
        <w:spacing w:line="580" w:lineRule="exact"/>
        <w:ind w:firstLine="618"/>
        <w:rPr>
          <w:rFonts w:eastAsia="方正仿宋简体"/>
          <w:color w:val="000000"/>
          <w:spacing w:val="-6"/>
        </w:rPr>
      </w:pPr>
      <w:r>
        <w:rPr>
          <w:rFonts w:ascii="方正楷体简体" w:eastAsia="方正楷体简体" w:hint="eastAsia"/>
          <w:color w:val="000000"/>
          <w:spacing w:val="-6"/>
        </w:rPr>
        <w:t>近</w:t>
      </w:r>
      <w:r>
        <w:rPr>
          <w:rFonts w:eastAsia="方正楷体简体"/>
          <w:color w:val="000000"/>
          <w:spacing w:val="-6"/>
        </w:rPr>
        <w:t>5</w:t>
      </w:r>
      <w:r>
        <w:rPr>
          <w:rFonts w:eastAsia="方正楷体简体"/>
          <w:color w:val="000000"/>
          <w:spacing w:val="-6"/>
        </w:rPr>
        <w:t>年内</w:t>
      </w:r>
      <w:r>
        <w:rPr>
          <w:rFonts w:ascii="方正楷体简体" w:eastAsia="方正楷体简体" w:hint="eastAsia"/>
          <w:color w:val="000000"/>
          <w:spacing w:val="-6"/>
        </w:rPr>
        <w:t>所承担科研项目</w:t>
      </w:r>
      <w:r>
        <w:rPr>
          <w:rFonts w:ascii="方正楷体简体" w:eastAsia="方正楷体简体" w:hint="eastAsia"/>
          <w:color w:val="000000"/>
          <w:spacing w:val="-6"/>
        </w:rPr>
        <w:t>曾获得以下奖项，并按下列计算标准累计所得分值在</w:t>
      </w:r>
      <w:r>
        <w:rPr>
          <w:rFonts w:ascii="方正楷体简体" w:eastAsia="方正楷体简体" w:hint="eastAsia"/>
          <w:color w:val="000000"/>
          <w:spacing w:val="-6"/>
        </w:rPr>
        <w:t>8</w:t>
      </w:r>
      <w:r>
        <w:rPr>
          <w:rFonts w:ascii="方正楷体简体" w:eastAsia="方正楷体简体" w:hint="eastAsia"/>
          <w:color w:val="000000"/>
          <w:spacing w:val="-6"/>
        </w:rPr>
        <w:t>分以上的人才。</w:t>
      </w:r>
      <w:r>
        <w:rPr>
          <w:rFonts w:eastAsia="方正仿宋简体"/>
          <w:color w:val="000000"/>
          <w:spacing w:val="-6"/>
        </w:rPr>
        <w:t>如同一个项目获多个奖项，只按其最高分值计分一次，不重复计分。</w:t>
      </w:r>
      <w:r>
        <w:rPr>
          <w:rFonts w:eastAsia="方正仿宋简体"/>
          <w:color w:val="000000"/>
          <w:spacing w:val="-6"/>
        </w:rPr>
        <w:t>“☆”</w:t>
      </w:r>
      <w:r>
        <w:rPr>
          <w:rFonts w:eastAsia="方正仿宋简体"/>
          <w:color w:val="000000"/>
          <w:spacing w:val="-6"/>
        </w:rPr>
        <w:t>对应奖项直接入选第一层次人才；</w:t>
      </w:r>
      <w:r>
        <w:rPr>
          <w:rFonts w:eastAsia="方正仿宋简体"/>
          <w:color w:val="000000"/>
          <w:spacing w:val="-6"/>
        </w:rPr>
        <w:t>“□”</w:t>
      </w:r>
      <w:r>
        <w:rPr>
          <w:rFonts w:eastAsia="方正仿宋简体"/>
          <w:color w:val="000000"/>
          <w:spacing w:val="-6"/>
        </w:rPr>
        <w:t>对应奖项直接入选第二层次人才；</w:t>
      </w:r>
      <w:r>
        <w:rPr>
          <w:rFonts w:eastAsia="方正仿宋简体"/>
          <w:color w:val="000000"/>
          <w:spacing w:val="-6"/>
        </w:rPr>
        <w:t>“△”</w:t>
      </w:r>
      <w:r>
        <w:rPr>
          <w:rFonts w:eastAsia="方正仿宋简体"/>
          <w:color w:val="000000"/>
          <w:spacing w:val="-6"/>
        </w:rPr>
        <w:t>对应奖项直接入选第三层次人才。</w:t>
      </w:r>
    </w:p>
    <w:p w:rsidR="004A7791" w:rsidRDefault="004A7791">
      <w:pPr>
        <w:adjustRightInd w:val="0"/>
        <w:spacing w:line="570" w:lineRule="exact"/>
        <w:ind w:firstLine="616"/>
        <w:rPr>
          <w:rFonts w:eastAsia="方正仿宋简体"/>
          <w:color w:val="000000"/>
          <w:spacing w:val="-6"/>
        </w:rPr>
      </w:pPr>
    </w:p>
    <w:tbl>
      <w:tblPr>
        <w:tblW w:w="8520" w:type="dxa"/>
        <w:jc w:val="center"/>
        <w:tblLayout w:type="fixed"/>
        <w:tblCellMar>
          <w:left w:w="57" w:type="dxa"/>
          <w:right w:w="57" w:type="dxa"/>
        </w:tblCellMar>
        <w:tblLook w:val="04A0"/>
      </w:tblPr>
      <w:tblGrid>
        <w:gridCol w:w="3382"/>
        <w:gridCol w:w="1452"/>
        <w:gridCol w:w="1134"/>
        <w:gridCol w:w="1134"/>
        <w:gridCol w:w="1418"/>
      </w:tblGrid>
      <w:tr w:rsidR="004A7791">
        <w:trPr>
          <w:trHeight w:val="851"/>
          <w:jc w:val="center"/>
        </w:trPr>
        <w:tc>
          <w:tcPr>
            <w:tcW w:w="3382" w:type="dxa"/>
            <w:tcBorders>
              <w:top w:val="single" w:sz="4" w:space="0" w:color="auto"/>
              <w:left w:val="single" w:sz="4" w:space="0" w:color="auto"/>
              <w:bottom w:val="single" w:sz="4" w:space="0" w:color="auto"/>
              <w:right w:val="single" w:sz="4" w:space="0" w:color="auto"/>
            </w:tcBorders>
          </w:tcPr>
          <w:p w:rsidR="004A7791" w:rsidRDefault="004A7791">
            <w:pPr>
              <w:adjustRightInd w:val="0"/>
              <w:snapToGrid w:val="0"/>
              <w:spacing w:line="570" w:lineRule="exact"/>
              <w:ind w:right="316" w:firstLine="616"/>
              <w:jc w:val="right"/>
              <w:rPr>
                <w:rFonts w:eastAsia="方正仿宋简体"/>
                <w:b/>
                <w:bCs/>
                <w:color w:val="000000"/>
              </w:rPr>
            </w:pPr>
            <w:r>
              <w:rPr>
                <w:rFonts w:eastAsia="方正仿宋简体"/>
                <w:b/>
                <w:bCs/>
                <w:color w:val="000000"/>
              </w:rPr>
              <w:pict>
                <v:shape id="自选图形 81" o:spid="_x0000_s1036" type="#_x0000_t32" style="position:absolute;left:0;text-align:left;margin-left:-4.1pt;margin-top:.35pt;width:168pt;height:57pt;z-index:251671552" o:gfxdata="UEsDBAoAAAAAAIdO4kAAAAAAAAAAAAAAAAAEAAAAZHJzL1BLAwQUAAAACACHTuJAMNnO5NYAAAAH&#10;AQAADwAAAGRycy9kb3ducmV2LnhtbE2PwU7DMBBE70j8g7VIXFBrJxRSQpwKIXHokbYSVzdekkC8&#10;jmKnKf36Lqf2uJqnmbfF6ug6ccAhtJ40JHMFAqnytqVaw277MVuCCNGQNZ0n1PCHAVbl7U1hcusn&#10;+sTDJtaCSyjkRkMTY59LGaoGnQlz3yNx9u0HZyKfQy3tYCYud51MlXqWzrTEC43p8b3B6nczOg0Y&#10;xqdEvb24erc+TQ9f6eln6rda398l6hVExGO8wPCvz+pQstPej2SD6DTMlimTGjIQnD6mGT+yZyxZ&#10;ZCDLQl77l2dQSwMEFAAAAAgAh07iQDaEF4f6AQAA6gMAAA4AAABkcnMvZTJvRG9jLnhtbK1TzY7T&#10;MBC+I/EOlu80/dEuu1HTPbQsFwSVgAeYOk5iyX/yeJv2xg3xDNw48g7wNivBWzB2QheWSw/k4Iw9&#10;M9/M93m8vDkYzfYyoHK24rPJlDNphauVbSv+/t3tsyvOMIKtQTsrK36UyG9WT58se1/KueucrmVg&#10;BGKx7H3Fuxh9WRQoOmkAJ85LS87GBQORtqEt6gA9oRtdzKfTy6J3ofbBCYlIp5vByUfEcA6gaxol&#10;5MaJOyNtHFCD1BCJEnbKI1/lbptGivimaVBGpitOTGNeqQjZu7QWqyWUbQDfKTG2AOe08IiTAWWp&#10;6AlqAxHYXVD/QBklgkPXxIlwphiIZEWIxWz6SJu3HXiZuZDU6E+i4/+DFa/328BUTZOw4MyCoRv/&#10;8fHrzw+f7j9/v//2hV3Nkka9x5JC13Ybxh36bUiED00w6U9U2CHrejzpKg+RCTqczxaLyylJLsj3&#10;fL64JptgiodsHzC+lM6wZFQcYwDVdnHtrKUrdGGWxYX9K4xD4u+EVFpb1lf8+mJ+QRWARrKhUSDT&#10;eKKFts256LSqb5XWKQNDu1vrwPaQxiJ/Y0N/haUiG8BuiMuuFAZlJ6F+YWsWj570svROeGrByJoz&#10;LelZJStHRlD6nEjSQluSJAk9SJusnauPWfF8TiOQRRvHNc3Yn/uc/fBEV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NnO5NYAAAAHAQAADwAAAAAAAAABACAAAAAiAAAAZHJzL2Rvd25yZXYueG1s&#10;UEsBAhQAFAAAAAgAh07iQDaEF4f6AQAA6gMAAA4AAAAAAAAAAQAgAAAAJQEAAGRycy9lMm9Eb2Mu&#10;eG1sUEsFBgAAAAAGAAYAWQEAAJEFAAAAAA==&#10;"/>
              </w:pict>
            </w:r>
            <w:r w:rsidR="002E5D4B">
              <w:rPr>
                <w:rFonts w:eastAsia="方正仿宋简体"/>
                <w:b/>
                <w:bCs/>
                <w:color w:val="000000"/>
              </w:rPr>
              <w:t>排名</w:t>
            </w:r>
          </w:p>
          <w:p w:rsidR="004A7791" w:rsidRDefault="002E5D4B">
            <w:pPr>
              <w:adjustRightInd w:val="0"/>
              <w:snapToGrid w:val="0"/>
              <w:spacing w:line="570" w:lineRule="exact"/>
              <w:ind w:firstLine="616"/>
              <w:rPr>
                <w:rFonts w:eastAsia="方正仿宋简体"/>
                <w:b/>
                <w:bCs/>
                <w:color w:val="000000"/>
              </w:rPr>
            </w:pPr>
            <w:r>
              <w:rPr>
                <w:rFonts w:eastAsia="方正仿宋简体"/>
                <w:b/>
                <w:bCs/>
                <w:color w:val="000000"/>
              </w:rPr>
              <w:t>奖项</w:t>
            </w:r>
          </w:p>
        </w:tc>
        <w:tc>
          <w:tcPr>
            <w:tcW w:w="145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第一</w:t>
            </w:r>
          </w:p>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完成人</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第二</w:t>
            </w:r>
          </w:p>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完成人</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第三</w:t>
            </w:r>
          </w:p>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完成人</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第四</w:t>
            </w:r>
          </w:p>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完成人</w:t>
            </w:r>
          </w:p>
        </w:tc>
      </w:tr>
      <w:tr w:rsidR="004A7791">
        <w:trPr>
          <w:trHeight w:val="454"/>
          <w:jc w:val="center"/>
        </w:trPr>
        <w:tc>
          <w:tcPr>
            <w:tcW w:w="338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国家科技进步特等奖</w:t>
            </w:r>
          </w:p>
        </w:tc>
        <w:tc>
          <w:tcPr>
            <w:tcW w:w="145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r>
      <w:tr w:rsidR="004A7791">
        <w:trPr>
          <w:trHeight w:val="454"/>
          <w:jc w:val="center"/>
        </w:trPr>
        <w:tc>
          <w:tcPr>
            <w:tcW w:w="338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国家科技进步一等奖</w:t>
            </w:r>
          </w:p>
        </w:tc>
        <w:tc>
          <w:tcPr>
            <w:tcW w:w="145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r>
      <w:tr w:rsidR="004A7791">
        <w:trPr>
          <w:trHeight w:val="454"/>
          <w:jc w:val="center"/>
        </w:trPr>
        <w:tc>
          <w:tcPr>
            <w:tcW w:w="338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国家科技进步二等奖</w:t>
            </w:r>
          </w:p>
        </w:tc>
        <w:tc>
          <w:tcPr>
            <w:tcW w:w="145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6</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r>
      <w:tr w:rsidR="004A7791">
        <w:trPr>
          <w:trHeight w:val="454"/>
          <w:jc w:val="center"/>
        </w:trPr>
        <w:tc>
          <w:tcPr>
            <w:tcW w:w="338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国家技术发明一等奖</w:t>
            </w:r>
          </w:p>
        </w:tc>
        <w:tc>
          <w:tcPr>
            <w:tcW w:w="145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r>
      <w:tr w:rsidR="004A7791">
        <w:trPr>
          <w:trHeight w:val="454"/>
          <w:jc w:val="center"/>
        </w:trPr>
        <w:tc>
          <w:tcPr>
            <w:tcW w:w="338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国家技术发明二等奖</w:t>
            </w:r>
          </w:p>
        </w:tc>
        <w:tc>
          <w:tcPr>
            <w:tcW w:w="145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6</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r>
      <w:tr w:rsidR="004A7791">
        <w:trPr>
          <w:trHeight w:val="454"/>
          <w:jc w:val="center"/>
        </w:trPr>
        <w:tc>
          <w:tcPr>
            <w:tcW w:w="338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lastRenderedPageBreak/>
              <w:t>国家自然科学一等奖</w:t>
            </w:r>
          </w:p>
        </w:tc>
        <w:tc>
          <w:tcPr>
            <w:tcW w:w="145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r>
      <w:tr w:rsidR="004A7791">
        <w:trPr>
          <w:trHeight w:val="454"/>
          <w:jc w:val="center"/>
        </w:trPr>
        <w:tc>
          <w:tcPr>
            <w:tcW w:w="338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国家自然科学二等奖</w:t>
            </w:r>
          </w:p>
        </w:tc>
        <w:tc>
          <w:tcPr>
            <w:tcW w:w="145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6</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r>
      <w:tr w:rsidR="004A7791">
        <w:trPr>
          <w:trHeight w:val="454"/>
          <w:jc w:val="center"/>
        </w:trPr>
        <w:tc>
          <w:tcPr>
            <w:tcW w:w="338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省部级科学技术重大</w:t>
            </w:r>
          </w:p>
          <w:p w:rsidR="004A7791" w:rsidRDefault="002E5D4B">
            <w:pPr>
              <w:adjustRightInd w:val="0"/>
              <w:snapToGrid w:val="0"/>
              <w:spacing w:line="570" w:lineRule="exact"/>
              <w:jc w:val="center"/>
              <w:rPr>
                <w:rFonts w:eastAsia="方正仿宋简体"/>
                <w:color w:val="000000"/>
              </w:rPr>
            </w:pPr>
            <w:r>
              <w:rPr>
                <w:rFonts w:eastAsia="方正仿宋简体"/>
                <w:color w:val="000000"/>
              </w:rPr>
              <w:t>（杰出）贡献奖</w:t>
            </w:r>
          </w:p>
        </w:tc>
        <w:tc>
          <w:tcPr>
            <w:tcW w:w="145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6</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r>
      <w:tr w:rsidR="004A7791">
        <w:trPr>
          <w:trHeight w:val="90"/>
          <w:jc w:val="center"/>
        </w:trPr>
        <w:tc>
          <w:tcPr>
            <w:tcW w:w="338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pacing w:val="-6"/>
              </w:rPr>
            </w:pPr>
            <w:r>
              <w:rPr>
                <w:rFonts w:eastAsia="方正仿宋简体"/>
                <w:color w:val="000000"/>
                <w:spacing w:val="-6"/>
              </w:rPr>
              <w:t>省部级科学技术一等奖</w:t>
            </w:r>
          </w:p>
        </w:tc>
        <w:tc>
          <w:tcPr>
            <w:tcW w:w="145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6</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2</w:t>
            </w:r>
          </w:p>
        </w:tc>
      </w:tr>
      <w:tr w:rsidR="004A7791">
        <w:trPr>
          <w:trHeight w:val="454"/>
          <w:jc w:val="center"/>
        </w:trPr>
        <w:tc>
          <w:tcPr>
            <w:tcW w:w="338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spacing w:val="-6"/>
              </w:rPr>
            </w:pPr>
            <w:r>
              <w:rPr>
                <w:rFonts w:eastAsia="方正仿宋简体"/>
                <w:color w:val="000000"/>
                <w:spacing w:val="-6"/>
              </w:rPr>
              <w:t>省部级科学技术二等奖</w:t>
            </w:r>
          </w:p>
        </w:tc>
        <w:tc>
          <w:tcPr>
            <w:tcW w:w="145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6</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w:t>
            </w:r>
          </w:p>
        </w:tc>
      </w:tr>
      <w:tr w:rsidR="004A7791">
        <w:trPr>
          <w:trHeight w:val="454"/>
          <w:jc w:val="center"/>
        </w:trPr>
        <w:tc>
          <w:tcPr>
            <w:tcW w:w="338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中国专利金奖</w:t>
            </w:r>
          </w:p>
        </w:tc>
        <w:tc>
          <w:tcPr>
            <w:tcW w:w="145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6</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w:t>
            </w:r>
          </w:p>
        </w:tc>
      </w:tr>
      <w:tr w:rsidR="004A7791">
        <w:trPr>
          <w:trHeight w:val="410"/>
          <w:jc w:val="center"/>
        </w:trPr>
        <w:tc>
          <w:tcPr>
            <w:tcW w:w="338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中国专利银奖</w:t>
            </w:r>
          </w:p>
        </w:tc>
        <w:tc>
          <w:tcPr>
            <w:tcW w:w="145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0</w:t>
            </w:r>
          </w:p>
        </w:tc>
      </w:tr>
      <w:tr w:rsidR="004A7791">
        <w:trPr>
          <w:trHeight w:val="454"/>
          <w:jc w:val="center"/>
        </w:trPr>
        <w:tc>
          <w:tcPr>
            <w:tcW w:w="338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省级专利一等奖</w:t>
            </w:r>
          </w:p>
        </w:tc>
        <w:tc>
          <w:tcPr>
            <w:tcW w:w="1452"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0</w:t>
            </w:r>
          </w:p>
        </w:tc>
      </w:tr>
    </w:tbl>
    <w:p w:rsidR="004A7791" w:rsidRDefault="002E5D4B">
      <w:pPr>
        <w:numPr>
          <w:ilvl w:val="0"/>
          <w:numId w:val="5"/>
        </w:numPr>
        <w:adjustRightInd w:val="0"/>
        <w:spacing w:line="570" w:lineRule="exact"/>
        <w:ind w:firstLine="616"/>
        <w:rPr>
          <w:rFonts w:ascii="方正楷体简体" w:eastAsia="方正楷体简体"/>
          <w:color w:val="000000"/>
          <w:spacing w:val="-6"/>
        </w:rPr>
      </w:pPr>
      <w:r>
        <w:rPr>
          <w:rFonts w:ascii="方正楷体简体" w:eastAsia="方正楷体简体" w:hint="eastAsia"/>
          <w:color w:val="000000"/>
          <w:spacing w:val="-6"/>
        </w:rPr>
        <w:t>其他由企事业等用人单位根据人才对本单位贡献情况提出，与本层次其他人才标准相当的人才。</w:t>
      </w:r>
    </w:p>
    <w:p w:rsidR="004A7791" w:rsidRDefault="004A7791">
      <w:pPr>
        <w:pStyle w:val="aa"/>
        <w:spacing w:line="570" w:lineRule="exact"/>
        <w:ind w:firstLine="316"/>
        <w:rPr>
          <w:rFonts w:eastAsia="方正仿宋简体"/>
          <w:color w:val="000000"/>
        </w:rPr>
      </w:pPr>
    </w:p>
    <w:p w:rsidR="004A7791" w:rsidRDefault="002E5D4B">
      <w:pPr>
        <w:tabs>
          <w:tab w:val="center" w:pos="4422"/>
          <w:tab w:val="left" w:pos="6385"/>
        </w:tabs>
        <w:spacing w:line="570" w:lineRule="exact"/>
        <w:jc w:val="center"/>
        <w:rPr>
          <w:rFonts w:ascii="方正黑体简体" w:eastAsia="方正黑体简体"/>
          <w:color w:val="000000"/>
        </w:rPr>
      </w:pPr>
      <w:r>
        <w:rPr>
          <w:rFonts w:ascii="方正黑体简体" w:eastAsia="方正黑体简体" w:hint="eastAsia"/>
          <w:color w:val="000000"/>
        </w:rPr>
        <w:t>第四层次人才</w:t>
      </w:r>
    </w:p>
    <w:p w:rsidR="004A7791" w:rsidRDefault="004A7791">
      <w:pPr>
        <w:tabs>
          <w:tab w:val="center" w:pos="4422"/>
          <w:tab w:val="left" w:pos="6385"/>
        </w:tabs>
        <w:spacing w:line="570" w:lineRule="exact"/>
        <w:ind w:firstLine="616"/>
        <w:jc w:val="center"/>
        <w:rPr>
          <w:rFonts w:eastAsia="方正仿宋简体"/>
          <w:color w:val="000000"/>
        </w:rPr>
      </w:pPr>
    </w:p>
    <w:p w:rsidR="004A7791" w:rsidRDefault="002E5D4B">
      <w:pPr>
        <w:numPr>
          <w:ilvl w:val="0"/>
          <w:numId w:val="6"/>
        </w:numPr>
        <w:adjustRightInd w:val="0"/>
        <w:spacing w:line="570" w:lineRule="exact"/>
        <w:ind w:firstLine="616"/>
        <w:rPr>
          <w:rFonts w:eastAsia="方正楷体简体"/>
          <w:color w:val="000000"/>
          <w:spacing w:val="-6"/>
        </w:rPr>
      </w:pPr>
      <w:r>
        <w:rPr>
          <w:rFonts w:eastAsia="方正楷体简体"/>
          <w:color w:val="000000"/>
          <w:spacing w:val="-6"/>
        </w:rPr>
        <w:t>近</w:t>
      </w:r>
      <w:r>
        <w:rPr>
          <w:rFonts w:eastAsia="方正楷体简体"/>
          <w:color w:val="000000"/>
          <w:spacing w:val="-6"/>
        </w:rPr>
        <w:t>5</w:t>
      </w:r>
      <w:r>
        <w:rPr>
          <w:rFonts w:eastAsia="方正楷体简体"/>
          <w:color w:val="000000"/>
          <w:spacing w:val="-6"/>
        </w:rPr>
        <w:t>年内担任以下职务或项目负责人（受聘于我市民营企业的，年薪须达到我市上一年度城镇单位在岗职工平均工资</w:t>
      </w:r>
      <w:r>
        <w:rPr>
          <w:rFonts w:eastAsia="方正楷体简体"/>
          <w:color w:val="000000"/>
          <w:spacing w:val="-6"/>
        </w:rPr>
        <w:t>5</w:t>
      </w:r>
      <w:r>
        <w:rPr>
          <w:rFonts w:eastAsia="方正楷体简体"/>
          <w:color w:val="000000"/>
          <w:spacing w:val="-6"/>
        </w:rPr>
        <w:t>倍以上）</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国家重点研发计划专题负责人或国家科技重大专项分课题负责人，且课题通过结题验收；</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国家自然科学基金</w:t>
      </w:r>
      <w:r>
        <w:rPr>
          <w:rFonts w:eastAsia="方正仿宋简体"/>
          <w:color w:val="000000"/>
        </w:rPr>
        <w:t>“</w:t>
      </w:r>
      <w:r>
        <w:rPr>
          <w:rFonts w:eastAsia="方正仿宋简体"/>
          <w:color w:val="000000"/>
        </w:rPr>
        <w:t>青年科学基金项目</w:t>
      </w:r>
      <w:r>
        <w:rPr>
          <w:rFonts w:eastAsia="方正仿宋简体"/>
          <w:color w:val="000000"/>
        </w:rPr>
        <w:t>”</w:t>
      </w:r>
      <w:r>
        <w:rPr>
          <w:rFonts w:eastAsia="方正仿宋简体"/>
          <w:color w:val="000000"/>
        </w:rPr>
        <w:t>第一负责人，国家社会科学基金资助项目的项目第一负责人，且项目通过结题验收；</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省级</w:t>
      </w:r>
      <w:r>
        <w:rPr>
          <w:rFonts w:eastAsia="方正仿宋简体"/>
          <w:color w:val="000000"/>
        </w:rPr>
        <w:t>“</w:t>
      </w:r>
      <w:r>
        <w:rPr>
          <w:rFonts w:eastAsia="方正仿宋简体"/>
          <w:color w:val="000000"/>
        </w:rPr>
        <w:t>科技重大专项</w:t>
      </w:r>
      <w:r>
        <w:rPr>
          <w:rFonts w:eastAsia="方正仿宋简体"/>
          <w:color w:val="000000"/>
        </w:rPr>
        <w:t>”</w:t>
      </w:r>
      <w:r>
        <w:rPr>
          <w:rFonts w:eastAsia="方正仿宋简体"/>
          <w:color w:val="000000"/>
        </w:rPr>
        <w:t>专题项目责任专家，且项目通过结题</w:t>
      </w:r>
      <w:r>
        <w:rPr>
          <w:rFonts w:eastAsia="方正仿宋简体"/>
          <w:color w:val="000000"/>
        </w:rPr>
        <w:lastRenderedPageBreak/>
        <w:t>验收；</w:t>
      </w:r>
    </w:p>
    <w:p w:rsidR="004A7791" w:rsidRDefault="002E5D4B">
      <w:pPr>
        <w:numPr>
          <w:ilvl w:val="0"/>
          <w:numId w:val="7"/>
        </w:numPr>
        <w:spacing w:line="570" w:lineRule="exact"/>
        <w:ind w:firstLine="616"/>
        <w:rPr>
          <w:rFonts w:eastAsia="方正仿宋简体"/>
          <w:color w:val="000000"/>
          <w:spacing w:val="-8"/>
        </w:rPr>
      </w:pPr>
      <w:r>
        <w:rPr>
          <w:rFonts w:eastAsia="方正仿宋简体"/>
          <w:color w:val="000000"/>
          <w:spacing w:val="-8"/>
        </w:rPr>
        <w:t>全国专业标准化技术委员会分技术委员会主任委员；</w:t>
      </w:r>
    </w:p>
    <w:p w:rsidR="004A7791" w:rsidRDefault="002E5D4B">
      <w:pPr>
        <w:numPr>
          <w:ilvl w:val="0"/>
          <w:numId w:val="7"/>
        </w:numPr>
        <w:spacing w:line="570" w:lineRule="exact"/>
        <w:ind w:firstLine="616"/>
        <w:rPr>
          <w:rFonts w:eastAsia="方正仿宋简体"/>
          <w:color w:val="000000"/>
        </w:rPr>
      </w:pPr>
      <w:r>
        <w:rPr>
          <w:rFonts w:eastAsia="方正仿宋简体"/>
          <w:color w:val="000000"/>
          <w:spacing w:val="-6"/>
        </w:rPr>
        <w:t>国家标准第一起草人且担任国家标准委专业委员会委员；</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担任道琼斯工业平均指数成分股、日经</w:t>
      </w:r>
      <w:r>
        <w:rPr>
          <w:rFonts w:eastAsia="方正仿宋简体"/>
          <w:color w:val="000000"/>
        </w:rPr>
        <w:t>225</w:t>
      </w:r>
      <w:r>
        <w:rPr>
          <w:rFonts w:eastAsia="方正仿宋简体"/>
          <w:color w:val="000000"/>
        </w:rPr>
        <w:t>指数成分股、伦敦《金融时报》</w:t>
      </w:r>
      <w:r>
        <w:rPr>
          <w:rFonts w:eastAsia="方正仿宋简体"/>
          <w:color w:val="000000"/>
        </w:rPr>
        <w:t>30</w:t>
      </w:r>
      <w:r>
        <w:rPr>
          <w:rFonts w:eastAsia="方正仿宋简体"/>
          <w:color w:val="000000"/>
        </w:rPr>
        <w:t>指数成分股、香港恒生综合大型和中型指数成分股、台湾</w:t>
      </w:r>
      <w:r>
        <w:rPr>
          <w:rFonts w:eastAsia="方正仿宋简体"/>
          <w:color w:val="000000"/>
        </w:rPr>
        <w:t>50</w:t>
      </w:r>
      <w:r>
        <w:rPr>
          <w:rFonts w:eastAsia="方正仿宋简体"/>
          <w:color w:val="000000"/>
        </w:rPr>
        <w:t>指数和中型</w:t>
      </w:r>
      <w:r>
        <w:rPr>
          <w:rFonts w:eastAsia="方正仿宋简体"/>
          <w:color w:val="000000"/>
        </w:rPr>
        <w:t>100</w:t>
      </w:r>
      <w:r>
        <w:rPr>
          <w:rFonts w:eastAsia="方正仿宋简体"/>
          <w:color w:val="000000"/>
        </w:rPr>
        <w:t>指数成分股以及</w:t>
      </w:r>
      <w:r>
        <w:rPr>
          <w:rFonts w:eastAsia="方正仿宋简体"/>
          <w:color w:val="000000"/>
        </w:rPr>
        <w:t>A</w:t>
      </w:r>
      <w:r>
        <w:rPr>
          <w:rFonts w:eastAsia="方正仿宋简体"/>
          <w:color w:val="000000"/>
        </w:rPr>
        <w:t>股、</w:t>
      </w:r>
      <w:r>
        <w:rPr>
          <w:rFonts w:eastAsia="方正仿宋简体"/>
          <w:color w:val="000000"/>
        </w:rPr>
        <w:t>H</w:t>
      </w:r>
      <w:r>
        <w:rPr>
          <w:rFonts w:eastAsia="方正仿宋简体"/>
          <w:color w:val="000000"/>
        </w:rPr>
        <w:t>股等上市公司财务总监、投资总监、市场总监或中层专业技术岗位负责人或一级子公司高级技术岗位负责人</w:t>
      </w:r>
      <w:r>
        <w:rPr>
          <w:rFonts w:eastAsia="方正仿宋简体"/>
          <w:color w:val="000000"/>
        </w:rPr>
        <w:t>2</w:t>
      </w:r>
      <w:r>
        <w:rPr>
          <w:rFonts w:eastAsia="方正仿宋简体"/>
          <w:color w:val="000000"/>
        </w:rPr>
        <w:t>年以上，且最近连续</w:t>
      </w:r>
      <w:r>
        <w:rPr>
          <w:rFonts w:eastAsia="方正仿宋简体"/>
          <w:color w:val="000000"/>
        </w:rPr>
        <w:t>2</w:t>
      </w:r>
      <w:r>
        <w:rPr>
          <w:rFonts w:eastAsia="方正仿宋简体"/>
          <w:color w:val="000000"/>
        </w:rPr>
        <w:t>年年薪达到我市城镇单位在岗职工平均工资</w:t>
      </w:r>
      <w:r>
        <w:rPr>
          <w:rFonts w:eastAsia="方正仿宋简体"/>
          <w:color w:val="000000"/>
        </w:rPr>
        <w:t>8</w:t>
      </w:r>
      <w:r>
        <w:rPr>
          <w:rFonts w:eastAsia="方正仿宋简体"/>
          <w:color w:val="000000"/>
        </w:rPr>
        <w:t>倍以上者（市公司在地方证监局辅导备案之日起可计入任职时间）；</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担任管理规模排名全国前</w:t>
      </w:r>
      <w:r>
        <w:rPr>
          <w:rFonts w:eastAsia="方正仿宋简体"/>
          <w:color w:val="000000"/>
        </w:rPr>
        <w:t>50</w:t>
      </w:r>
      <w:r>
        <w:rPr>
          <w:rFonts w:eastAsia="方正仿宋简体"/>
          <w:color w:val="000000"/>
        </w:rPr>
        <w:t>名的公募基金管理公司或在中国证券投资基金业协会登记备案、管理规模</w:t>
      </w:r>
      <w:r>
        <w:rPr>
          <w:rFonts w:eastAsia="方正仿宋简体"/>
          <w:color w:val="000000"/>
        </w:rPr>
        <w:t>30</w:t>
      </w:r>
      <w:r>
        <w:rPr>
          <w:rFonts w:eastAsia="方正仿宋简体"/>
          <w:color w:val="000000"/>
        </w:rPr>
        <w:t>亿以上的私募基金管理人的投资总监职务</w:t>
      </w:r>
      <w:r>
        <w:rPr>
          <w:rFonts w:eastAsia="方正仿宋简体"/>
          <w:color w:val="000000"/>
        </w:rPr>
        <w:t>2</w:t>
      </w:r>
      <w:r>
        <w:rPr>
          <w:rFonts w:eastAsia="方正仿宋简体"/>
          <w:color w:val="000000"/>
        </w:rPr>
        <w:t>年以上者，且所管理基金获评中国基金业金牛奖等业内权威奖项；</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担任国际成熟自由港、自贸试验区或国际知名开发区管理机构中层副职</w:t>
      </w:r>
      <w:r>
        <w:rPr>
          <w:rFonts w:eastAsia="方正仿宋简体"/>
          <w:color w:val="000000"/>
        </w:rPr>
        <w:t>3</w:t>
      </w:r>
      <w:r>
        <w:rPr>
          <w:rFonts w:eastAsia="方正仿宋简体"/>
          <w:color w:val="000000"/>
        </w:rPr>
        <w:t>年以上者，且最近连续</w:t>
      </w:r>
      <w:r>
        <w:rPr>
          <w:rFonts w:eastAsia="方正仿宋简体"/>
          <w:color w:val="000000"/>
        </w:rPr>
        <w:t>2</w:t>
      </w:r>
      <w:r>
        <w:rPr>
          <w:rFonts w:eastAsia="方正仿宋简体"/>
          <w:color w:val="000000"/>
        </w:rPr>
        <w:t>年年薪达到我市城镇单位在岗职工平均工资</w:t>
      </w:r>
      <w:r>
        <w:rPr>
          <w:rFonts w:eastAsia="方正仿宋简体"/>
          <w:color w:val="000000"/>
        </w:rPr>
        <w:t>5</w:t>
      </w:r>
      <w:r>
        <w:rPr>
          <w:rFonts w:eastAsia="方正仿宋简体"/>
          <w:color w:val="000000"/>
        </w:rPr>
        <w:t>倍以上者。</w:t>
      </w:r>
    </w:p>
    <w:p w:rsidR="004A7791" w:rsidRDefault="002E5D4B">
      <w:pPr>
        <w:numPr>
          <w:ilvl w:val="0"/>
          <w:numId w:val="6"/>
        </w:numPr>
        <w:adjustRightInd w:val="0"/>
        <w:spacing w:line="570" w:lineRule="exact"/>
        <w:ind w:firstLine="616"/>
        <w:rPr>
          <w:rFonts w:eastAsia="方正楷体简体"/>
          <w:color w:val="000000"/>
          <w:spacing w:val="-6"/>
        </w:rPr>
      </w:pPr>
      <w:r>
        <w:rPr>
          <w:rFonts w:eastAsia="方正楷体简体"/>
          <w:color w:val="000000"/>
          <w:spacing w:val="-6"/>
        </w:rPr>
        <w:t>近</w:t>
      </w:r>
      <w:r>
        <w:rPr>
          <w:rFonts w:eastAsia="方正楷体简体"/>
          <w:color w:val="000000"/>
          <w:spacing w:val="-6"/>
        </w:rPr>
        <w:t>5</w:t>
      </w:r>
      <w:r>
        <w:rPr>
          <w:rFonts w:eastAsia="方正楷体简体"/>
          <w:color w:val="000000"/>
          <w:spacing w:val="-6"/>
        </w:rPr>
        <w:t>年内担任以下职务</w:t>
      </w:r>
      <w:r>
        <w:rPr>
          <w:rFonts w:eastAsia="方正楷体简体"/>
          <w:color w:val="000000"/>
          <w:spacing w:val="-6"/>
        </w:rPr>
        <w:t>2</w:t>
      </w:r>
      <w:r>
        <w:rPr>
          <w:rFonts w:eastAsia="方正楷体简体"/>
          <w:color w:val="000000"/>
          <w:spacing w:val="-6"/>
        </w:rPr>
        <w:t>年以上者（受聘于我市民营企</w:t>
      </w:r>
      <w:r>
        <w:rPr>
          <w:rFonts w:eastAsia="方正楷体简体"/>
          <w:color w:val="000000"/>
          <w:spacing w:val="-10"/>
        </w:rPr>
        <w:t>业的，年薪须达到我市上一年度城镇单位在岗职工平均工资</w:t>
      </w:r>
      <w:r>
        <w:rPr>
          <w:rFonts w:eastAsia="方正楷体简体"/>
          <w:color w:val="000000"/>
          <w:spacing w:val="-10"/>
        </w:rPr>
        <w:t>5</w:t>
      </w:r>
      <w:r>
        <w:rPr>
          <w:rFonts w:eastAsia="方正楷体简体"/>
          <w:color w:val="000000"/>
          <w:spacing w:val="-10"/>
        </w:rPr>
        <w:t>倍以上）</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省部级工程实验室主任、学术委员会主任；</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省部级工程研究中心主任；</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省级企业技术中心主任；</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lastRenderedPageBreak/>
        <w:t>省级制造业创新中心技术委员会主任；</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省级工业设计中心设计创新带头人；</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国家级服务型制造示范平台运营企业总经理；</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国家</w:t>
      </w:r>
      <w:r>
        <w:rPr>
          <w:rFonts w:eastAsia="方正仿宋简体"/>
          <w:color w:val="000000"/>
        </w:rPr>
        <w:t>AAAAA</w:t>
      </w:r>
      <w:r>
        <w:rPr>
          <w:rFonts w:eastAsia="方正仿宋简体"/>
          <w:color w:val="000000"/>
        </w:rPr>
        <w:t>级物流企业总经理；</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省级中小企业公共服务示范平台运营企业总经理；</w:t>
      </w:r>
    </w:p>
    <w:p w:rsidR="004A7791" w:rsidRDefault="002E5D4B">
      <w:pPr>
        <w:numPr>
          <w:ilvl w:val="0"/>
          <w:numId w:val="7"/>
        </w:numPr>
        <w:spacing w:line="570" w:lineRule="exact"/>
        <w:ind w:firstLine="616"/>
        <w:rPr>
          <w:rFonts w:eastAsia="方正仿宋简体"/>
          <w:color w:val="000000"/>
          <w:spacing w:val="-6"/>
        </w:rPr>
      </w:pPr>
      <w:r>
        <w:rPr>
          <w:rFonts w:eastAsia="方正仿宋简体"/>
          <w:color w:val="000000"/>
          <w:spacing w:val="-6"/>
        </w:rPr>
        <w:t>省级小微企业创业创新示范基地的运营企业总经理；</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省级服务型制造公共服务平台运营企业总经理；</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省级电子商务示范基地的运营企业总经理；</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取得相关</w:t>
      </w:r>
      <w:r>
        <w:rPr>
          <w:rFonts w:eastAsia="方正仿宋简体"/>
          <w:color w:val="000000"/>
        </w:rPr>
        <w:t>“</w:t>
      </w:r>
      <w:r>
        <w:rPr>
          <w:rFonts w:eastAsia="方正仿宋简体"/>
          <w:color w:val="000000"/>
        </w:rPr>
        <w:t>国字号</w:t>
      </w:r>
      <w:r>
        <w:rPr>
          <w:rFonts w:eastAsia="方正仿宋简体"/>
          <w:color w:val="000000"/>
        </w:rPr>
        <w:t>”</w:t>
      </w:r>
      <w:r>
        <w:rPr>
          <w:rFonts w:eastAsia="方正仿宋简体"/>
          <w:color w:val="000000"/>
        </w:rPr>
        <w:t>荣誉（见操作说明</w:t>
      </w:r>
      <w:r>
        <w:rPr>
          <w:rFonts w:eastAsia="方正仿宋简体"/>
          <w:color w:val="000000"/>
        </w:rPr>
        <w:t>22</w:t>
      </w:r>
      <w:r>
        <w:rPr>
          <w:rFonts w:eastAsia="方正仿宋简体"/>
          <w:color w:val="000000"/>
        </w:rPr>
        <w:t>）的企业总部（不含子公司、下属公司</w:t>
      </w:r>
      <w:r>
        <w:rPr>
          <w:rFonts w:eastAsia="方正仿宋简体"/>
          <w:b/>
          <w:bCs/>
          <w:color w:val="000000"/>
        </w:rPr>
        <w:t>）</w:t>
      </w:r>
      <w:r>
        <w:rPr>
          <w:rFonts w:eastAsia="方正仿宋简体"/>
          <w:color w:val="000000"/>
        </w:rPr>
        <w:t>董事长（总经理）、首席执行官、首席技术官。</w:t>
      </w:r>
    </w:p>
    <w:p w:rsidR="004A7791" w:rsidRDefault="002E5D4B">
      <w:pPr>
        <w:numPr>
          <w:ilvl w:val="0"/>
          <w:numId w:val="6"/>
        </w:numPr>
        <w:adjustRightInd w:val="0"/>
        <w:spacing w:line="570" w:lineRule="exact"/>
        <w:ind w:firstLine="616"/>
        <w:rPr>
          <w:rFonts w:eastAsia="方正楷体简体"/>
          <w:color w:val="000000"/>
          <w:spacing w:val="-6"/>
        </w:rPr>
      </w:pPr>
      <w:r>
        <w:rPr>
          <w:rFonts w:eastAsia="方正楷体简体"/>
          <w:color w:val="000000"/>
          <w:spacing w:val="-6"/>
        </w:rPr>
        <w:t>近</w:t>
      </w:r>
      <w:r>
        <w:rPr>
          <w:rFonts w:eastAsia="方正楷体简体"/>
          <w:color w:val="000000"/>
          <w:spacing w:val="-6"/>
        </w:rPr>
        <w:t>5</w:t>
      </w:r>
      <w:r>
        <w:rPr>
          <w:rFonts w:eastAsia="方正楷体简体"/>
          <w:color w:val="000000"/>
          <w:spacing w:val="-6"/>
        </w:rPr>
        <w:t>年内曾获得以下奖项和荣誉者</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省级中小学名校长、省级中小学教学名师；</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省级</w:t>
      </w:r>
      <w:r>
        <w:rPr>
          <w:rFonts w:eastAsia="方正仿宋简体"/>
          <w:color w:val="000000"/>
        </w:rPr>
        <w:t>“</w:t>
      </w:r>
      <w:r>
        <w:rPr>
          <w:rFonts w:eastAsia="方正仿宋简体"/>
          <w:color w:val="000000"/>
        </w:rPr>
        <w:t>高等学校教学名师奖</w:t>
      </w:r>
      <w:r>
        <w:rPr>
          <w:rFonts w:eastAsia="方正仿宋简体"/>
          <w:color w:val="000000"/>
        </w:rPr>
        <w:t>”</w:t>
      </w:r>
      <w:r>
        <w:rPr>
          <w:rFonts w:eastAsia="方正仿宋简体"/>
          <w:color w:val="000000"/>
        </w:rPr>
        <w:t>；</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省级高校新世纪优秀人才计划入选者；</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省级高校杰出青年科研人才培育计划入选者；</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省级高校思想政治教育中青年杰出人才支持计划入选者；</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w:t>
      </w:r>
      <w:r>
        <w:rPr>
          <w:rFonts w:eastAsia="方正仿宋简体"/>
          <w:color w:val="000000"/>
        </w:rPr>
        <w:t>桐江学者奖励计划</w:t>
      </w:r>
      <w:r>
        <w:rPr>
          <w:rFonts w:eastAsia="方正仿宋简体"/>
          <w:color w:val="000000"/>
        </w:rPr>
        <w:t>”</w:t>
      </w:r>
      <w:r>
        <w:rPr>
          <w:rFonts w:eastAsia="方正仿宋简体"/>
          <w:color w:val="000000"/>
        </w:rPr>
        <w:t>讲座教授入选者；</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黄炎培职业教育奖杰出校长奖；</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国家级专业教学资源库前</w:t>
      </w:r>
      <w:r>
        <w:rPr>
          <w:rFonts w:eastAsia="方正仿宋简体"/>
          <w:color w:val="000000"/>
        </w:rPr>
        <w:t>3</w:t>
      </w:r>
      <w:r>
        <w:rPr>
          <w:rFonts w:eastAsia="方正仿宋简体"/>
          <w:color w:val="000000"/>
        </w:rPr>
        <w:t>位完成人；</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省级优秀教学成果奖特等奖前</w:t>
      </w:r>
      <w:r>
        <w:rPr>
          <w:rFonts w:eastAsia="方正仿宋简体"/>
          <w:color w:val="000000"/>
        </w:rPr>
        <w:t>3</w:t>
      </w:r>
      <w:r>
        <w:rPr>
          <w:rFonts w:eastAsia="方正仿宋简体"/>
          <w:color w:val="000000"/>
        </w:rPr>
        <w:t>位完成人、一等奖第一完成人；</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lastRenderedPageBreak/>
        <w:t>省部级哲学社会科学优秀成果奖一等奖第二完成人、二等奖第一完成人；</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全国优秀中医临床人才、中医药创新骨干人才、西学中骨</w:t>
      </w:r>
      <w:r>
        <w:rPr>
          <w:rFonts w:eastAsia="方正仿宋简体"/>
          <w:color w:val="000000"/>
          <w:spacing w:val="-6"/>
        </w:rPr>
        <w:t>干人才、中药特色技术传承人才以及中青年中医药骨干人才入选者；</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中华护理学会杰出护理工作者；</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福建省名中医；</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国家广播影视科技创新奖二等奖第一完成人；</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广播节目技术质量奖（金鹿奖）和电视节目技术质量奖（金帆奖）第一主创人员；</w:t>
      </w:r>
    </w:p>
    <w:p w:rsidR="004A7791" w:rsidRDefault="002E5D4B">
      <w:pPr>
        <w:numPr>
          <w:ilvl w:val="0"/>
          <w:numId w:val="7"/>
        </w:numPr>
        <w:spacing w:line="570" w:lineRule="exact"/>
        <w:ind w:firstLine="616"/>
        <w:rPr>
          <w:rFonts w:eastAsia="方正仿宋简体"/>
          <w:color w:val="000000"/>
          <w:spacing w:val="-6"/>
        </w:rPr>
      </w:pPr>
      <w:r>
        <w:rPr>
          <w:rFonts w:eastAsia="方正仿宋简体"/>
          <w:color w:val="000000"/>
        </w:rPr>
        <w:t>王</w:t>
      </w:r>
      <w:r>
        <w:rPr>
          <w:rFonts w:eastAsia="方正仿宋简体"/>
          <w:color w:val="000000"/>
          <w:spacing w:val="-6"/>
        </w:rPr>
        <w:t>选新闻科学技术奖项目二等奖第一完成人或杰出人才奖；</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中国新闻奖二等奖获奖作品排名第二、第三的主创人员；</w:t>
      </w:r>
    </w:p>
    <w:p w:rsidR="004A7791" w:rsidRDefault="002E5D4B">
      <w:pPr>
        <w:numPr>
          <w:ilvl w:val="0"/>
          <w:numId w:val="7"/>
        </w:numPr>
        <w:spacing w:line="570" w:lineRule="exact"/>
        <w:ind w:firstLine="616"/>
        <w:rPr>
          <w:rFonts w:eastAsia="方正仿宋简体"/>
          <w:color w:val="000000"/>
          <w:spacing w:val="-14"/>
        </w:rPr>
      </w:pPr>
      <w:r>
        <w:rPr>
          <w:rFonts w:eastAsia="方正仿宋简体"/>
          <w:color w:val="000000"/>
          <w:spacing w:val="-14"/>
        </w:rPr>
        <w:t>全国德艺双馨电视艺术工作者（百佳电视艺术工作者）；</w:t>
      </w:r>
    </w:p>
    <w:p w:rsidR="004A7791" w:rsidRDefault="002E5D4B">
      <w:pPr>
        <w:numPr>
          <w:ilvl w:val="0"/>
          <w:numId w:val="7"/>
        </w:numPr>
        <w:spacing w:line="570" w:lineRule="exact"/>
        <w:ind w:firstLine="616"/>
        <w:rPr>
          <w:rFonts w:eastAsia="方正仿宋简体"/>
          <w:color w:val="000000"/>
        </w:rPr>
      </w:pPr>
      <w:r>
        <w:rPr>
          <w:rFonts w:eastAsia="方正仿宋简体"/>
          <w:color w:val="000000"/>
          <w:spacing w:val="-14"/>
        </w:rPr>
        <w:t>福建省十佳新闻工作者、福建省宣传文化系统</w:t>
      </w:r>
      <w:r>
        <w:rPr>
          <w:rFonts w:eastAsia="方正仿宋简体"/>
          <w:color w:val="000000"/>
          <w:spacing w:val="-14"/>
        </w:rPr>
        <w:t>“</w:t>
      </w:r>
      <w:r>
        <w:rPr>
          <w:rFonts w:eastAsia="方正仿宋简体"/>
          <w:color w:val="000000"/>
          <w:spacing w:val="-14"/>
        </w:rPr>
        <w:t>四个一批</w:t>
      </w:r>
      <w:r>
        <w:rPr>
          <w:rFonts w:eastAsia="方正仿宋简体"/>
          <w:color w:val="000000"/>
          <w:spacing w:val="-14"/>
        </w:rPr>
        <w:t>”</w:t>
      </w:r>
      <w:r>
        <w:rPr>
          <w:rFonts w:eastAsia="方正仿宋简体"/>
          <w:color w:val="000000"/>
          <w:spacing w:val="-14"/>
        </w:rPr>
        <w:t>人才入选者、福建省践行社会主义核心价值观好记者；</w:t>
      </w:r>
    </w:p>
    <w:p w:rsidR="004A7791" w:rsidRDefault="002E5D4B">
      <w:pPr>
        <w:numPr>
          <w:ilvl w:val="0"/>
          <w:numId w:val="7"/>
        </w:numPr>
        <w:spacing w:line="570" w:lineRule="exact"/>
        <w:ind w:firstLine="616"/>
        <w:rPr>
          <w:rFonts w:eastAsia="方正仿宋简体"/>
          <w:color w:val="000000"/>
          <w:spacing w:val="-4"/>
        </w:rPr>
      </w:pPr>
      <w:r>
        <w:rPr>
          <w:rFonts w:eastAsia="方正仿宋简体"/>
          <w:color w:val="000000"/>
          <w:spacing w:val="-4"/>
        </w:rPr>
        <w:t>国家百千万知识产权人才工程百名高层次人才培养人选；</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w:t>
      </w:r>
      <w:r>
        <w:rPr>
          <w:rFonts w:eastAsia="方正仿宋简体"/>
          <w:color w:val="000000"/>
        </w:rPr>
        <w:t>省级制造业单项冠军产品</w:t>
      </w:r>
      <w:r>
        <w:rPr>
          <w:rFonts w:eastAsia="方正仿宋简体"/>
          <w:color w:val="000000"/>
        </w:rPr>
        <w:t>”</w:t>
      </w:r>
      <w:r>
        <w:rPr>
          <w:rFonts w:eastAsia="方正仿宋简体"/>
          <w:color w:val="000000"/>
        </w:rPr>
        <w:t>第一研发人员；</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福建省优秀青年企业家；</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田野考古奖二等奖前</w:t>
      </w:r>
      <w:r>
        <w:rPr>
          <w:rFonts w:eastAsia="方正仿宋简体"/>
          <w:color w:val="000000"/>
        </w:rPr>
        <w:t>2</w:t>
      </w:r>
      <w:r>
        <w:rPr>
          <w:rFonts w:eastAsia="方正仿宋简体"/>
          <w:color w:val="000000"/>
        </w:rPr>
        <w:t>位完成人；</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具有国家文物局考古发掘项目负</w:t>
      </w:r>
      <w:r>
        <w:rPr>
          <w:rFonts w:eastAsia="方正仿宋简体"/>
          <w:color w:val="000000"/>
        </w:rPr>
        <w:t>责人（考古发掘领队）证书，且作为前</w:t>
      </w:r>
      <w:r>
        <w:rPr>
          <w:rFonts w:eastAsia="方正仿宋简体"/>
          <w:color w:val="000000"/>
        </w:rPr>
        <w:t>3</w:t>
      </w:r>
      <w:r>
        <w:rPr>
          <w:rFonts w:eastAsia="方正仿宋简体"/>
          <w:color w:val="000000"/>
        </w:rPr>
        <w:t>位完成人主持或参与的考古发掘项目获评全国十大考古新发现；</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福建省非物质文化遗产代表性项目代表性传承人；</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lastRenderedPageBreak/>
        <w:t>福建省工艺美术大师；</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全国、全省乡村振兴</w:t>
      </w:r>
      <w:r>
        <w:rPr>
          <w:rFonts w:eastAsia="方正仿宋简体"/>
          <w:color w:val="000000"/>
        </w:rPr>
        <w:t>“</w:t>
      </w:r>
      <w:r>
        <w:rPr>
          <w:rFonts w:eastAsia="方正仿宋简体"/>
          <w:color w:val="000000"/>
        </w:rPr>
        <w:t>乙类奖项</w:t>
      </w:r>
      <w:r>
        <w:rPr>
          <w:rFonts w:eastAsia="方正仿宋简体"/>
          <w:color w:val="000000"/>
        </w:rPr>
        <w:t>”</w:t>
      </w:r>
      <w:r>
        <w:rPr>
          <w:rFonts w:eastAsia="方正仿宋简体"/>
          <w:color w:val="000000"/>
        </w:rPr>
        <w:t>获得者（见操作说明</w:t>
      </w:r>
      <w:r>
        <w:rPr>
          <w:rFonts w:eastAsia="方正仿宋简体"/>
          <w:color w:val="000000"/>
        </w:rPr>
        <w:t>20</w:t>
      </w:r>
      <w:r>
        <w:rPr>
          <w:rFonts w:eastAsia="方正仿宋简体"/>
          <w:color w:val="000000"/>
        </w:rPr>
        <w:t>）；</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国家部委主办的创新创业大赛行业总决赛二、三等奖或省级分赛主体赛一等奖以及福建省创新创业大赛总决赛一等奖的获奖项目核心团队第一负责人，且年薪达到我市上一年度城镇单位在岗职工平均工资</w:t>
      </w:r>
      <w:r>
        <w:rPr>
          <w:rFonts w:eastAsia="方正仿宋简体"/>
          <w:color w:val="000000"/>
        </w:rPr>
        <w:t>5</w:t>
      </w:r>
      <w:r>
        <w:rPr>
          <w:rFonts w:eastAsia="方正仿宋简体"/>
          <w:color w:val="000000"/>
        </w:rPr>
        <w:t>倍以上；</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光华龙腾设计创新奖</w:t>
      </w:r>
      <w:r>
        <w:rPr>
          <w:rFonts w:eastAsia="方正仿宋简体"/>
          <w:color w:val="000000"/>
        </w:rPr>
        <w:t>“</w:t>
      </w:r>
      <w:r>
        <w:rPr>
          <w:rFonts w:eastAsia="方正仿宋简体"/>
          <w:color w:val="000000"/>
        </w:rPr>
        <w:t>中国设计业十大杰出青年提名奖</w:t>
      </w:r>
      <w:r>
        <w:rPr>
          <w:rFonts w:eastAsia="方正仿宋简体"/>
          <w:color w:val="000000"/>
        </w:rPr>
        <w:t>”</w:t>
      </w:r>
      <w:r>
        <w:rPr>
          <w:rFonts w:eastAsia="方正仿宋简体"/>
          <w:color w:val="000000"/>
        </w:rPr>
        <w:t>、中国创新设计红星奖</w:t>
      </w:r>
      <w:r>
        <w:rPr>
          <w:rFonts w:eastAsia="方正仿宋简体"/>
          <w:color w:val="000000"/>
        </w:rPr>
        <w:t>“</w:t>
      </w:r>
      <w:r>
        <w:rPr>
          <w:rFonts w:eastAsia="方正仿宋简体"/>
          <w:color w:val="000000"/>
        </w:rPr>
        <w:t>银奖</w:t>
      </w:r>
      <w:r>
        <w:rPr>
          <w:rFonts w:eastAsia="方正仿宋简体"/>
          <w:color w:val="000000"/>
        </w:rPr>
        <w:t>”“</w:t>
      </w:r>
      <w:r>
        <w:rPr>
          <w:rFonts w:eastAsia="方正仿宋简体"/>
          <w:color w:val="000000"/>
        </w:rPr>
        <w:t>最具创意奖金奖</w:t>
      </w:r>
      <w:r>
        <w:rPr>
          <w:rFonts w:eastAsia="方正仿宋简体"/>
          <w:color w:val="000000"/>
        </w:rPr>
        <w:t>”</w:t>
      </w:r>
      <w:r>
        <w:rPr>
          <w:rFonts w:eastAsia="方正仿宋简体"/>
          <w:color w:val="000000"/>
        </w:rPr>
        <w:t>获奖作</w:t>
      </w:r>
      <w:r>
        <w:rPr>
          <w:rFonts w:eastAsia="方正仿宋简体"/>
          <w:color w:val="000000"/>
        </w:rPr>
        <w:t>品的第一完成人、中国国际动漫节金猴奖第一完成人、福建省</w:t>
      </w:r>
      <w:r>
        <w:rPr>
          <w:rFonts w:eastAsia="方正仿宋简体"/>
          <w:color w:val="000000"/>
        </w:rPr>
        <w:t>“</w:t>
      </w:r>
      <w:r>
        <w:rPr>
          <w:rFonts w:eastAsia="方正仿宋简体"/>
          <w:color w:val="000000"/>
        </w:rPr>
        <w:t>海峡杯</w:t>
      </w:r>
      <w:r>
        <w:rPr>
          <w:rFonts w:eastAsia="方正仿宋简体"/>
          <w:color w:val="000000"/>
        </w:rPr>
        <w:t>”</w:t>
      </w:r>
      <w:r>
        <w:rPr>
          <w:rFonts w:eastAsia="方正仿宋简体"/>
          <w:color w:val="000000"/>
        </w:rPr>
        <w:t>工业设计大赛金奖获奖作品的第一完成人以及高技能人才</w:t>
      </w:r>
      <w:r>
        <w:rPr>
          <w:rFonts w:eastAsia="方正仿宋简体"/>
          <w:color w:val="000000"/>
        </w:rPr>
        <w:t>“</w:t>
      </w:r>
      <w:r>
        <w:rPr>
          <w:rFonts w:eastAsia="方正仿宋简体"/>
          <w:color w:val="000000"/>
        </w:rPr>
        <w:t>乙类奖项</w:t>
      </w:r>
      <w:r>
        <w:rPr>
          <w:rFonts w:eastAsia="方正仿宋简体"/>
          <w:color w:val="000000"/>
        </w:rPr>
        <w:t>”</w:t>
      </w:r>
      <w:r>
        <w:rPr>
          <w:rFonts w:eastAsia="方正仿宋简体"/>
          <w:color w:val="000000"/>
        </w:rPr>
        <w:t>（见操作说明</w:t>
      </w:r>
      <w:r>
        <w:rPr>
          <w:rFonts w:eastAsia="方正仿宋简体"/>
          <w:color w:val="000000"/>
        </w:rPr>
        <w:t>21</w:t>
      </w:r>
      <w:r>
        <w:rPr>
          <w:rFonts w:eastAsia="方正仿宋简体"/>
          <w:color w:val="000000"/>
        </w:rPr>
        <w:t>），且年薪达到我市上一年度城镇单位在岗职工平均工资</w:t>
      </w:r>
      <w:r>
        <w:rPr>
          <w:rFonts w:eastAsia="方正仿宋简体"/>
          <w:color w:val="000000"/>
        </w:rPr>
        <w:t>5</w:t>
      </w:r>
      <w:r>
        <w:rPr>
          <w:rFonts w:eastAsia="方正仿宋简体"/>
          <w:color w:val="000000"/>
        </w:rPr>
        <w:t>倍以上。</w:t>
      </w:r>
    </w:p>
    <w:p w:rsidR="004A7791" w:rsidRDefault="002E5D4B">
      <w:pPr>
        <w:numPr>
          <w:ilvl w:val="0"/>
          <w:numId w:val="6"/>
        </w:numPr>
        <w:adjustRightInd w:val="0"/>
        <w:spacing w:line="570" w:lineRule="exact"/>
        <w:ind w:firstLine="616"/>
        <w:rPr>
          <w:rFonts w:ascii="方正楷体简体" w:eastAsia="方正楷体简体"/>
          <w:color w:val="000000"/>
          <w:spacing w:val="-6"/>
        </w:rPr>
      </w:pPr>
      <w:r>
        <w:rPr>
          <w:rFonts w:ascii="方正楷体简体" w:eastAsia="方正楷体简体" w:hint="eastAsia"/>
          <w:color w:val="000000"/>
          <w:spacing w:val="-6"/>
        </w:rPr>
        <w:t>符合以下条件之一者</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评聘正高级专业技术职务者且从事相关专业岗位；</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取得硕士研究生导师资格</w:t>
      </w:r>
      <w:r>
        <w:rPr>
          <w:rFonts w:eastAsia="方正仿宋简体"/>
          <w:color w:val="000000"/>
        </w:rPr>
        <w:t>3</w:t>
      </w:r>
      <w:r>
        <w:rPr>
          <w:rFonts w:eastAsia="方正仿宋简体"/>
          <w:color w:val="000000"/>
        </w:rPr>
        <w:t>年以上，且评聘副高级以上专业技术职务；</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博士后科研工作站出站留（来）泉创业就业者；</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毕业于国际知名的</w:t>
      </w:r>
      <w:r>
        <w:rPr>
          <w:rFonts w:eastAsia="方正仿宋简体"/>
          <w:color w:val="000000"/>
        </w:rPr>
        <w:t>“</w:t>
      </w:r>
      <w:r>
        <w:rPr>
          <w:rFonts w:eastAsia="方正仿宋简体"/>
          <w:color w:val="000000"/>
        </w:rPr>
        <w:t>三大世界大学排名</w:t>
      </w:r>
      <w:r>
        <w:rPr>
          <w:rFonts w:eastAsia="方正仿宋简体"/>
          <w:color w:val="000000"/>
        </w:rPr>
        <w:t>”</w:t>
      </w:r>
      <w:r>
        <w:rPr>
          <w:rFonts w:eastAsia="方正仿宋简体"/>
          <w:color w:val="000000"/>
        </w:rPr>
        <w:t>（见操作说明</w:t>
      </w:r>
      <w:r>
        <w:rPr>
          <w:rFonts w:eastAsia="方正仿宋简体"/>
          <w:color w:val="000000"/>
        </w:rPr>
        <w:t>1</w:t>
      </w:r>
      <w:r>
        <w:rPr>
          <w:rFonts w:eastAsia="方正仿宋简体"/>
          <w:color w:val="000000"/>
        </w:rPr>
        <w:t>）最新同时排名前</w:t>
      </w:r>
      <w:r>
        <w:rPr>
          <w:rFonts w:eastAsia="方正仿宋简体"/>
          <w:color w:val="000000"/>
        </w:rPr>
        <w:t>200</w:t>
      </w:r>
      <w:r>
        <w:rPr>
          <w:rFonts w:eastAsia="方正仿宋简体"/>
          <w:color w:val="000000"/>
        </w:rPr>
        <w:t>的大学且有</w:t>
      </w:r>
      <w:r>
        <w:rPr>
          <w:rFonts w:eastAsia="方正仿宋简体"/>
          <w:color w:val="000000"/>
        </w:rPr>
        <w:t>1</w:t>
      </w:r>
      <w:r>
        <w:rPr>
          <w:rFonts w:eastAsia="方正仿宋简体"/>
          <w:color w:val="000000"/>
        </w:rPr>
        <w:t>年以上留学经历回国就任高级职位的博士；或取得排名前</w:t>
      </w:r>
      <w:r>
        <w:rPr>
          <w:rFonts w:eastAsia="方正仿宋简体"/>
          <w:color w:val="000000"/>
        </w:rPr>
        <w:t>200</w:t>
      </w:r>
      <w:r>
        <w:rPr>
          <w:rFonts w:eastAsia="方正仿宋简体"/>
          <w:color w:val="000000"/>
        </w:rPr>
        <w:t>大学的博士学位，且有</w:t>
      </w:r>
      <w:r>
        <w:rPr>
          <w:rFonts w:eastAsia="方正仿宋简体"/>
          <w:color w:val="000000"/>
        </w:rPr>
        <w:t>1</w:t>
      </w:r>
      <w:r>
        <w:rPr>
          <w:rFonts w:eastAsia="方正仿宋简体"/>
          <w:color w:val="000000"/>
        </w:rPr>
        <w:t>年以上工作经历者；</w:t>
      </w:r>
    </w:p>
    <w:p w:rsidR="004A7791" w:rsidRDefault="002E5D4B">
      <w:pPr>
        <w:numPr>
          <w:ilvl w:val="0"/>
          <w:numId w:val="7"/>
        </w:numPr>
        <w:spacing w:line="570" w:lineRule="exact"/>
        <w:ind w:firstLine="616"/>
        <w:rPr>
          <w:rFonts w:eastAsia="方正仿宋简体"/>
          <w:color w:val="000000"/>
          <w:spacing w:val="-4"/>
        </w:rPr>
      </w:pPr>
      <w:r>
        <w:rPr>
          <w:rFonts w:eastAsia="方正仿宋简体"/>
          <w:color w:val="000000"/>
          <w:spacing w:val="-4"/>
        </w:rPr>
        <w:t>担任地市级临床重点专科（学科）、医学重点专科（学科）</w:t>
      </w:r>
      <w:r>
        <w:rPr>
          <w:rFonts w:eastAsia="方正仿宋简体"/>
          <w:color w:val="000000"/>
          <w:spacing w:val="-4"/>
        </w:rPr>
        <w:lastRenderedPageBreak/>
        <w:t>带头人，且评聘副高级以上专业技术职务者；</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近</w:t>
      </w:r>
      <w:r>
        <w:rPr>
          <w:rFonts w:eastAsia="方正仿宋简体"/>
          <w:color w:val="000000"/>
        </w:rPr>
        <w:t>5</w:t>
      </w:r>
      <w:r>
        <w:rPr>
          <w:rFonts w:eastAsia="方正仿宋简体"/>
          <w:color w:val="000000"/>
        </w:rPr>
        <w:t>年内，获评全国优秀施工企业家、全国建筑业企业优秀总工程师、全国工程建设</w:t>
      </w:r>
      <w:r>
        <w:rPr>
          <w:rFonts w:eastAsia="方正仿宋简体"/>
          <w:color w:val="000000"/>
        </w:rPr>
        <w:t>“</w:t>
      </w:r>
      <w:r>
        <w:rPr>
          <w:rFonts w:eastAsia="方正仿宋简体"/>
          <w:color w:val="000000"/>
        </w:rPr>
        <w:t>鲁班奖</w:t>
      </w:r>
      <w:r>
        <w:rPr>
          <w:rFonts w:eastAsia="方正仿宋简体"/>
          <w:color w:val="000000"/>
        </w:rPr>
        <w:t>”</w:t>
      </w:r>
      <w:r>
        <w:rPr>
          <w:rFonts w:eastAsia="方正仿宋简体"/>
          <w:color w:val="000000"/>
        </w:rPr>
        <w:t>、国家优质工程</w:t>
      </w:r>
      <w:r>
        <w:rPr>
          <w:rFonts w:eastAsia="方正仿宋简体"/>
          <w:color w:val="000000"/>
        </w:rPr>
        <w:t>“</w:t>
      </w:r>
      <w:r>
        <w:rPr>
          <w:rFonts w:eastAsia="方正仿宋简体"/>
          <w:color w:val="000000"/>
        </w:rPr>
        <w:t>金质奖</w:t>
      </w:r>
      <w:r>
        <w:rPr>
          <w:rFonts w:eastAsia="方正仿宋简体"/>
          <w:color w:val="000000"/>
        </w:rPr>
        <w:t>”</w:t>
      </w:r>
      <w:r>
        <w:rPr>
          <w:rFonts w:eastAsia="方正仿宋简体"/>
          <w:color w:val="000000"/>
        </w:rPr>
        <w:t>、</w:t>
      </w:r>
      <w:r>
        <w:rPr>
          <w:rFonts w:eastAsia="方正仿宋简体"/>
          <w:color w:val="000000"/>
        </w:rPr>
        <w:t>“</w:t>
      </w:r>
      <w:r>
        <w:rPr>
          <w:rFonts w:eastAsia="方正仿宋简体"/>
          <w:color w:val="000000"/>
        </w:rPr>
        <w:t>银质奖</w:t>
      </w:r>
      <w:r>
        <w:rPr>
          <w:rFonts w:eastAsia="方正仿宋简体"/>
          <w:color w:val="000000"/>
        </w:rPr>
        <w:t>”</w:t>
      </w:r>
      <w:r>
        <w:rPr>
          <w:rFonts w:eastAsia="方正仿宋简体"/>
          <w:color w:val="000000"/>
        </w:rPr>
        <w:t>、</w:t>
      </w:r>
      <w:r>
        <w:rPr>
          <w:rFonts w:eastAsia="方正仿宋简体"/>
          <w:color w:val="000000"/>
        </w:rPr>
        <w:t>“</w:t>
      </w:r>
      <w:r>
        <w:rPr>
          <w:rFonts w:eastAsia="方正仿宋简体"/>
          <w:color w:val="000000"/>
        </w:rPr>
        <w:t>中国建筑工程装饰奖</w:t>
      </w:r>
      <w:r>
        <w:rPr>
          <w:rFonts w:eastAsia="方正仿宋简体"/>
          <w:color w:val="000000"/>
        </w:rPr>
        <w:t>”</w:t>
      </w:r>
      <w:r>
        <w:rPr>
          <w:rFonts w:eastAsia="方正仿宋简体"/>
          <w:color w:val="000000"/>
        </w:rPr>
        <w:t>（含公共建筑装饰类和建筑幕墙类）的项目经理，且最近连续</w:t>
      </w:r>
      <w:r>
        <w:rPr>
          <w:rFonts w:eastAsia="方正仿宋简体"/>
          <w:color w:val="000000"/>
        </w:rPr>
        <w:t>2</w:t>
      </w:r>
      <w:r>
        <w:rPr>
          <w:rFonts w:eastAsia="方正仿宋简体"/>
          <w:color w:val="000000"/>
        </w:rPr>
        <w:t>年年薪达到我市城镇单位在岗职工平均工资</w:t>
      </w:r>
      <w:r>
        <w:rPr>
          <w:rFonts w:eastAsia="方正仿宋简体"/>
          <w:color w:val="000000"/>
        </w:rPr>
        <w:t>5</w:t>
      </w:r>
      <w:r>
        <w:rPr>
          <w:rFonts w:eastAsia="方正仿宋简体"/>
          <w:color w:val="000000"/>
        </w:rPr>
        <w:t>倍以上；</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近</w:t>
      </w:r>
      <w:r>
        <w:rPr>
          <w:rFonts w:eastAsia="方正仿宋简体"/>
          <w:color w:val="000000"/>
        </w:rPr>
        <w:t>5</w:t>
      </w:r>
      <w:r>
        <w:rPr>
          <w:rFonts w:eastAsia="方正仿宋简体"/>
          <w:color w:val="000000"/>
        </w:rPr>
        <w:t>年内，获中国外观设计金奖的前</w:t>
      </w:r>
      <w:r>
        <w:rPr>
          <w:rFonts w:eastAsia="方正仿宋简体"/>
          <w:color w:val="000000"/>
        </w:rPr>
        <w:t>3</w:t>
      </w:r>
      <w:r>
        <w:rPr>
          <w:rFonts w:eastAsia="方正仿宋简体"/>
          <w:color w:val="000000"/>
        </w:rPr>
        <w:t>位完成人，且年薪达到我市上一年度城镇单位在岗职工平均工资</w:t>
      </w:r>
      <w:r>
        <w:rPr>
          <w:rFonts w:eastAsia="方正仿宋简体"/>
          <w:color w:val="000000"/>
        </w:rPr>
        <w:t>5</w:t>
      </w:r>
      <w:r>
        <w:rPr>
          <w:rFonts w:eastAsia="方正仿宋简体"/>
          <w:color w:val="000000"/>
        </w:rPr>
        <w:t>倍以上；</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具有</w:t>
      </w:r>
      <w:r>
        <w:rPr>
          <w:rFonts w:eastAsia="方正仿宋简体"/>
          <w:color w:val="000000"/>
        </w:rPr>
        <w:t>5</w:t>
      </w:r>
      <w:r>
        <w:rPr>
          <w:rFonts w:eastAsia="方正仿宋简体"/>
          <w:color w:val="000000"/>
        </w:rPr>
        <w:t>年以上执业经历的地级市专利代理师，近</w:t>
      </w:r>
      <w:r>
        <w:rPr>
          <w:rFonts w:eastAsia="方正仿宋简体"/>
          <w:color w:val="000000"/>
        </w:rPr>
        <w:t>10</w:t>
      </w:r>
      <w:r>
        <w:rPr>
          <w:rFonts w:eastAsia="方正仿宋简体"/>
          <w:color w:val="000000"/>
        </w:rPr>
        <w:t>年内所代理的专利获中国专利金奖或中国外观设计金奖，且最近连续</w:t>
      </w:r>
      <w:r>
        <w:rPr>
          <w:rFonts w:eastAsia="方正仿宋简体"/>
          <w:color w:val="000000"/>
        </w:rPr>
        <w:t>2</w:t>
      </w:r>
      <w:r>
        <w:rPr>
          <w:rFonts w:eastAsia="方正仿宋简体"/>
          <w:color w:val="000000"/>
        </w:rPr>
        <w:t>年年薪达到我市上一年度城镇单位在岗职工平均工资</w:t>
      </w:r>
      <w:r>
        <w:rPr>
          <w:rFonts w:eastAsia="方正仿宋简体"/>
          <w:color w:val="000000"/>
        </w:rPr>
        <w:t>5</w:t>
      </w:r>
      <w:r>
        <w:rPr>
          <w:rFonts w:eastAsia="方正仿宋简体"/>
          <w:color w:val="000000"/>
        </w:rPr>
        <w:t>倍以</w:t>
      </w:r>
      <w:r>
        <w:rPr>
          <w:rFonts w:eastAsia="方正仿宋简体"/>
          <w:color w:val="000000"/>
        </w:rPr>
        <w:t>上；</w:t>
      </w:r>
    </w:p>
    <w:p w:rsidR="004A7791" w:rsidRDefault="002E5D4B">
      <w:pPr>
        <w:numPr>
          <w:ilvl w:val="0"/>
          <w:numId w:val="7"/>
        </w:numPr>
        <w:spacing w:line="570" w:lineRule="exact"/>
        <w:ind w:firstLine="616"/>
        <w:rPr>
          <w:rFonts w:eastAsia="方正仿宋简体"/>
          <w:color w:val="000000"/>
        </w:rPr>
      </w:pPr>
      <w:r>
        <w:rPr>
          <w:rFonts w:eastAsia="方正仿宋简体"/>
          <w:color w:val="000000"/>
        </w:rPr>
        <w:t>近</w:t>
      </w:r>
      <w:r>
        <w:rPr>
          <w:rFonts w:eastAsia="方正仿宋简体"/>
          <w:color w:val="000000"/>
        </w:rPr>
        <w:t>5</w:t>
      </w:r>
      <w:r>
        <w:rPr>
          <w:rFonts w:eastAsia="方正仿宋简体"/>
          <w:color w:val="000000"/>
        </w:rPr>
        <w:t>年内，以第一作者或通讯作者（含同等贡献作者）身份在国际高水平科技期刊（所在专业领域《期刊引用报告》</w:t>
      </w:r>
      <w:r>
        <w:rPr>
          <w:rFonts w:eastAsia="方正仿宋简体"/>
          <w:color w:val="000000"/>
        </w:rPr>
        <w:t>JCR</w:t>
      </w:r>
      <w:r>
        <w:rPr>
          <w:rFonts w:eastAsia="方正仿宋简体"/>
          <w:color w:val="000000"/>
        </w:rPr>
        <w:t>二区以上）（见操作说明</w:t>
      </w:r>
      <w:r>
        <w:rPr>
          <w:rFonts w:eastAsia="方正仿宋简体"/>
          <w:color w:val="000000"/>
        </w:rPr>
        <w:t>13</w:t>
      </w:r>
      <w:r>
        <w:rPr>
          <w:rFonts w:eastAsia="方正仿宋简体"/>
          <w:color w:val="000000"/>
        </w:rPr>
        <w:t>）发表论文</w:t>
      </w:r>
      <w:r>
        <w:rPr>
          <w:rFonts w:eastAsia="方正仿宋简体"/>
          <w:color w:val="000000"/>
        </w:rPr>
        <w:t>5</w:t>
      </w:r>
      <w:r>
        <w:rPr>
          <w:rFonts w:eastAsia="方正仿宋简体"/>
          <w:color w:val="000000"/>
        </w:rPr>
        <w:t>篇以上。</w:t>
      </w:r>
    </w:p>
    <w:p w:rsidR="004A7791" w:rsidRDefault="002E5D4B">
      <w:pPr>
        <w:numPr>
          <w:ilvl w:val="0"/>
          <w:numId w:val="6"/>
        </w:numPr>
        <w:adjustRightInd w:val="0"/>
        <w:spacing w:line="550" w:lineRule="exact"/>
        <w:ind w:firstLine="616"/>
        <w:rPr>
          <w:rFonts w:eastAsia="方正楷体简体"/>
          <w:color w:val="000000"/>
          <w:spacing w:val="-6"/>
        </w:rPr>
      </w:pPr>
      <w:r>
        <w:rPr>
          <w:rFonts w:eastAsia="方正楷体简体"/>
          <w:color w:val="000000"/>
          <w:spacing w:val="-6"/>
        </w:rPr>
        <w:t>符合以下条件的我市主导产业、战略性新兴产业（见操作说明</w:t>
      </w:r>
      <w:r>
        <w:rPr>
          <w:rFonts w:eastAsia="方正楷体简体"/>
          <w:color w:val="000000"/>
          <w:spacing w:val="-6"/>
        </w:rPr>
        <w:t>17</w:t>
      </w:r>
      <w:r>
        <w:rPr>
          <w:rFonts w:eastAsia="方正楷体简体"/>
          <w:color w:val="000000"/>
          <w:spacing w:val="-6"/>
        </w:rPr>
        <w:t>）紧缺急需人才</w:t>
      </w:r>
    </w:p>
    <w:p w:rsidR="004A7791" w:rsidRDefault="002E5D4B">
      <w:pPr>
        <w:numPr>
          <w:ilvl w:val="0"/>
          <w:numId w:val="7"/>
        </w:numPr>
        <w:spacing w:line="550" w:lineRule="exact"/>
        <w:ind w:firstLine="616"/>
        <w:rPr>
          <w:rFonts w:eastAsia="方正仿宋简体"/>
          <w:color w:val="000000"/>
        </w:rPr>
      </w:pPr>
      <w:r>
        <w:rPr>
          <w:rFonts w:eastAsia="方正仿宋简体"/>
          <w:color w:val="000000"/>
        </w:rPr>
        <w:t>在我市主导产业中年纳税额</w:t>
      </w:r>
      <w:r>
        <w:rPr>
          <w:rFonts w:eastAsia="方正仿宋简体"/>
          <w:color w:val="000000"/>
        </w:rPr>
        <w:t>1000</w:t>
      </w:r>
      <w:r>
        <w:rPr>
          <w:rFonts w:eastAsia="方正仿宋简体"/>
          <w:color w:val="000000"/>
        </w:rPr>
        <w:t>万元以上的企业或近</w:t>
      </w:r>
      <w:r>
        <w:rPr>
          <w:rFonts w:eastAsia="方正仿宋简体"/>
          <w:color w:val="000000"/>
        </w:rPr>
        <w:t>5</w:t>
      </w:r>
      <w:r>
        <w:rPr>
          <w:rFonts w:eastAsia="方正仿宋简体"/>
          <w:color w:val="000000"/>
        </w:rPr>
        <w:t>年内引进的战略性新兴产业相关企业（注册资本金中的实缴金额不低于</w:t>
      </w:r>
      <w:r>
        <w:rPr>
          <w:rFonts w:eastAsia="方正仿宋简体"/>
          <w:color w:val="000000"/>
        </w:rPr>
        <w:t>3000</w:t>
      </w:r>
      <w:r>
        <w:rPr>
          <w:rFonts w:eastAsia="方正仿宋简体"/>
          <w:color w:val="000000"/>
        </w:rPr>
        <w:t>万元人民币），担任公司总部首席技术官（首席技术专家）且年薪达到我市上一年度城镇单位在岗职工平均工资</w:t>
      </w:r>
      <w:r>
        <w:rPr>
          <w:rFonts w:eastAsia="方正仿宋简体"/>
          <w:color w:val="000000"/>
        </w:rPr>
        <w:t>7</w:t>
      </w:r>
      <w:r>
        <w:rPr>
          <w:rFonts w:eastAsia="方正仿宋简体"/>
          <w:color w:val="000000"/>
        </w:rPr>
        <w:t>倍以上；</w:t>
      </w:r>
    </w:p>
    <w:p w:rsidR="004A7791" w:rsidRDefault="002E5D4B">
      <w:pPr>
        <w:numPr>
          <w:ilvl w:val="0"/>
          <w:numId w:val="7"/>
        </w:numPr>
        <w:spacing w:line="550" w:lineRule="exact"/>
        <w:ind w:firstLine="616"/>
        <w:rPr>
          <w:rFonts w:eastAsia="方正仿宋简体"/>
          <w:color w:val="000000"/>
        </w:rPr>
      </w:pPr>
      <w:r>
        <w:rPr>
          <w:rFonts w:eastAsia="方正仿宋简体"/>
          <w:color w:val="000000"/>
        </w:rPr>
        <w:t>在我市具有独立法人资格的大院大所、省级以上科</w:t>
      </w:r>
      <w:r>
        <w:rPr>
          <w:rFonts w:eastAsia="方正仿宋简体"/>
          <w:color w:val="000000"/>
        </w:rPr>
        <w:t>研平台</w:t>
      </w:r>
      <w:r>
        <w:rPr>
          <w:rFonts w:eastAsia="方正仿宋简体"/>
          <w:color w:val="000000"/>
        </w:rPr>
        <w:lastRenderedPageBreak/>
        <w:t>（以市主管部门确认为准）（见操作说明</w:t>
      </w:r>
      <w:r>
        <w:rPr>
          <w:rFonts w:eastAsia="方正仿宋简体"/>
          <w:color w:val="000000"/>
        </w:rPr>
        <w:t>18</w:t>
      </w:r>
      <w:r>
        <w:rPr>
          <w:rFonts w:eastAsia="方正仿宋简体"/>
          <w:color w:val="000000"/>
        </w:rPr>
        <w:t>）就业创业，年薪达到我市上一年度城镇单位在岗职工平均工资</w:t>
      </w:r>
      <w:r>
        <w:rPr>
          <w:rFonts w:eastAsia="方正仿宋简体"/>
          <w:color w:val="000000"/>
        </w:rPr>
        <w:t>5</w:t>
      </w:r>
      <w:r>
        <w:rPr>
          <w:rFonts w:eastAsia="方正仿宋简体"/>
          <w:color w:val="000000"/>
        </w:rPr>
        <w:t>倍以上的高级管理人员或相当技术岗位职务。</w:t>
      </w:r>
    </w:p>
    <w:p w:rsidR="004A7791" w:rsidRDefault="002E5D4B">
      <w:pPr>
        <w:adjustRightInd w:val="0"/>
        <w:spacing w:line="550" w:lineRule="exact"/>
        <w:ind w:firstLineChars="198" w:firstLine="602"/>
        <w:rPr>
          <w:rFonts w:eastAsia="方正仿宋简体"/>
          <w:color w:val="000000"/>
          <w:spacing w:val="-6"/>
        </w:rPr>
      </w:pPr>
      <w:r>
        <w:rPr>
          <w:rFonts w:eastAsia="方正楷体简体"/>
          <w:color w:val="000000"/>
          <w:spacing w:val="-6"/>
        </w:rPr>
        <w:t>（</w:t>
      </w:r>
      <w:r>
        <w:rPr>
          <w:rFonts w:eastAsia="方正楷体简体" w:hint="eastAsia"/>
          <w:color w:val="000000"/>
          <w:spacing w:val="-6"/>
        </w:rPr>
        <w:t>六</w:t>
      </w:r>
      <w:r>
        <w:rPr>
          <w:rFonts w:eastAsia="方正楷体简体"/>
          <w:color w:val="000000"/>
          <w:spacing w:val="-6"/>
        </w:rPr>
        <w:t>）近</w:t>
      </w:r>
      <w:r>
        <w:rPr>
          <w:rFonts w:eastAsia="方正楷体简体"/>
          <w:color w:val="000000"/>
          <w:spacing w:val="-6"/>
        </w:rPr>
        <w:t>5</w:t>
      </w:r>
      <w:r>
        <w:rPr>
          <w:rFonts w:eastAsia="方正楷体简体"/>
          <w:color w:val="000000"/>
          <w:spacing w:val="-6"/>
        </w:rPr>
        <w:t>年内所承担科研项目曾获得以下奖项，并按下列计算标准累计所得分值在</w:t>
      </w:r>
      <w:r>
        <w:rPr>
          <w:rFonts w:eastAsia="方正楷体简体"/>
          <w:color w:val="000000"/>
          <w:spacing w:val="-6"/>
        </w:rPr>
        <w:t>6</w:t>
      </w:r>
      <w:r>
        <w:rPr>
          <w:rFonts w:eastAsia="方正楷体简体"/>
          <w:color w:val="000000"/>
          <w:spacing w:val="-6"/>
        </w:rPr>
        <w:t>分以上的人才。</w:t>
      </w:r>
      <w:r>
        <w:rPr>
          <w:rFonts w:eastAsia="方正仿宋简体"/>
          <w:color w:val="000000"/>
          <w:spacing w:val="-6"/>
        </w:rPr>
        <w:t>如同一个项目获多个奖项，只按其最高分值计分一次，不重复计分。</w:t>
      </w:r>
      <w:r>
        <w:rPr>
          <w:rFonts w:eastAsia="方正仿宋简体"/>
          <w:color w:val="000000"/>
          <w:spacing w:val="-6"/>
        </w:rPr>
        <w:t>“☆”</w:t>
      </w:r>
      <w:r>
        <w:rPr>
          <w:rFonts w:eastAsia="方正仿宋简体"/>
          <w:color w:val="000000"/>
          <w:spacing w:val="-6"/>
        </w:rPr>
        <w:t>对应奖项直接入选第一层次人才；</w:t>
      </w:r>
      <w:r>
        <w:rPr>
          <w:rFonts w:eastAsia="方正仿宋简体"/>
          <w:color w:val="000000"/>
          <w:spacing w:val="-6"/>
        </w:rPr>
        <w:t>“□”</w:t>
      </w:r>
      <w:r>
        <w:rPr>
          <w:rFonts w:eastAsia="方正仿宋简体"/>
          <w:color w:val="000000"/>
          <w:spacing w:val="-6"/>
        </w:rPr>
        <w:t>对应奖项直接入选第二层次人才；</w:t>
      </w:r>
      <w:r>
        <w:rPr>
          <w:rFonts w:eastAsia="方正仿宋简体"/>
          <w:color w:val="000000"/>
          <w:spacing w:val="-6"/>
        </w:rPr>
        <w:t>“△”</w:t>
      </w:r>
      <w:r>
        <w:rPr>
          <w:rFonts w:eastAsia="方正仿宋简体"/>
          <w:color w:val="000000"/>
          <w:spacing w:val="-6"/>
        </w:rPr>
        <w:t>对应奖项直接入选第三层次人才；</w:t>
      </w:r>
      <w:r>
        <w:rPr>
          <w:rFonts w:eastAsia="方正仿宋简体"/>
          <w:color w:val="000000"/>
          <w:spacing w:val="-6"/>
        </w:rPr>
        <w:t>“○”</w:t>
      </w:r>
      <w:r>
        <w:rPr>
          <w:rFonts w:eastAsia="方正仿宋简体"/>
          <w:color w:val="000000"/>
          <w:spacing w:val="-6"/>
        </w:rPr>
        <w:t>对应奖项直接入选第四层次人才。</w:t>
      </w:r>
    </w:p>
    <w:tbl>
      <w:tblPr>
        <w:tblW w:w="8520" w:type="dxa"/>
        <w:jc w:val="center"/>
        <w:tblLayout w:type="fixed"/>
        <w:tblCellMar>
          <w:left w:w="57" w:type="dxa"/>
          <w:right w:w="57" w:type="dxa"/>
        </w:tblCellMar>
        <w:tblLook w:val="04A0"/>
      </w:tblPr>
      <w:tblGrid>
        <w:gridCol w:w="3674"/>
        <w:gridCol w:w="1160"/>
        <w:gridCol w:w="1134"/>
        <w:gridCol w:w="1134"/>
        <w:gridCol w:w="1418"/>
      </w:tblGrid>
      <w:tr w:rsidR="004A7791">
        <w:trPr>
          <w:trHeight w:val="851"/>
          <w:jc w:val="center"/>
        </w:trPr>
        <w:tc>
          <w:tcPr>
            <w:tcW w:w="3675" w:type="dxa"/>
            <w:tcBorders>
              <w:top w:val="single" w:sz="4" w:space="0" w:color="auto"/>
              <w:left w:val="single" w:sz="4" w:space="0" w:color="auto"/>
              <w:bottom w:val="single" w:sz="4" w:space="0" w:color="auto"/>
              <w:right w:val="single" w:sz="4" w:space="0" w:color="auto"/>
            </w:tcBorders>
          </w:tcPr>
          <w:p w:rsidR="004A7791" w:rsidRDefault="004A7791">
            <w:pPr>
              <w:adjustRightInd w:val="0"/>
              <w:snapToGrid w:val="0"/>
              <w:spacing w:line="570" w:lineRule="exact"/>
              <w:ind w:firstLine="616"/>
              <w:jc w:val="center"/>
              <w:rPr>
                <w:rFonts w:eastAsia="方正仿宋简体"/>
                <w:b/>
                <w:bCs/>
                <w:color w:val="000000"/>
              </w:rPr>
            </w:pPr>
            <w:r>
              <w:rPr>
                <w:rFonts w:eastAsia="方正仿宋简体"/>
                <w:b/>
                <w:bCs/>
                <w:color w:val="000000"/>
              </w:rPr>
              <w:pict>
                <v:shape id="自选图形 82" o:spid="_x0000_s1035" type="#_x0000_t32" style="position:absolute;left:0;text-align:left;margin-left:-3.65pt;margin-top:1.1pt;width:183pt;height:54.75pt;z-index:251672576" o:gfxdata="UEsDBAoAAAAAAIdO4kAAAAAAAAAAAAAAAAAEAAAAZHJzL1BLAwQUAAAACACHTuJA0hl2/tcAAAAI&#10;AQAADwAAAGRycy9kb3ducmV2LnhtbE2PwU7DMBBE70j8g7VIXFBrO1VJCXEqhMSBI20lrm68JIF4&#10;HcVOU/r1LCc4ruZp5m25PftenHCMXSADeqlAINXBddQYOOxfFhsQMVlytg+EBr4xwra6vipt4cJM&#10;b3japUZwCcXCGmhTGgopY92it3EZBiTOPsLobeJzbKQb7czlvpeZUvfS2454obUDPrdYf+0mbwDj&#10;tNbq6cE3h9fLfPeeXT7nYW/M7Y1WjyASntMfDL/6rA4VOx3DRC6K3sAiXzFpIMtAcLxab3IQR+a0&#10;zkFWpfz/QPUDUEsDBBQAAAAIAIdO4kBFp4pF+gEAAOoDAAAOAAAAZHJzL2Uyb0RvYy54bWytU81u&#10;EzEQviPxDpbvZJNtU7WrbHpIKBcElYAHmHi9u5b8J4+bTW7cEM/AjSPvAG9TqbwFY29IoVxyYA/e&#10;sWfmm/k+jxfXO6PZVgZUztZ8NplyJq1wjbJdzT+8v3lxyRlGsA1oZ2XN9xL59fL5s8XgK1m63ulG&#10;BkYgFqvB17yP0VdFgaKXBnDivLTkbF0wEGkbuqIJMBC60UU5nV4UgwuND05IRDpdj05+QAynALq2&#10;VUKunbgz0sYRNUgNkShhrzzyZe62baWIb9sWZWS65sQ05pWKkL1Ja7FcQNUF8L0ShxbglBaecDKg&#10;LBU9Qq0hArsL6h8oo0Rw6No4Ec4UI5GsCLGYTZ9o864HLzMXkhr9UXT8f7DizfY2MNXQJJxzZsHQ&#10;jT98+vbz4+f7Lz/uv39ll2XSaPBYUejK3obDDv1tSIR3bTDpT1TYLuu6P+oqd5EJOizPyvPZlCQX&#10;5Lu4mp+V8wRaPGb7gPGVdIYlo+YYA6iujytnLV2hC7MsLmxfYxwTfyek0tqyoeZXc0JlAmgkWxoF&#10;Mo0nWmi7nItOq+ZGaZ0yMHSblQ5sC2ks8ndo6K+wVGQN2I9x2ZXCoOolNC9tw+Lek16W3glPLRjZ&#10;cKYlPatk5cgISp8SSVpoS5IkoUdpk7VxzT4rns9pBLJoh3FNM/bnPmc/PtH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IZdv7XAAAACAEAAA8AAAAAAAAAAQAgAAAAIgAAAGRycy9kb3ducmV2Lnht&#10;bFBLAQIUABQAAAAIAIdO4kBFp4pF+gEAAOoDAAAOAAAAAAAAAAEAIAAAACYBAABkcnMvZTJvRG9j&#10;LnhtbFBLBQYAAAAABgAGAFkBAACSBQAAAAA=&#10;"/>
              </w:pict>
            </w:r>
            <w:r w:rsidR="002E5D4B">
              <w:rPr>
                <w:rFonts w:eastAsia="方正仿宋简体"/>
                <w:b/>
                <w:bCs/>
                <w:color w:val="000000"/>
              </w:rPr>
              <w:t>排名</w:t>
            </w:r>
          </w:p>
          <w:p w:rsidR="004A7791" w:rsidRDefault="002E5D4B">
            <w:pPr>
              <w:adjustRightInd w:val="0"/>
              <w:snapToGrid w:val="0"/>
              <w:spacing w:line="570" w:lineRule="exact"/>
              <w:ind w:firstLine="616"/>
              <w:rPr>
                <w:rFonts w:eastAsia="方正仿宋简体"/>
                <w:b/>
                <w:bCs/>
                <w:color w:val="000000"/>
              </w:rPr>
            </w:pPr>
            <w:r>
              <w:rPr>
                <w:rFonts w:eastAsia="方正仿宋简体"/>
                <w:b/>
                <w:bCs/>
                <w:color w:val="000000"/>
              </w:rPr>
              <w:t>奖项</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第一</w:t>
            </w:r>
          </w:p>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完成人</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第二</w:t>
            </w:r>
          </w:p>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完成人</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第三</w:t>
            </w:r>
          </w:p>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完成人</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第四</w:t>
            </w:r>
          </w:p>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完成人</w:t>
            </w:r>
          </w:p>
        </w:tc>
      </w:tr>
      <w:tr w:rsidR="004A7791">
        <w:trPr>
          <w:trHeight w:val="454"/>
          <w:jc w:val="center"/>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国家科技进步特等奖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r>
      <w:tr w:rsidR="004A7791">
        <w:trPr>
          <w:trHeight w:val="454"/>
          <w:jc w:val="center"/>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国家科技进步一等奖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r>
      <w:tr w:rsidR="004A7791">
        <w:trPr>
          <w:trHeight w:val="454"/>
          <w:jc w:val="center"/>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国家科技进步二等奖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r>
      <w:tr w:rsidR="004A7791">
        <w:trPr>
          <w:trHeight w:val="454"/>
          <w:jc w:val="center"/>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国家技术发明一等奖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r>
      <w:tr w:rsidR="004A7791">
        <w:trPr>
          <w:trHeight w:val="454"/>
          <w:jc w:val="center"/>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国家技术发明二等奖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r>
      <w:tr w:rsidR="004A7791">
        <w:trPr>
          <w:trHeight w:val="454"/>
          <w:jc w:val="center"/>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国家自然科学一等奖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r>
      <w:tr w:rsidR="004A7791">
        <w:trPr>
          <w:trHeight w:val="454"/>
          <w:jc w:val="center"/>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国家自然科学二等奖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r>
      <w:tr w:rsidR="004A7791">
        <w:trPr>
          <w:trHeight w:val="454"/>
          <w:jc w:val="center"/>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省部级科学技术重大</w:t>
            </w:r>
          </w:p>
          <w:p w:rsidR="004A7791" w:rsidRDefault="002E5D4B">
            <w:pPr>
              <w:adjustRightInd w:val="0"/>
              <w:snapToGrid w:val="0"/>
              <w:spacing w:line="570" w:lineRule="exact"/>
              <w:jc w:val="center"/>
              <w:rPr>
                <w:rFonts w:eastAsia="方正仿宋简体"/>
                <w:color w:val="000000"/>
              </w:rPr>
            </w:pPr>
            <w:r>
              <w:rPr>
                <w:rFonts w:eastAsia="方正仿宋简体"/>
                <w:color w:val="000000"/>
              </w:rPr>
              <w:t>（杰出）贡献奖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r>
      <w:tr w:rsidR="004A7791">
        <w:trPr>
          <w:trHeight w:val="90"/>
          <w:jc w:val="center"/>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省部级科学技术一等奖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2</w:t>
            </w:r>
          </w:p>
        </w:tc>
      </w:tr>
      <w:tr w:rsidR="004A7791">
        <w:trPr>
          <w:trHeight w:val="454"/>
          <w:jc w:val="center"/>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省部级科学技术二等奖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w:t>
            </w:r>
          </w:p>
        </w:tc>
      </w:tr>
      <w:tr w:rsidR="004A7791">
        <w:trPr>
          <w:trHeight w:val="454"/>
          <w:jc w:val="center"/>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中国专利金奖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w:t>
            </w:r>
          </w:p>
        </w:tc>
      </w:tr>
      <w:tr w:rsidR="004A7791">
        <w:trPr>
          <w:trHeight w:val="454"/>
          <w:jc w:val="center"/>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lastRenderedPageBreak/>
              <w:t>中国专利银奖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0</w:t>
            </w:r>
          </w:p>
        </w:tc>
      </w:tr>
      <w:tr w:rsidR="004A7791">
        <w:trPr>
          <w:trHeight w:val="454"/>
          <w:jc w:val="center"/>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省级专利一等奖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0</w:t>
            </w:r>
          </w:p>
        </w:tc>
      </w:tr>
    </w:tbl>
    <w:p w:rsidR="004A7791" w:rsidRDefault="002E5D4B">
      <w:pPr>
        <w:adjustRightInd w:val="0"/>
        <w:spacing w:line="570" w:lineRule="exact"/>
        <w:ind w:firstLineChars="197" w:firstLine="599"/>
        <w:rPr>
          <w:rFonts w:eastAsia="方正楷体简体"/>
          <w:color w:val="000000"/>
          <w:spacing w:val="-6"/>
        </w:rPr>
      </w:pPr>
      <w:r>
        <w:rPr>
          <w:rFonts w:eastAsia="方正楷体简体"/>
          <w:color w:val="000000"/>
          <w:spacing w:val="-6"/>
        </w:rPr>
        <w:t>（</w:t>
      </w:r>
      <w:r>
        <w:rPr>
          <w:rFonts w:eastAsia="方正楷体简体" w:hint="eastAsia"/>
          <w:color w:val="000000"/>
          <w:spacing w:val="-6"/>
        </w:rPr>
        <w:t>七</w:t>
      </w:r>
      <w:r>
        <w:rPr>
          <w:rFonts w:eastAsia="方正楷体简体"/>
          <w:color w:val="000000"/>
          <w:spacing w:val="-6"/>
        </w:rPr>
        <w:t>）其他由企事业等用人单位根据人才对本单位贡献情况提出，与本层次其他人才标准相当的人才。</w:t>
      </w:r>
    </w:p>
    <w:p w:rsidR="004A7791" w:rsidRDefault="004A7791">
      <w:pPr>
        <w:tabs>
          <w:tab w:val="center" w:pos="4422"/>
          <w:tab w:val="left" w:pos="6385"/>
        </w:tabs>
        <w:spacing w:line="570" w:lineRule="exact"/>
        <w:ind w:firstLine="616"/>
        <w:jc w:val="center"/>
        <w:rPr>
          <w:rFonts w:eastAsia="方正仿宋简体"/>
          <w:color w:val="000000"/>
        </w:rPr>
      </w:pPr>
    </w:p>
    <w:p w:rsidR="004A7791" w:rsidRDefault="002E5D4B">
      <w:pPr>
        <w:tabs>
          <w:tab w:val="center" w:pos="4422"/>
          <w:tab w:val="left" w:pos="6385"/>
        </w:tabs>
        <w:spacing w:line="570" w:lineRule="exact"/>
        <w:jc w:val="center"/>
        <w:rPr>
          <w:rFonts w:ascii="方正黑体简体" w:eastAsia="方正黑体简体"/>
          <w:color w:val="000000"/>
        </w:rPr>
      </w:pPr>
      <w:r>
        <w:rPr>
          <w:rFonts w:ascii="方正黑体简体" w:eastAsia="方正黑体简体" w:hint="eastAsia"/>
          <w:color w:val="000000"/>
        </w:rPr>
        <w:t>第五层次人才</w:t>
      </w:r>
    </w:p>
    <w:p w:rsidR="004A7791" w:rsidRDefault="004A7791">
      <w:pPr>
        <w:tabs>
          <w:tab w:val="center" w:pos="4422"/>
          <w:tab w:val="left" w:pos="6385"/>
        </w:tabs>
        <w:spacing w:line="570" w:lineRule="exact"/>
        <w:ind w:firstLine="616"/>
        <w:jc w:val="center"/>
        <w:rPr>
          <w:rFonts w:ascii="方正黑体简体" w:eastAsia="方正黑体简体"/>
          <w:color w:val="000000"/>
        </w:rPr>
      </w:pPr>
    </w:p>
    <w:p w:rsidR="004A7791" w:rsidRDefault="002E5D4B" w:rsidP="007256C7">
      <w:pPr>
        <w:adjustRightInd w:val="0"/>
        <w:spacing w:line="570" w:lineRule="exact"/>
        <w:ind w:firstLineChars="196" w:firstLine="619"/>
        <w:rPr>
          <w:rFonts w:eastAsia="方正楷体简体"/>
          <w:color w:val="000000"/>
        </w:rPr>
      </w:pPr>
      <w:r>
        <w:rPr>
          <w:rFonts w:eastAsia="方正楷体简体"/>
          <w:color w:val="000000"/>
        </w:rPr>
        <w:t>（一）近</w:t>
      </w:r>
      <w:r>
        <w:rPr>
          <w:rFonts w:eastAsia="方正楷体简体"/>
          <w:color w:val="000000"/>
        </w:rPr>
        <w:t>5</w:t>
      </w:r>
      <w:r>
        <w:rPr>
          <w:rFonts w:eastAsia="方正楷体简体"/>
          <w:color w:val="000000"/>
        </w:rPr>
        <w:t>年内担任以下职务者（受聘于我市民营企业的，最近连续</w:t>
      </w:r>
      <w:r>
        <w:rPr>
          <w:rFonts w:eastAsia="方正楷体简体"/>
          <w:color w:val="000000"/>
        </w:rPr>
        <w:t>2</w:t>
      </w:r>
      <w:r>
        <w:rPr>
          <w:rFonts w:eastAsia="方正楷体简体"/>
          <w:color w:val="000000"/>
        </w:rPr>
        <w:t>年年薪须达到我市上一年度城镇单位在岗职工平均工资</w:t>
      </w:r>
      <w:r>
        <w:rPr>
          <w:rFonts w:eastAsia="方正楷体简体"/>
          <w:color w:val="000000"/>
        </w:rPr>
        <w:t>4</w:t>
      </w:r>
      <w:r>
        <w:rPr>
          <w:rFonts w:eastAsia="方正楷体简体"/>
          <w:color w:val="000000"/>
        </w:rPr>
        <w:t>倍以上）</w:t>
      </w:r>
    </w:p>
    <w:p w:rsidR="004A7791" w:rsidRDefault="002E5D4B">
      <w:pPr>
        <w:numPr>
          <w:ilvl w:val="0"/>
          <w:numId w:val="8"/>
        </w:numPr>
        <w:spacing w:line="570" w:lineRule="exact"/>
        <w:ind w:firstLineChars="200" w:firstLine="632"/>
        <w:rPr>
          <w:rFonts w:eastAsia="方正仿宋简体"/>
          <w:color w:val="000000"/>
        </w:rPr>
      </w:pPr>
      <w:r>
        <w:rPr>
          <w:rFonts w:eastAsia="方正仿宋简体"/>
          <w:color w:val="000000"/>
        </w:rPr>
        <w:t>国家级服务型制造示范企业副总经理、省级服务型制造示范企业总经理；</w:t>
      </w:r>
    </w:p>
    <w:p w:rsidR="004A7791" w:rsidRDefault="002E5D4B">
      <w:pPr>
        <w:numPr>
          <w:ilvl w:val="0"/>
          <w:numId w:val="8"/>
        </w:numPr>
        <w:spacing w:line="570" w:lineRule="exact"/>
        <w:ind w:firstLineChars="200" w:firstLine="632"/>
        <w:rPr>
          <w:rFonts w:eastAsia="方正仿宋简体"/>
          <w:color w:val="000000"/>
        </w:rPr>
      </w:pPr>
      <w:r>
        <w:rPr>
          <w:rFonts w:eastAsia="方正仿宋简体"/>
          <w:color w:val="000000"/>
        </w:rPr>
        <w:t>国家级服务型制造示范项目实施主体企业副总经理、省级服务型制造示范平台运营企业总经理；</w:t>
      </w:r>
    </w:p>
    <w:p w:rsidR="004A7791" w:rsidRDefault="002E5D4B">
      <w:pPr>
        <w:numPr>
          <w:ilvl w:val="0"/>
          <w:numId w:val="8"/>
        </w:numPr>
        <w:spacing w:line="570" w:lineRule="exact"/>
        <w:ind w:firstLineChars="200" w:firstLine="632"/>
        <w:rPr>
          <w:rFonts w:eastAsia="方正仿宋简体"/>
          <w:color w:val="000000"/>
        </w:rPr>
      </w:pPr>
      <w:r>
        <w:rPr>
          <w:rFonts w:eastAsia="方正仿宋简体"/>
          <w:color w:val="000000"/>
        </w:rPr>
        <w:t>国家</w:t>
      </w:r>
      <w:r>
        <w:rPr>
          <w:rFonts w:eastAsia="方正仿宋简体"/>
          <w:color w:val="000000"/>
        </w:rPr>
        <w:t>AAAAA</w:t>
      </w:r>
      <w:r>
        <w:rPr>
          <w:rFonts w:eastAsia="方正仿宋简体"/>
          <w:color w:val="000000"/>
        </w:rPr>
        <w:t>级物流企业副总经理、国家</w:t>
      </w:r>
      <w:r>
        <w:rPr>
          <w:rFonts w:eastAsia="方正仿宋简体"/>
          <w:color w:val="000000"/>
        </w:rPr>
        <w:t>AAAA</w:t>
      </w:r>
      <w:r>
        <w:rPr>
          <w:rFonts w:eastAsia="方正仿宋简体"/>
          <w:color w:val="000000"/>
        </w:rPr>
        <w:t>级物流企业总经理；</w:t>
      </w:r>
    </w:p>
    <w:p w:rsidR="004A7791" w:rsidRDefault="002E5D4B">
      <w:pPr>
        <w:numPr>
          <w:ilvl w:val="0"/>
          <w:numId w:val="8"/>
        </w:numPr>
        <w:spacing w:line="570" w:lineRule="exact"/>
        <w:ind w:firstLineChars="200" w:firstLine="632"/>
        <w:rPr>
          <w:rFonts w:eastAsia="方正仿宋简体"/>
          <w:color w:val="000000"/>
        </w:rPr>
      </w:pPr>
      <w:r>
        <w:rPr>
          <w:rFonts w:eastAsia="方正仿宋简体"/>
          <w:color w:val="000000"/>
        </w:rPr>
        <w:t>省部级（重点）实验室、学术委员会、省部级工程实验室、省部级工程研究中心、省级企业技术中心、省级制造业创新中心技术委员会中分管科研工作副主任；</w:t>
      </w:r>
    </w:p>
    <w:p w:rsidR="004A7791" w:rsidRDefault="002E5D4B">
      <w:pPr>
        <w:numPr>
          <w:ilvl w:val="0"/>
          <w:numId w:val="8"/>
        </w:numPr>
        <w:spacing w:line="570" w:lineRule="exact"/>
        <w:ind w:firstLineChars="200" w:firstLine="632"/>
        <w:rPr>
          <w:rFonts w:eastAsia="方正仿宋简体"/>
          <w:color w:val="000000"/>
        </w:rPr>
      </w:pPr>
      <w:r>
        <w:rPr>
          <w:rFonts w:eastAsia="方正仿宋简体"/>
          <w:color w:val="000000"/>
        </w:rPr>
        <w:t>专业标准化技术委员会分技术委员会副主任委员，或国家标准第二起草人、行业标准第一起草人且具有副高级专业技术职务任职资格者；</w:t>
      </w:r>
    </w:p>
    <w:p w:rsidR="004A7791" w:rsidRDefault="002E5D4B">
      <w:pPr>
        <w:numPr>
          <w:ilvl w:val="0"/>
          <w:numId w:val="8"/>
        </w:numPr>
        <w:spacing w:line="570" w:lineRule="exact"/>
        <w:ind w:firstLineChars="200" w:firstLine="632"/>
        <w:rPr>
          <w:rFonts w:eastAsia="方正仿宋简体"/>
          <w:color w:val="000000"/>
        </w:rPr>
      </w:pPr>
      <w:r>
        <w:rPr>
          <w:rFonts w:eastAsia="方正仿宋简体"/>
          <w:color w:val="000000"/>
        </w:rPr>
        <w:lastRenderedPageBreak/>
        <w:t>“</w:t>
      </w:r>
      <w:r>
        <w:rPr>
          <w:rFonts w:eastAsia="方正仿宋简体"/>
          <w:color w:val="000000"/>
        </w:rPr>
        <w:t>外国青年学者研究基金项目</w:t>
      </w:r>
      <w:r>
        <w:rPr>
          <w:rFonts w:eastAsia="方正仿宋简体"/>
          <w:color w:val="000000"/>
        </w:rPr>
        <w:t>”“</w:t>
      </w:r>
      <w:r>
        <w:rPr>
          <w:rFonts w:eastAsia="方正仿宋简体"/>
          <w:color w:val="000000"/>
        </w:rPr>
        <w:t>海外及港澳学者合作研究基金项目</w:t>
      </w:r>
      <w:r>
        <w:rPr>
          <w:rFonts w:eastAsia="方正仿宋简体"/>
          <w:color w:val="000000"/>
        </w:rPr>
        <w:t>”</w:t>
      </w:r>
      <w:r>
        <w:rPr>
          <w:rFonts w:eastAsia="方正仿宋简体"/>
          <w:color w:val="000000"/>
        </w:rPr>
        <w:t>资助的项目负责人，且项目通过结题验收。</w:t>
      </w:r>
    </w:p>
    <w:p w:rsidR="004A7791" w:rsidRDefault="002E5D4B">
      <w:pPr>
        <w:pStyle w:val="2"/>
        <w:spacing w:line="570" w:lineRule="exact"/>
        <w:ind w:firstLineChars="0" w:firstLine="616"/>
        <w:rPr>
          <w:rFonts w:eastAsia="方正楷体简体"/>
          <w:color w:val="000000"/>
        </w:rPr>
      </w:pPr>
      <w:r>
        <w:rPr>
          <w:rFonts w:eastAsia="方正楷体简体"/>
          <w:color w:val="000000"/>
        </w:rPr>
        <w:t>（二）近</w:t>
      </w:r>
      <w:r>
        <w:rPr>
          <w:rFonts w:eastAsia="方正楷体简体"/>
          <w:color w:val="000000"/>
        </w:rPr>
        <w:t>5</w:t>
      </w:r>
      <w:r>
        <w:rPr>
          <w:rFonts w:eastAsia="方正楷体简体"/>
          <w:color w:val="000000"/>
        </w:rPr>
        <w:t>年内获得以下奖项和荣誉者</w:t>
      </w:r>
    </w:p>
    <w:p w:rsidR="004A7791" w:rsidRDefault="002E5D4B">
      <w:pPr>
        <w:numPr>
          <w:ilvl w:val="0"/>
          <w:numId w:val="8"/>
        </w:numPr>
        <w:spacing w:line="570" w:lineRule="exact"/>
        <w:ind w:firstLine="616"/>
        <w:rPr>
          <w:rFonts w:eastAsia="方正仿宋简体"/>
          <w:color w:val="000000"/>
        </w:rPr>
      </w:pPr>
      <w:r>
        <w:rPr>
          <w:rFonts w:eastAsia="方正仿宋简体"/>
          <w:color w:val="000000"/>
        </w:rPr>
        <w:t>教育部主办的教学大赛一等奖第一完成人；</w:t>
      </w:r>
    </w:p>
    <w:p w:rsidR="004A7791" w:rsidRDefault="002E5D4B">
      <w:pPr>
        <w:numPr>
          <w:ilvl w:val="0"/>
          <w:numId w:val="8"/>
        </w:numPr>
        <w:spacing w:line="570" w:lineRule="exact"/>
        <w:ind w:firstLine="616"/>
        <w:rPr>
          <w:rFonts w:eastAsia="方正仿宋简体"/>
          <w:color w:val="000000"/>
        </w:rPr>
      </w:pPr>
      <w:r>
        <w:rPr>
          <w:rFonts w:eastAsia="方正仿宋简体"/>
          <w:color w:val="000000"/>
        </w:rPr>
        <w:t>省部级哲学社会科学优秀成果奖三等奖第一完成人；</w:t>
      </w:r>
    </w:p>
    <w:p w:rsidR="004A7791" w:rsidRDefault="002E5D4B">
      <w:pPr>
        <w:numPr>
          <w:ilvl w:val="0"/>
          <w:numId w:val="8"/>
        </w:numPr>
        <w:spacing w:line="570" w:lineRule="exact"/>
        <w:ind w:firstLine="616"/>
        <w:rPr>
          <w:rFonts w:eastAsia="方正仿宋简体"/>
          <w:color w:val="000000"/>
        </w:rPr>
      </w:pPr>
      <w:r>
        <w:rPr>
          <w:rFonts w:eastAsia="方正仿宋简体"/>
          <w:color w:val="000000"/>
        </w:rPr>
        <w:t>王选新闻科学技术奖三等</w:t>
      </w:r>
      <w:r>
        <w:rPr>
          <w:rFonts w:eastAsia="方正仿宋简体"/>
          <w:color w:val="000000"/>
        </w:rPr>
        <w:t>奖第一完成人；</w:t>
      </w:r>
    </w:p>
    <w:p w:rsidR="004A7791" w:rsidRDefault="002E5D4B">
      <w:pPr>
        <w:numPr>
          <w:ilvl w:val="0"/>
          <w:numId w:val="8"/>
        </w:numPr>
        <w:spacing w:line="570" w:lineRule="exact"/>
        <w:ind w:firstLineChars="200" w:firstLine="632"/>
        <w:rPr>
          <w:rFonts w:eastAsia="方正仿宋简体"/>
          <w:color w:val="000000"/>
        </w:rPr>
      </w:pPr>
      <w:r>
        <w:rPr>
          <w:rFonts w:eastAsia="方正仿宋简体"/>
          <w:color w:val="000000"/>
        </w:rPr>
        <w:t>国家广播影视科技创新奖三等奖第一完成人；</w:t>
      </w:r>
    </w:p>
    <w:p w:rsidR="004A7791" w:rsidRDefault="002E5D4B">
      <w:pPr>
        <w:numPr>
          <w:ilvl w:val="0"/>
          <w:numId w:val="8"/>
        </w:numPr>
        <w:spacing w:line="570" w:lineRule="exact"/>
        <w:ind w:firstLineChars="200" w:firstLine="632"/>
        <w:rPr>
          <w:rFonts w:eastAsia="方正仿宋简体"/>
          <w:color w:val="000000"/>
        </w:rPr>
      </w:pPr>
      <w:r>
        <w:rPr>
          <w:rFonts w:eastAsia="方正仿宋简体"/>
          <w:color w:val="000000"/>
        </w:rPr>
        <w:t>中国新闻奖三等奖获奖作品排名前三的主创人员；</w:t>
      </w:r>
    </w:p>
    <w:p w:rsidR="004A7791" w:rsidRDefault="002E5D4B">
      <w:pPr>
        <w:numPr>
          <w:ilvl w:val="0"/>
          <w:numId w:val="8"/>
        </w:numPr>
        <w:spacing w:line="570" w:lineRule="exact"/>
        <w:ind w:firstLineChars="200" w:firstLine="632"/>
        <w:rPr>
          <w:rFonts w:eastAsia="方正仿宋简体"/>
          <w:color w:val="000000"/>
        </w:rPr>
      </w:pPr>
      <w:r>
        <w:rPr>
          <w:rFonts w:eastAsia="方正仿宋简体"/>
          <w:color w:val="000000"/>
        </w:rPr>
        <w:t>福建新闻奖一等奖获奖作品排名第一的主创人员；</w:t>
      </w:r>
    </w:p>
    <w:p w:rsidR="004A7791" w:rsidRDefault="002E5D4B">
      <w:pPr>
        <w:numPr>
          <w:ilvl w:val="0"/>
          <w:numId w:val="8"/>
        </w:numPr>
        <w:spacing w:line="570" w:lineRule="exact"/>
        <w:ind w:firstLineChars="200" w:firstLine="632"/>
        <w:rPr>
          <w:rFonts w:eastAsia="方正仿宋简体"/>
          <w:color w:val="000000"/>
        </w:rPr>
      </w:pPr>
      <w:r>
        <w:rPr>
          <w:rFonts w:eastAsia="方正仿宋简体"/>
          <w:color w:val="000000"/>
        </w:rPr>
        <w:t>福建省百花文艺奖（见操作说明</w:t>
      </w:r>
      <w:r>
        <w:rPr>
          <w:rFonts w:eastAsia="方正仿宋简体"/>
          <w:color w:val="000000"/>
        </w:rPr>
        <w:t>15</w:t>
      </w:r>
      <w:r>
        <w:rPr>
          <w:rFonts w:eastAsia="方正仿宋简体"/>
          <w:color w:val="000000"/>
        </w:rPr>
        <w:t>）二等奖获得者；</w:t>
      </w:r>
    </w:p>
    <w:p w:rsidR="004A7791" w:rsidRDefault="002E5D4B">
      <w:pPr>
        <w:numPr>
          <w:ilvl w:val="0"/>
          <w:numId w:val="8"/>
        </w:numPr>
        <w:spacing w:line="570" w:lineRule="exact"/>
        <w:ind w:firstLineChars="200" w:firstLine="632"/>
        <w:rPr>
          <w:rFonts w:eastAsia="方正仿宋简体"/>
          <w:color w:val="000000"/>
        </w:rPr>
      </w:pPr>
      <w:r>
        <w:rPr>
          <w:rFonts w:eastAsia="方正仿宋简体"/>
          <w:color w:val="000000"/>
        </w:rPr>
        <w:t>中国工艺美术</w:t>
      </w:r>
      <w:r>
        <w:rPr>
          <w:rFonts w:eastAsia="方正仿宋简体"/>
          <w:color w:val="000000"/>
        </w:rPr>
        <w:t>“</w:t>
      </w:r>
      <w:r>
        <w:rPr>
          <w:rFonts w:eastAsia="方正仿宋简体"/>
          <w:color w:val="000000"/>
        </w:rPr>
        <w:t>百花杯</w:t>
      </w:r>
      <w:r>
        <w:rPr>
          <w:rFonts w:eastAsia="方正仿宋简体"/>
          <w:color w:val="000000"/>
        </w:rPr>
        <w:t>”</w:t>
      </w:r>
      <w:r>
        <w:rPr>
          <w:rFonts w:eastAsia="方正仿宋简体"/>
          <w:color w:val="000000"/>
        </w:rPr>
        <w:t>金奖第一完成人；</w:t>
      </w:r>
    </w:p>
    <w:p w:rsidR="004A7791" w:rsidRDefault="002E5D4B">
      <w:pPr>
        <w:numPr>
          <w:ilvl w:val="0"/>
          <w:numId w:val="8"/>
        </w:numPr>
        <w:spacing w:line="570" w:lineRule="exact"/>
        <w:ind w:firstLineChars="200" w:firstLine="632"/>
        <w:rPr>
          <w:rFonts w:eastAsia="方正仿宋简体"/>
          <w:color w:val="000000"/>
        </w:rPr>
      </w:pPr>
      <w:r>
        <w:rPr>
          <w:rFonts w:eastAsia="方正仿宋简体"/>
          <w:color w:val="000000"/>
        </w:rPr>
        <w:t>福建省工艺美术</w:t>
      </w:r>
      <w:r>
        <w:rPr>
          <w:rFonts w:eastAsia="方正仿宋简体"/>
          <w:color w:val="000000"/>
        </w:rPr>
        <w:t>“</w:t>
      </w:r>
      <w:r>
        <w:rPr>
          <w:rFonts w:eastAsia="方正仿宋简体"/>
          <w:color w:val="000000"/>
        </w:rPr>
        <w:t>争艳杯</w:t>
      </w:r>
      <w:r>
        <w:rPr>
          <w:rFonts w:eastAsia="方正仿宋简体"/>
          <w:color w:val="000000"/>
        </w:rPr>
        <w:t>”</w:t>
      </w:r>
      <w:r>
        <w:rPr>
          <w:rFonts w:eastAsia="方正仿宋简体"/>
          <w:color w:val="000000"/>
        </w:rPr>
        <w:t>金奖第一完成人；</w:t>
      </w:r>
    </w:p>
    <w:p w:rsidR="004A7791" w:rsidRDefault="002E5D4B">
      <w:pPr>
        <w:numPr>
          <w:ilvl w:val="0"/>
          <w:numId w:val="8"/>
        </w:numPr>
        <w:spacing w:line="570" w:lineRule="exact"/>
        <w:ind w:firstLineChars="200" w:firstLine="632"/>
        <w:rPr>
          <w:rFonts w:eastAsia="方正仿宋简体"/>
          <w:color w:val="000000"/>
        </w:rPr>
      </w:pPr>
      <w:r>
        <w:rPr>
          <w:rFonts w:eastAsia="方正仿宋简体"/>
          <w:color w:val="000000"/>
        </w:rPr>
        <w:t>福建省工艺美术名人；</w:t>
      </w:r>
    </w:p>
    <w:p w:rsidR="004A7791" w:rsidRDefault="002E5D4B">
      <w:pPr>
        <w:numPr>
          <w:ilvl w:val="0"/>
          <w:numId w:val="8"/>
        </w:numPr>
        <w:spacing w:line="570" w:lineRule="exact"/>
        <w:ind w:firstLineChars="200" w:firstLine="632"/>
        <w:rPr>
          <w:rFonts w:eastAsia="方正仿宋简体"/>
          <w:color w:val="000000"/>
        </w:rPr>
      </w:pPr>
      <w:r>
        <w:rPr>
          <w:rFonts w:eastAsia="方正仿宋简体"/>
          <w:color w:val="000000"/>
        </w:rPr>
        <w:t>福建省陶瓷艺术大师；</w:t>
      </w:r>
    </w:p>
    <w:p w:rsidR="004A7791" w:rsidRDefault="002E5D4B">
      <w:pPr>
        <w:numPr>
          <w:ilvl w:val="0"/>
          <w:numId w:val="8"/>
        </w:numPr>
        <w:spacing w:line="570" w:lineRule="exact"/>
        <w:ind w:firstLine="616"/>
        <w:rPr>
          <w:rFonts w:eastAsia="方正仿宋简体"/>
          <w:color w:val="000000"/>
        </w:rPr>
      </w:pPr>
      <w:r>
        <w:rPr>
          <w:rFonts w:eastAsia="方正仿宋简体"/>
          <w:color w:val="000000"/>
        </w:rPr>
        <w:t>全国、全省乡村振兴</w:t>
      </w:r>
      <w:r>
        <w:rPr>
          <w:rFonts w:eastAsia="方正仿宋简体"/>
          <w:color w:val="000000"/>
        </w:rPr>
        <w:t>“</w:t>
      </w:r>
      <w:r>
        <w:rPr>
          <w:rFonts w:eastAsia="方正仿宋简体"/>
          <w:color w:val="000000"/>
        </w:rPr>
        <w:t>丙类奖项</w:t>
      </w:r>
      <w:r>
        <w:rPr>
          <w:rFonts w:eastAsia="方正仿宋简体"/>
          <w:color w:val="000000"/>
        </w:rPr>
        <w:t>”</w:t>
      </w:r>
      <w:r>
        <w:rPr>
          <w:rFonts w:eastAsia="方正仿宋简体"/>
          <w:color w:val="000000"/>
        </w:rPr>
        <w:t>获得者（见操作说明</w:t>
      </w:r>
      <w:r>
        <w:rPr>
          <w:rFonts w:eastAsia="方正仿宋简体"/>
          <w:color w:val="000000"/>
        </w:rPr>
        <w:t>20</w:t>
      </w:r>
      <w:r>
        <w:rPr>
          <w:rFonts w:eastAsia="方正仿宋简体"/>
          <w:color w:val="000000"/>
        </w:rPr>
        <w:t>）；</w:t>
      </w:r>
    </w:p>
    <w:p w:rsidR="004A7791" w:rsidRDefault="002E5D4B">
      <w:pPr>
        <w:numPr>
          <w:ilvl w:val="0"/>
          <w:numId w:val="8"/>
        </w:numPr>
        <w:spacing w:line="570" w:lineRule="exact"/>
        <w:ind w:firstLine="616"/>
        <w:rPr>
          <w:rFonts w:eastAsia="方正仿宋简体"/>
          <w:color w:val="000000"/>
        </w:rPr>
      </w:pPr>
      <w:r>
        <w:rPr>
          <w:rFonts w:eastAsia="方正仿宋简体"/>
          <w:color w:val="000000"/>
        </w:rPr>
        <w:t>省部级优秀城乡规划设计奖一等奖、优秀勘察设计奖一等奖，且最近连续</w:t>
      </w:r>
      <w:r>
        <w:rPr>
          <w:rFonts w:eastAsia="方正仿宋简体"/>
          <w:color w:val="000000"/>
        </w:rPr>
        <w:t>2</w:t>
      </w:r>
      <w:r>
        <w:rPr>
          <w:rFonts w:eastAsia="方正仿宋简体"/>
          <w:color w:val="000000"/>
        </w:rPr>
        <w:t>年年薪达到我市上一年度城镇单位在岗职工平均工资</w:t>
      </w:r>
      <w:r>
        <w:rPr>
          <w:rFonts w:eastAsia="方正仿宋简体"/>
          <w:color w:val="000000"/>
        </w:rPr>
        <w:t>4</w:t>
      </w:r>
      <w:r>
        <w:rPr>
          <w:rFonts w:eastAsia="方正仿宋简体"/>
          <w:color w:val="000000"/>
        </w:rPr>
        <w:t>倍以上；</w:t>
      </w:r>
    </w:p>
    <w:p w:rsidR="004A7791" w:rsidRDefault="002E5D4B">
      <w:pPr>
        <w:numPr>
          <w:ilvl w:val="0"/>
          <w:numId w:val="8"/>
        </w:numPr>
        <w:spacing w:line="570" w:lineRule="exact"/>
        <w:ind w:firstLineChars="200" w:firstLine="632"/>
        <w:rPr>
          <w:rFonts w:eastAsia="方正仿宋简体"/>
          <w:color w:val="000000"/>
        </w:rPr>
      </w:pPr>
      <w:r>
        <w:rPr>
          <w:rFonts w:eastAsia="方正仿宋简体"/>
          <w:color w:val="000000"/>
        </w:rPr>
        <w:t>国家</w:t>
      </w:r>
      <w:r>
        <w:rPr>
          <w:rFonts w:eastAsia="方正仿宋简体"/>
          <w:color w:val="000000"/>
        </w:rPr>
        <w:t>部委主办的创新创业大赛省级分赛主体赛二等奖以及福建省创新创业大赛总决赛二等奖的获奖项目核心团队第一负责人，且年薪达到我市上一年度城镇单位在岗职工平均工资</w:t>
      </w:r>
      <w:r>
        <w:rPr>
          <w:rFonts w:eastAsia="方正仿宋简体"/>
          <w:color w:val="000000"/>
        </w:rPr>
        <w:t>4</w:t>
      </w:r>
      <w:r>
        <w:rPr>
          <w:rFonts w:eastAsia="方正仿宋简体"/>
          <w:color w:val="000000"/>
        </w:rPr>
        <w:t>倍以上；</w:t>
      </w:r>
    </w:p>
    <w:p w:rsidR="004A7791" w:rsidRDefault="002E5D4B">
      <w:pPr>
        <w:numPr>
          <w:ilvl w:val="0"/>
          <w:numId w:val="8"/>
        </w:numPr>
        <w:spacing w:line="570" w:lineRule="exact"/>
        <w:ind w:firstLine="616"/>
        <w:rPr>
          <w:rFonts w:eastAsia="方正仿宋简体"/>
          <w:color w:val="000000"/>
        </w:rPr>
      </w:pPr>
      <w:r>
        <w:rPr>
          <w:rFonts w:eastAsia="方正仿宋简体"/>
          <w:color w:val="000000"/>
        </w:rPr>
        <w:lastRenderedPageBreak/>
        <w:t>福建省</w:t>
      </w:r>
      <w:r>
        <w:rPr>
          <w:rFonts w:eastAsia="方正仿宋简体"/>
          <w:color w:val="000000"/>
        </w:rPr>
        <w:t>“</w:t>
      </w:r>
      <w:r>
        <w:rPr>
          <w:rFonts w:eastAsia="方正仿宋简体"/>
          <w:color w:val="000000"/>
        </w:rPr>
        <w:t>海峡杯</w:t>
      </w:r>
      <w:r>
        <w:rPr>
          <w:rFonts w:eastAsia="方正仿宋简体"/>
          <w:color w:val="000000"/>
        </w:rPr>
        <w:t>”</w:t>
      </w:r>
      <w:r>
        <w:rPr>
          <w:rFonts w:eastAsia="方正仿宋简体"/>
          <w:color w:val="000000"/>
        </w:rPr>
        <w:t>工业设计大赛银奖、铜奖的第一完成人，或者高技能人才</w:t>
      </w:r>
      <w:r>
        <w:rPr>
          <w:rFonts w:eastAsia="方正仿宋简体"/>
          <w:color w:val="000000"/>
        </w:rPr>
        <w:t>“</w:t>
      </w:r>
      <w:r>
        <w:rPr>
          <w:rFonts w:eastAsia="方正仿宋简体"/>
          <w:color w:val="000000"/>
        </w:rPr>
        <w:t>丙类奖项</w:t>
      </w:r>
      <w:r>
        <w:rPr>
          <w:rFonts w:eastAsia="方正仿宋简体"/>
          <w:color w:val="000000"/>
        </w:rPr>
        <w:t>”</w:t>
      </w:r>
      <w:r>
        <w:rPr>
          <w:rFonts w:eastAsia="方正仿宋简体"/>
          <w:color w:val="000000"/>
        </w:rPr>
        <w:t>者（见操作说明</w:t>
      </w:r>
      <w:r>
        <w:rPr>
          <w:rFonts w:eastAsia="方正仿宋简体"/>
          <w:color w:val="000000"/>
        </w:rPr>
        <w:t>21</w:t>
      </w:r>
      <w:r>
        <w:rPr>
          <w:rFonts w:eastAsia="方正仿宋简体"/>
          <w:color w:val="000000"/>
        </w:rPr>
        <w:t>），且年薪达到我市上一年度城镇单位在岗职工平均工资</w:t>
      </w:r>
      <w:r>
        <w:rPr>
          <w:rFonts w:eastAsia="方正仿宋简体"/>
          <w:color w:val="000000"/>
        </w:rPr>
        <w:t>4</w:t>
      </w:r>
      <w:r>
        <w:rPr>
          <w:rFonts w:eastAsia="方正仿宋简体"/>
          <w:color w:val="000000"/>
        </w:rPr>
        <w:t>倍以上。</w:t>
      </w:r>
    </w:p>
    <w:p w:rsidR="004A7791" w:rsidRDefault="002E5D4B" w:rsidP="007256C7">
      <w:pPr>
        <w:spacing w:line="570" w:lineRule="exact"/>
        <w:ind w:firstLineChars="196" w:firstLine="619"/>
        <w:rPr>
          <w:rFonts w:ascii="方正楷体简体" w:eastAsia="方正楷体简体"/>
          <w:color w:val="000000"/>
        </w:rPr>
      </w:pPr>
      <w:r>
        <w:rPr>
          <w:rFonts w:ascii="方正楷体简体" w:eastAsia="方正楷体简体" w:hint="eastAsia"/>
          <w:color w:val="000000"/>
        </w:rPr>
        <w:t>（三）符合以下条件之一者</w:t>
      </w:r>
    </w:p>
    <w:p w:rsidR="004A7791" w:rsidRDefault="002E5D4B">
      <w:pPr>
        <w:numPr>
          <w:ilvl w:val="0"/>
          <w:numId w:val="8"/>
        </w:numPr>
        <w:spacing w:line="570" w:lineRule="exact"/>
        <w:ind w:firstLineChars="200" w:firstLine="632"/>
        <w:rPr>
          <w:rFonts w:eastAsia="方正仿宋简体"/>
          <w:color w:val="000000"/>
        </w:rPr>
      </w:pPr>
      <w:r>
        <w:rPr>
          <w:rFonts w:eastAsia="方正仿宋简体"/>
          <w:color w:val="000000"/>
        </w:rPr>
        <w:t>取得博士学位者；</w:t>
      </w:r>
    </w:p>
    <w:p w:rsidR="004A7791" w:rsidRDefault="002E5D4B">
      <w:pPr>
        <w:numPr>
          <w:ilvl w:val="0"/>
          <w:numId w:val="8"/>
        </w:numPr>
        <w:spacing w:line="570" w:lineRule="exact"/>
        <w:ind w:firstLineChars="200" w:firstLine="632"/>
        <w:rPr>
          <w:rFonts w:eastAsia="方正仿宋简体"/>
          <w:color w:val="000000"/>
        </w:rPr>
      </w:pPr>
      <w:r>
        <w:rPr>
          <w:rFonts w:eastAsia="方正仿宋简体"/>
          <w:color w:val="000000"/>
        </w:rPr>
        <w:t>教育系统领域聘任副高级专业技术职务的地市级以上中小学名校长、教学名师、学科（教学）带头人或省级骨干教师；</w:t>
      </w:r>
    </w:p>
    <w:p w:rsidR="004A7791" w:rsidRDefault="002E5D4B">
      <w:pPr>
        <w:numPr>
          <w:ilvl w:val="0"/>
          <w:numId w:val="8"/>
        </w:numPr>
        <w:spacing w:line="570" w:lineRule="exact"/>
        <w:ind w:firstLine="616"/>
        <w:rPr>
          <w:rFonts w:eastAsia="方正仿宋简体"/>
          <w:color w:val="000000"/>
        </w:rPr>
      </w:pPr>
      <w:r>
        <w:rPr>
          <w:rFonts w:eastAsia="方正仿宋简体"/>
          <w:color w:val="000000"/>
        </w:rPr>
        <w:t>卫生医疗领域取得副高级专业技术职务任职资格者且聘任</w:t>
      </w:r>
      <w:r>
        <w:rPr>
          <w:rFonts w:eastAsia="方正仿宋简体"/>
          <w:color w:val="000000"/>
        </w:rPr>
        <w:t>5</w:t>
      </w:r>
      <w:r>
        <w:rPr>
          <w:rFonts w:eastAsia="方正仿宋简体"/>
          <w:color w:val="000000"/>
        </w:rPr>
        <w:t>年以上的专业技术人员，其中紧缺急需专业（见操作说明</w:t>
      </w:r>
      <w:r>
        <w:rPr>
          <w:rFonts w:eastAsia="方正仿宋简体"/>
          <w:color w:val="000000"/>
        </w:rPr>
        <w:t>24</w:t>
      </w:r>
      <w:r>
        <w:rPr>
          <w:rFonts w:eastAsia="方正仿宋简体"/>
          <w:color w:val="000000"/>
        </w:rPr>
        <w:t>）取得副高级专业技术职务任职资格者且聘任</w:t>
      </w:r>
      <w:r>
        <w:rPr>
          <w:rFonts w:eastAsia="方正仿宋简体"/>
          <w:color w:val="000000"/>
        </w:rPr>
        <w:t>3</w:t>
      </w:r>
      <w:r>
        <w:rPr>
          <w:rFonts w:eastAsia="方正仿宋简体"/>
          <w:color w:val="000000"/>
        </w:rPr>
        <w:t>年以上的专业技术人员；</w:t>
      </w:r>
    </w:p>
    <w:p w:rsidR="004A7791" w:rsidRDefault="002E5D4B">
      <w:pPr>
        <w:numPr>
          <w:ilvl w:val="0"/>
          <w:numId w:val="8"/>
        </w:numPr>
        <w:spacing w:line="570" w:lineRule="exact"/>
        <w:ind w:firstLine="616"/>
        <w:rPr>
          <w:rFonts w:eastAsia="方正仿宋简体"/>
          <w:color w:val="000000"/>
        </w:rPr>
      </w:pPr>
      <w:r>
        <w:rPr>
          <w:rFonts w:eastAsia="方正仿宋简体"/>
          <w:color w:val="000000"/>
        </w:rPr>
        <w:t>近</w:t>
      </w:r>
      <w:r>
        <w:rPr>
          <w:rFonts w:eastAsia="方正仿宋简体"/>
          <w:color w:val="000000"/>
        </w:rPr>
        <w:t>5</w:t>
      </w:r>
      <w:r>
        <w:rPr>
          <w:rFonts w:eastAsia="方正仿宋简体"/>
          <w:color w:val="000000"/>
        </w:rPr>
        <w:t>年内，获得金融财经类专项证书者（见操作说明</w:t>
      </w:r>
      <w:r>
        <w:rPr>
          <w:rFonts w:eastAsia="方正仿宋简体"/>
          <w:color w:val="000000"/>
        </w:rPr>
        <w:t>23</w:t>
      </w:r>
      <w:r>
        <w:rPr>
          <w:rFonts w:eastAsia="方正仿宋简体"/>
          <w:color w:val="000000"/>
        </w:rPr>
        <w:t>），并从事所在专业领域工作且最近连续</w:t>
      </w:r>
      <w:r>
        <w:rPr>
          <w:rFonts w:eastAsia="方正仿宋简体"/>
          <w:color w:val="000000"/>
        </w:rPr>
        <w:t>2</w:t>
      </w:r>
      <w:r>
        <w:rPr>
          <w:rFonts w:eastAsia="方正仿宋简体"/>
          <w:color w:val="000000"/>
        </w:rPr>
        <w:t>年年薪达到我市上一年度城镇单位在岗职工平均工资</w:t>
      </w:r>
      <w:r>
        <w:rPr>
          <w:rFonts w:eastAsia="方正仿宋简体"/>
          <w:color w:val="000000"/>
        </w:rPr>
        <w:t>4</w:t>
      </w:r>
      <w:r>
        <w:rPr>
          <w:rFonts w:eastAsia="方正仿宋简体"/>
          <w:color w:val="000000"/>
        </w:rPr>
        <w:t>倍以上；</w:t>
      </w:r>
    </w:p>
    <w:p w:rsidR="004A7791" w:rsidRDefault="002E5D4B">
      <w:pPr>
        <w:numPr>
          <w:ilvl w:val="0"/>
          <w:numId w:val="8"/>
        </w:numPr>
        <w:spacing w:line="570" w:lineRule="exact"/>
        <w:ind w:firstLineChars="200" w:firstLine="632"/>
        <w:rPr>
          <w:rFonts w:eastAsia="方正仿宋简体"/>
          <w:color w:val="000000"/>
        </w:rPr>
      </w:pPr>
      <w:r>
        <w:rPr>
          <w:rFonts w:eastAsia="方正仿宋简体"/>
          <w:color w:val="000000"/>
        </w:rPr>
        <w:t>近</w:t>
      </w:r>
      <w:r>
        <w:rPr>
          <w:rFonts w:eastAsia="方正仿宋简体"/>
          <w:color w:val="000000"/>
        </w:rPr>
        <w:t>5</w:t>
      </w:r>
      <w:r>
        <w:rPr>
          <w:rFonts w:eastAsia="方正仿宋简体"/>
          <w:color w:val="000000"/>
        </w:rPr>
        <w:t>年内，获中国外观设计银奖的前</w:t>
      </w:r>
      <w:r>
        <w:rPr>
          <w:rFonts w:eastAsia="方正仿宋简体"/>
          <w:color w:val="000000"/>
        </w:rPr>
        <w:t>3</w:t>
      </w:r>
      <w:r>
        <w:rPr>
          <w:rFonts w:eastAsia="方正仿宋简体"/>
          <w:color w:val="000000"/>
        </w:rPr>
        <w:t>位完成人，且年薪达到我市上一年度城镇单位在岗职工平均工资</w:t>
      </w:r>
      <w:r>
        <w:rPr>
          <w:rFonts w:eastAsia="方正仿宋简体"/>
          <w:color w:val="000000"/>
        </w:rPr>
        <w:t>4</w:t>
      </w:r>
      <w:r>
        <w:rPr>
          <w:rFonts w:eastAsia="方正仿宋简体"/>
          <w:color w:val="000000"/>
        </w:rPr>
        <w:t>倍以上；</w:t>
      </w:r>
    </w:p>
    <w:p w:rsidR="004A7791" w:rsidRDefault="002E5D4B">
      <w:pPr>
        <w:numPr>
          <w:ilvl w:val="0"/>
          <w:numId w:val="8"/>
        </w:numPr>
        <w:spacing w:line="570" w:lineRule="exact"/>
        <w:ind w:firstLine="616"/>
        <w:rPr>
          <w:rFonts w:eastAsia="方正仿宋简体"/>
          <w:color w:val="000000"/>
          <w:u w:val="single"/>
        </w:rPr>
      </w:pPr>
      <w:r>
        <w:rPr>
          <w:rFonts w:eastAsia="方正仿宋简体"/>
          <w:color w:val="000000"/>
        </w:rPr>
        <w:t>具有</w:t>
      </w:r>
      <w:r>
        <w:rPr>
          <w:rFonts w:eastAsia="方正仿宋简体"/>
          <w:color w:val="000000"/>
        </w:rPr>
        <w:t>5</w:t>
      </w:r>
      <w:r>
        <w:rPr>
          <w:rFonts w:eastAsia="方正仿宋简体"/>
          <w:color w:val="000000"/>
        </w:rPr>
        <w:t>年以上执业经历的地级市专利代理师，近</w:t>
      </w:r>
      <w:r>
        <w:rPr>
          <w:rFonts w:eastAsia="方正仿宋简体"/>
          <w:color w:val="000000"/>
        </w:rPr>
        <w:t>10</w:t>
      </w:r>
      <w:r>
        <w:rPr>
          <w:rFonts w:eastAsia="方正仿宋简体"/>
          <w:color w:val="000000"/>
        </w:rPr>
        <w:t>年内所代理专利获中国专利银奖、中国外观设计银奖</w:t>
      </w:r>
      <w:r>
        <w:rPr>
          <w:rFonts w:eastAsia="方正仿宋简体"/>
          <w:color w:val="000000"/>
        </w:rPr>
        <w:t>、省专利一等奖之一，且最近连续</w:t>
      </w:r>
      <w:r>
        <w:rPr>
          <w:rFonts w:eastAsia="方正仿宋简体"/>
          <w:color w:val="000000"/>
        </w:rPr>
        <w:t>2</w:t>
      </w:r>
      <w:r>
        <w:rPr>
          <w:rFonts w:eastAsia="方正仿宋简体"/>
          <w:color w:val="000000"/>
        </w:rPr>
        <w:t>年年薪达到我市上一年度城镇单位在岗职工平均工资</w:t>
      </w:r>
      <w:r>
        <w:rPr>
          <w:rFonts w:eastAsia="方正仿宋简体"/>
          <w:color w:val="000000"/>
        </w:rPr>
        <w:t>4</w:t>
      </w:r>
      <w:r>
        <w:rPr>
          <w:rFonts w:eastAsia="方正仿宋简体"/>
          <w:color w:val="000000"/>
        </w:rPr>
        <w:t>倍以上；</w:t>
      </w:r>
    </w:p>
    <w:p w:rsidR="004A7791" w:rsidRDefault="002E5D4B">
      <w:pPr>
        <w:numPr>
          <w:ilvl w:val="0"/>
          <w:numId w:val="8"/>
        </w:numPr>
        <w:spacing w:line="570" w:lineRule="exact"/>
        <w:ind w:firstLine="616"/>
        <w:rPr>
          <w:rFonts w:eastAsia="方正仿宋简体"/>
          <w:color w:val="000000"/>
        </w:rPr>
      </w:pPr>
      <w:r>
        <w:rPr>
          <w:rFonts w:eastAsia="方正仿宋简体"/>
          <w:color w:val="000000"/>
        </w:rPr>
        <w:t>近</w:t>
      </w:r>
      <w:r>
        <w:rPr>
          <w:rFonts w:eastAsia="方正仿宋简体"/>
          <w:color w:val="000000"/>
        </w:rPr>
        <w:t>5</w:t>
      </w:r>
      <w:r>
        <w:rPr>
          <w:rFonts w:eastAsia="方正仿宋简体"/>
          <w:color w:val="000000"/>
        </w:rPr>
        <w:t>年内，经福建省确认由泉州输送获得全运会个人项目前</w:t>
      </w:r>
      <w:r>
        <w:rPr>
          <w:rFonts w:eastAsia="方正仿宋简体"/>
          <w:color w:val="000000"/>
        </w:rPr>
        <w:t>3</w:t>
      </w:r>
      <w:r>
        <w:rPr>
          <w:rFonts w:eastAsia="方正仿宋简体"/>
          <w:color w:val="000000"/>
        </w:rPr>
        <w:t>名的现役运动员及其主教练员。</w:t>
      </w:r>
    </w:p>
    <w:p w:rsidR="004A7791" w:rsidRDefault="002E5D4B" w:rsidP="007256C7">
      <w:pPr>
        <w:adjustRightInd w:val="0"/>
        <w:spacing w:line="570" w:lineRule="exact"/>
        <w:ind w:firstLineChars="196" w:firstLine="619"/>
        <w:rPr>
          <w:rFonts w:eastAsia="方正楷体简体"/>
          <w:color w:val="000000"/>
        </w:rPr>
      </w:pPr>
      <w:r>
        <w:rPr>
          <w:rFonts w:eastAsia="方正楷体简体"/>
          <w:color w:val="000000"/>
        </w:rPr>
        <w:lastRenderedPageBreak/>
        <w:t>（四）符合以下条件的我市主导产业、战略性新兴产业（见操作说明</w:t>
      </w:r>
      <w:r>
        <w:rPr>
          <w:rFonts w:eastAsia="方正楷体简体"/>
          <w:color w:val="000000"/>
        </w:rPr>
        <w:t>17</w:t>
      </w:r>
      <w:r>
        <w:rPr>
          <w:rFonts w:eastAsia="方正楷体简体"/>
          <w:color w:val="000000"/>
        </w:rPr>
        <w:t>）紧缺急需人才</w:t>
      </w:r>
    </w:p>
    <w:p w:rsidR="004A7791" w:rsidRDefault="002E5D4B">
      <w:pPr>
        <w:numPr>
          <w:ilvl w:val="0"/>
          <w:numId w:val="8"/>
        </w:numPr>
        <w:spacing w:line="570" w:lineRule="exact"/>
        <w:ind w:firstLine="616"/>
        <w:rPr>
          <w:rFonts w:eastAsia="方正仿宋简体"/>
          <w:color w:val="000000"/>
        </w:rPr>
      </w:pPr>
      <w:r>
        <w:rPr>
          <w:rFonts w:eastAsia="方正仿宋简体"/>
          <w:color w:val="000000"/>
        </w:rPr>
        <w:t>在我市主导产业中年纳税额</w:t>
      </w:r>
      <w:r>
        <w:rPr>
          <w:rFonts w:eastAsia="方正仿宋简体"/>
          <w:color w:val="000000"/>
        </w:rPr>
        <w:t>1000</w:t>
      </w:r>
      <w:r>
        <w:rPr>
          <w:rFonts w:eastAsia="方正仿宋简体"/>
          <w:color w:val="000000"/>
        </w:rPr>
        <w:t>万元以上的企业或近</w:t>
      </w:r>
      <w:r>
        <w:rPr>
          <w:rFonts w:eastAsia="方正仿宋简体"/>
          <w:color w:val="000000"/>
        </w:rPr>
        <w:t>5</w:t>
      </w:r>
      <w:r>
        <w:rPr>
          <w:rFonts w:eastAsia="方正仿宋简体"/>
          <w:color w:val="000000"/>
        </w:rPr>
        <w:t>年内引进的战略性新兴产业相关企业（注册资本金中的实缴金额不低于</w:t>
      </w:r>
      <w:r>
        <w:rPr>
          <w:rFonts w:eastAsia="方正仿宋简体"/>
          <w:color w:val="000000"/>
        </w:rPr>
        <w:t>3000</w:t>
      </w:r>
      <w:r>
        <w:rPr>
          <w:rFonts w:eastAsia="方正仿宋简体"/>
          <w:color w:val="000000"/>
        </w:rPr>
        <w:t>万元人民币），担任公司总部技术研发部门第一负责人及以上技术岗位职务，且年薪达到我市上一年度城镇单位在岗职工平均工资</w:t>
      </w:r>
      <w:r>
        <w:rPr>
          <w:rFonts w:eastAsia="方正仿宋简体"/>
          <w:color w:val="000000"/>
        </w:rPr>
        <w:t>5</w:t>
      </w:r>
      <w:r>
        <w:rPr>
          <w:rFonts w:eastAsia="方正仿宋简体"/>
          <w:color w:val="000000"/>
        </w:rPr>
        <w:t>倍以上者；</w:t>
      </w:r>
    </w:p>
    <w:p w:rsidR="004A7791" w:rsidRDefault="002E5D4B">
      <w:pPr>
        <w:numPr>
          <w:ilvl w:val="0"/>
          <w:numId w:val="8"/>
        </w:numPr>
        <w:spacing w:line="570" w:lineRule="exact"/>
        <w:ind w:firstLine="616"/>
        <w:rPr>
          <w:rFonts w:eastAsia="方正仿宋简体"/>
          <w:color w:val="000000"/>
        </w:rPr>
      </w:pPr>
      <w:r>
        <w:rPr>
          <w:rFonts w:eastAsia="方正仿宋简体"/>
          <w:color w:val="000000"/>
        </w:rPr>
        <w:t>在我市具</w:t>
      </w:r>
      <w:r>
        <w:rPr>
          <w:rFonts w:eastAsia="方正仿宋简体"/>
          <w:color w:val="000000"/>
        </w:rPr>
        <w:t>有独立法人资格的大院大所、省级以上科研平台（以主管部门确认为准）（见操作说明</w:t>
      </w:r>
      <w:r>
        <w:rPr>
          <w:rFonts w:eastAsia="方正仿宋简体"/>
          <w:color w:val="000000"/>
        </w:rPr>
        <w:t>18</w:t>
      </w:r>
      <w:r>
        <w:rPr>
          <w:rFonts w:eastAsia="方正仿宋简体"/>
          <w:color w:val="000000"/>
        </w:rPr>
        <w:t>）就业创业，年薪达到我市上一年度城镇单位在岗职工平均工资</w:t>
      </w:r>
      <w:r>
        <w:rPr>
          <w:rFonts w:eastAsia="方正仿宋简体"/>
          <w:color w:val="000000"/>
        </w:rPr>
        <w:t>4</w:t>
      </w:r>
      <w:r>
        <w:rPr>
          <w:rFonts w:eastAsia="方正仿宋简体"/>
          <w:color w:val="000000"/>
        </w:rPr>
        <w:t>倍以上的技术负责人、工程主管、资深工程师等核心技术骨干；</w:t>
      </w:r>
    </w:p>
    <w:p w:rsidR="004A7791" w:rsidRDefault="002E5D4B">
      <w:pPr>
        <w:numPr>
          <w:ilvl w:val="0"/>
          <w:numId w:val="8"/>
        </w:numPr>
        <w:spacing w:line="570" w:lineRule="exact"/>
        <w:ind w:firstLine="616"/>
        <w:rPr>
          <w:rFonts w:eastAsia="方正仿宋简体"/>
          <w:color w:val="000000"/>
        </w:rPr>
      </w:pPr>
      <w:r>
        <w:rPr>
          <w:rFonts w:eastAsia="方正仿宋简体"/>
          <w:color w:val="000000"/>
        </w:rPr>
        <w:t>取得全日制硕士学位且近</w:t>
      </w:r>
      <w:r>
        <w:rPr>
          <w:rFonts w:eastAsia="方正仿宋简体"/>
          <w:color w:val="000000"/>
        </w:rPr>
        <w:t>5</w:t>
      </w:r>
      <w:r>
        <w:rPr>
          <w:rFonts w:eastAsia="方正仿宋简体"/>
          <w:color w:val="000000"/>
        </w:rPr>
        <w:t>内来泉创办企业，担任法人且个人持股占比达</w:t>
      </w:r>
      <w:r>
        <w:rPr>
          <w:rFonts w:eastAsia="方正仿宋简体"/>
          <w:color w:val="000000"/>
        </w:rPr>
        <w:t>30%</w:t>
      </w:r>
      <w:r>
        <w:rPr>
          <w:rFonts w:eastAsia="方正仿宋简体"/>
          <w:color w:val="000000"/>
        </w:rPr>
        <w:t>以上，企业年纳税额</w:t>
      </w:r>
      <w:r>
        <w:rPr>
          <w:rFonts w:eastAsia="方正仿宋简体"/>
          <w:color w:val="000000"/>
        </w:rPr>
        <w:t>100</w:t>
      </w:r>
      <w:r>
        <w:rPr>
          <w:rFonts w:eastAsia="方正仿宋简体"/>
          <w:color w:val="000000"/>
        </w:rPr>
        <w:t>万；</w:t>
      </w:r>
    </w:p>
    <w:p w:rsidR="004A7791" w:rsidRDefault="002E5D4B">
      <w:pPr>
        <w:numPr>
          <w:ilvl w:val="0"/>
          <w:numId w:val="8"/>
        </w:numPr>
        <w:spacing w:line="570" w:lineRule="exact"/>
        <w:ind w:firstLine="616"/>
        <w:rPr>
          <w:rFonts w:eastAsia="方正仿宋简体"/>
          <w:color w:val="000000"/>
        </w:rPr>
      </w:pPr>
      <w:r>
        <w:rPr>
          <w:rFonts w:eastAsia="方正仿宋简体"/>
          <w:color w:val="000000"/>
        </w:rPr>
        <w:t>我市主导产业、战略性新兴产业取得副高级专业技术职务任职资格者且任职</w:t>
      </w:r>
      <w:r>
        <w:rPr>
          <w:rFonts w:eastAsia="方正仿宋简体"/>
          <w:color w:val="000000"/>
        </w:rPr>
        <w:t>3</w:t>
      </w:r>
      <w:r>
        <w:rPr>
          <w:rFonts w:eastAsia="方正仿宋简体"/>
          <w:color w:val="000000"/>
        </w:rPr>
        <w:t>年以上的专业技术人员，年薪达到我市上一年度城镇单位在岗职工平均工资</w:t>
      </w:r>
      <w:r>
        <w:rPr>
          <w:rFonts w:eastAsia="方正仿宋简体"/>
          <w:color w:val="000000"/>
        </w:rPr>
        <w:t>4</w:t>
      </w:r>
      <w:r>
        <w:rPr>
          <w:rFonts w:eastAsia="方正仿宋简体"/>
          <w:color w:val="000000"/>
        </w:rPr>
        <w:t>倍以上。</w:t>
      </w:r>
    </w:p>
    <w:p w:rsidR="004A7791" w:rsidRDefault="002E5D4B" w:rsidP="007256C7">
      <w:pPr>
        <w:adjustRightInd w:val="0"/>
        <w:spacing w:line="570" w:lineRule="exact"/>
        <w:ind w:firstLineChars="198" w:firstLine="625"/>
        <w:rPr>
          <w:rFonts w:eastAsia="方正仿宋简体"/>
          <w:color w:val="000000"/>
          <w:spacing w:val="-6"/>
        </w:rPr>
      </w:pPr>
      <w:r>
        <w:rPr>
          <w:rFonts w:eastAsia="方正楷体简体"/>
          <w:color w:val="000000"/>
        </w:rPr>
        <w:t>（</w:t>
      </w:r>
      <w:r>
        <w:rPr>
          <w:rFonts w:eastAsia="方正楷体简体" w:hint="eastAsia"/>
          <w:color w:val="000000"/>
        </w:rPr>
        <w:t>五</w:t>
      </w:r>
      <w:r>
        <w:rPr>
          <w:rFonts w:eastAsia="方正楷体简体"/>
          <w:color w:val="000000"/>
        </w:rPr>
        <w:t>）</w:t>
      </w:r>
      <w:r>
        <w:rPr>
          <w:rFonts w:eastAsia="方正楷体简体"/>
          <w:color w:val="000000"/>
          <w:spacing w:val="-6"/>
        </w:rPr>
        <w:t>近</w:t>
      </w:r>
      <w:r>
        <w:rPr>
          <w:rFonts w:eastAsia="方正楷体简体"/>
          <w:color w:val="000000"/>
          <w:spacing w:val="-6"/>
        </w:rPr>
        <w:t>10</w:t>
      </w:r>
      <w:r>
        <w:rPr>
          <w:rFonts w:eastAsia="方正楷体简体"/>
          <w:color w:val="000000"/>
          <w:spacing w:val="-6"/>
        </w:rPr>
        <w:t>年内所承担科研项目曾获得以下奖项，并按下列计算标准累计所得</w:t>
      </w:r>
      <w:r>
        <w:rPr>
          <w:rFonts w:eastAsia="方正楷体简体"/>
          <w:color w:val="000000"/>
          <w:spacing w:val="-6"/>
        </w:rPr>
        <w:t>分值在</w:t>
      </w:r>
      <w:r>
        <w:rPr>
          <w:rFonts w:eastAsia="方正楷体简体"/>
          <w:color w:val="000000"/>
          <w:spacing w:val="-6"/>
        </w:rPr>
        <w:t>4</w:t>
      </w:r>
      <w:r>
        <w:rPr>
          <w:rFonts w:eastAsia="方正楷体简体"/>
          <w:color w:val="000000"/>
          <w:spacing w:val="-6"/>
        </w:rPr>
        <w:t>分以上的人才。</w:t>
      </w:r>
      <w:r>
        <w:rPr>
          <w:rFonts w:eastAsia="方正仿宋简体"/>
          <w:color w:val="000000"/>
          <w:spacing w:val="-6"/>
        </w:rPr>
        <w:t>如同一个项目获多个奖项，只按其最高分值计分一次，不重复计分。</w:t>
      </w:r>
      <w:r>
        <w:rPr>
          <w:rFonts w:eastAsia="方正仿宋简体"/>
          <w:color w:val="000000"/>
          <w:spacing w:val="-6"/>
        </w:rPr>
        <w:t>“☆”</w:t>
      </w:r>
      <w:r>
        <w:rPr>
          <w:rFonts w:eastAsia="方正仿宋简体"/>
          <w:color w:val="000000"/>
          <w:spacing w:val="-6"/>
        </w:rPr>
        <w:t>对应奖项直接入选第一层次人才；</w:t>
      </w:r>
      <w:r>
        <w:rPr>
          <w:rFonts w:eastAsia="方正仿宋简体"/>
          <w:color w:val="000000"/>
          <w:spacing w:val="-6"/>
        </w:rPr>
        <w:t>“□”</w:t>
      </w:r>
      <w:r>
        <w:rPr>
          <w:rFonts w:eastAsia="方正仿宋简体"/>
          <w:color w:val="000000"/>
          <w:spacing w:val="-6"/>
        </w:rPr>
        <w:t>对应奖项直接入选第二层次人才；</w:t>
      </w:r>
      <w:r>
        <w:rPr>
          <w:rFonts w:eastAsia="方正仿宋简体"/>
          <w:color w:val="000000"/>
          <w:spacing w:val="-6"/>
        </w:rPr>
        <w:t>“△”</w:t>
      </w:r>
      <w:r>
        <w:rPr>
          <w:rFonts w:eastAsia="方正仿宋简体"/>
          <w:color w:val="000000"/>
          <w:spacing w:val="-6"/>
        </w:rPr>
        <w:t>对应奖项直接入选第三层次人才；</w:t>
      </w:r>
      <w:r>
        <w:rPr>
          <w:rFonts w:eastAsia="方正仿宋简体"/>
          <w:color w:val="000000"/>
          <w:spacing w:val="-6"/>
        </w:rPr>
        <w:t>“○”</w:t>
      </w:r>
      <w:r>
        <w:rPr>
          <w:rFonts w:eastAsia="方正仿宋简体"/>
          <w:color w:val="000000"/>
          <w:spacing w:val="-6"/>
        </w:rPr>
        <w:t>对应奖项直接入选第四层次人才；</w:t>
      </w:r>
      <w:r>
        <w:rPr>
          <w:rFonts w:eastAsia="方正仿宋简体"/>
          <w:color w:val="000000"/>
          <w:spacing w:val="-6"/>
        </w:rPr>
        <w:t>“</w:t>
      </w:r>
      <w:r>
        <w:rPr>
          <w:rFonts w:eastAsia="方正仿宋简体"/>
          <w:b/>
          <w:bCs/>
          <w:color w:val="000000"/>
          <w:spacing w:val="-6"/>
        </w:rPr>
        <w:t>◇</w:t>
      </w:r>
      <w:r>
        <w:rPr>
          <w:rFonts w:eastAsia="方正仿宋简体"/>
          <w:color w:val="000000"/>
          <w:spacing w:val="-6"/>
        </w:rPr>
        <w:t>”</w:t>
      </w:r>
      <w:r>
        <w:rPr>
          <w:rFonts w:eastAsia="方正仿宋简体"/>
          <w:color w:val="000000"/>
          <w:spacing w:val="-6"/>
        </w:rPr>
        <w:t>对应奖项直接入选第五层次人才。</w:t>
      </w:r>
    </w:p>
    <w:tbl>
      <w:tblPr>
        <w:tblW w:w="8655" w:type="dxa"/>
        <w:tblLayout w:type="fixed"/>
        <w:tblCellMar>
          <w:left w:w="57" w:type="dxa"/>
          <w:right w:w="57" w:type="dxa"/>
        </w:tblCellMar>
        <w:tblLook w:val="04A0"/>
      </w:tblPr>
      <w:tblGrid>
        <w:gridCol w:w="3674"/>
        <w:gridCol w:w="1160"/>
        <w:gridCol w:w="1134"/>
        <w:gridCol w:w="1134"/>
        <w:gridCol w:w="1553"/>
      </w:tblGrid>
      <w:tr w:rsidR="004A7791">
        <w:trPr>
          <w:trHeight w:val="851"/>
        </w:trPr>
        <w:tc>
          <w:tcPr>
            <w:tcW w:w="3675" w:type="dxa"/>
            <w:tcBorders>
              <w:top w:val="single" w:sz="4" w:space="0" w:color="auto"/>
              <w:left w:val="single" w:sz="4" w:space="0" w:color="auto"/>
              <w:bottom w:val="single" w:sz="4" w:space="0" w:color="auto"/>
              <w:right w:val="single" w:sz="4" w:space="0" w:color="auto"/>
            </w:tcBorders>
          </w:tcPr>
          <w:p w:rsidR="004A7791" w:rsidRDefault="004A7791">
            <w:pPr>
              <w:adjustRightInd w:val="0"/>
              <w:snapToGrid w:val="0"/>
              <w:spacing w:line="570" w:lineRule="exact"/>
              <w:ind w:right="316" w:firstLine="616"/>
              <w:jc w:val="right"/>
              <w:rPr>
                <w:rFonts w:eastAsia="方正仿宋简体"/>
                <w:b/>
                <w:bCs/>
                <w:color w:val="000000"/>
              </w:rPr>
            </w:pPr>
            <w:r>
              <w:rPr>
                <w:rFonts w:eastAsia="方正仿宋简体"/>
                <w:b/>
                <w:bCs/>
                <w:color w:val="000000"/>
              </w:rPr>
              <w:lastRenderedPageBreak/>
              <w:pict>
                <v:shape id="自选图形 83" o:spid="_x0000_s1034" type="#_x0000_t32" style="position:absolute;left:0;text-align:left;margin-left:-4.4pt;margin-top:.35pt;width:185.25pt;height:56.25pt;z-index:251673600" o:gfxdata="UEsDBAoAAAAAAIdO4kAAAAAAAAAAAAAAAAAEAAAAZHJzL1BLAwQUAAAACACHTuJA9uVvidUAAAAH&#10;AQAADwAAAGRycy9kb3ducmV2LnhtbE2OwU7DMBBE70j8g7VIXFBrOxWlpHEqhMSBI20lrm68JCnx&#10;OoqdpvTrWU70NqMZzbxic/adOOEQ20AG9FyBQKqCa6k2sN+9zVYgYrLkbBcIDfxghE15e1PY3IWJ&#10;PvC0TbXgEYq5NdCk1OdSxqpBb+M89EicfYXB28R2qKUb7MTjvpOZUkvpbUv80NgeXxusvrejN4Bx&#10;fNTq5dnX+/fL9PCZXY5TvzPm/k6rNYiE5/Rfhj98RoeSmQ5hJBdFZ2C2YvJk4AkEp4ulZnHgml5k&#10;IMtCXvOXv1BLAwQUAAAACACHTuJAv0KfSPkBAADqAwAADgAAAGRycy9lMm9Eb2MueG1srVNLjhMx&#10;EN0jcQfLe9L5kJmhlc4sEoYNgkjAASpud7cl/+TypJMdO8QZ2LHkDsxtRoJbUHaHDAybLOiFu+yq&#10;elXvuby43hvNdjKgcrbik9GYM2mFq5VtK/7h/c2zK84wgq1BOysrfpDIr5dPnyx6X8qp65yuZWAE&#10;YrHsfcW7GH1ZFCg6aQBHzktLzsYFA5G2oS3qAD2hG11Mx+OLoneh9sEJiUin68HJj4jhHEDXNErI&#10;tRO3Rto4oAapIRIl7JRHvszdNo0U8W3ToIxMV5yYxrxSEbK3aS2WCyjbAL5T4tgCnNPCI04GlKWi&#10;J6g1RGC3Qf0DZZQIDl0TR8KZYiCSFSEWk/Ejbd514GXmQlKjP4mO/w9WvNltAlM1TcKcMwuGbvzH&#10;p28/P36+/3J3//0ru5oljXqPJYWu7CYcd+g3IRHeN8GkP1Fh+6zr4aSr3Ecm6HA6m08vLglfkO9y&#10;8nxGNsEUD9k+YHwlnWHJqDjGAKrt4spZS1fowiSLC7vXGIfE3wmptLasr/iL+TRVABrJhkaBTOOJ&#10;Fto256LTqr5RWqcMDO12pQPbQRqL/B0b+issFVkDdkNcdqUwKDsJ9Utbs3jwpJeld8JTC0bWnGlJ&#10;zypZOTKC0udEkhbakiRJ6EHaZG1dfciK53MagSzacVzTjP25z9kPT3T5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blb4nVAAAABwEAAA8AAAAAAAAAAQAgAAAAIgAAAGRycy9kb3ducmV2LnhtbFBL&#10;AQIUABQAAAAIAIdO4kC/Qp9I+QEAAOoDAAAOAAAAAAAAAAEAIAAAACQBAABkcnMvZTJvRG9jLnht&#10;bFBLBQYAAAAABgAGAFkBAACPBQAAAAA=&#10;"/>
              </w:pict>
            </w:r>
            <w:r w:rsidR="002E5D4B">
              <w:rPr>
                <w:rFonts w:eastAsia="方正仿宋简体"/>
                <w:b/>
                <w:bCs/>
                <w:color w:val="000000"/>
              </w:rPr>
              <w:t>排名</w:t>
            </w:r>
          </w:p>
          <w:p w:rsidR="004A7791" w:rsidRDefault="002E5D4B">
            <w:pPr>
              <w:adjustRightInd w:val="0"/>
              <w:snapToGrid w:val="0"/>
              <w:spacing w:line="570" w:lineRule="exact"/>
              <w:ind w:firstLine="616"/>
              <w:rPr>
                <w:rFonts w:eastAsia="方正仿宋简体"/>
                <w:b/>
                <w:bCs/>
                <w:color w:val="000000"/>
              </w:rPr>
            </w:pPr>
            <w:r>
              <w:rPr>
                <w:rFonts w:eastAsia="方正仿宋简体"/>
                <w:b/>
                <w:bCs/>
                <w:color w:val="000000"/>
              </w:rPr>
              <w:t>奖项</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第一</w:t>
            </w:r>
          </w:p>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完成人</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第二</w:t>
            </w:r>
          </w:p>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完成人</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第三</w:t>
            </w:r>
          </w:p>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完成人</w:t>
            </w:r>
          </w:p>
        </w:tc>
        <w:tc>
          <w:tcPr>
            <w:tcW w:w="155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第四</w:t>
            </w:r>
          </w:p>
          <w:p w:rsidR="004A7791" w:rsidRDefault="002E5D4B">
            <w:pPr>
              <w:adjustRightInd w:val="0"/>
              <w:snapToGrid w:val="0"/>
              <w:spacing w:line="570" w:lineRule="exact"/>
              <w:jc w:val="center"/>
              <w:rPr>
                <w:rFonts w:eastAsia="方正仿宋简体"/>
                <w:b/>
                <w:bCs/>
                <w:color w:val="000000"/>
              </w:rPr>
            </w:pPr>
            <w:r>
              <w:rPr>
                <w:rFonts w:eastAsia="方正仿宋简体"/>
                <w:b/>
                <w:bCs/>
                <w:color w:val="000000"/>
              </w:rPr>
              <w:t>完成人</w:t>
            </w:r>
          </w:p>
        </w:tc>
      </w:tr>
      <w:tr w:rsidR="004A7791">
        <w:trPr>
          <w:trHeight w:val="454"/>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国家科技进步特等奖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55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r>
      <w:tr w:rsidR="004A7791">
        <w:trPr>
          <w:trHeight w:val="454"/>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国家科技进步一等奖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55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r>
      <w:tr w:rsidR="004A7791">
        <w:trPr>
          <w:trHeight w:val="454"/>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国家科技进步二等奖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c>
          <w:tcPr>
            <w:tcW w:w="155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r>
      <w:tr w:rsidR="004A7791">
        <w:trPr>
          <w:trHeight w:val="454"/>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国家技术发明一等奖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55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r>
      <w:tr w:rsidR="004A7791">
        <w:trPr>
          <w:trHeight w:val="454"/>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国家技术发明二等奖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c>
          <w:tcPr>
            <w:tcW w:w="155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r>
      <w:tr w:rsidR="004A7791">
        <w:trPr>
          <w:trHeight w:val="454"/>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国家自然科学一等奖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55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r>
      <w:tr w:rsidR="004A7791">
        <w:trPr>
          <w:trHeight w:val="454"/>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国家自然科学二等奖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c>
          <w:tcPr>
            <w:tcW w:w="155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r>
      <w:tr w:rsidR="004A7791">
        <w:trPr>
          <w:trHeight w:val="454"/>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省部级科学技术重大</w:t>
            </w:r>
          </w:p>
          <w:p w:rsidR="004A7791" w:rsidRDefault="002E5D4B">
            <w:pPr>
              <w:adjustRightInd w:val="0"/>
              <w:snapToGrid w:val="0"/>
              <w:spacing w:line="570" w:lineRule="exact"/>
              <w:jc w:val="center"/>
              <w:rPr>
                <w:rFonts w:eastAsia="方正仿宋简体"/>
                <w:color w:val="000000"/>
              </w:rPr>
            </w:pPr>
            <w:r>
              <w:rPr>
                <w:rFonts w:eastAsia="方正仿宋简体"/>
                <w:color w:val="000000"/>
              </w:rPr>
              <w:t>（杰出）贡献奖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c>
          <w:tcPr>
            <w:tcW w:w="155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r>
      <w:tr w:rsidR="004A7791">
        <w:trPr>
          <w:trHeight w:val="90"/>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省部级科学技术一等奖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c>
          <w:tcPr>
            <w:tcW w:w="155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2</w:t>
            </w:r>
          </w:p>
        </w:tc>
      </w:tr>
      <w:tr w:rsidR="004A7791">
        <w:trPr>
          <w:trHeight w:val="454"/>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省部级科学技术二等奖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2</w:t>
            </w:r>
          </w:p>
        </w:tc>
        <w:tc>
          <w:tcPr>
            <w:tcW w:w="155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w:t>
            </w:r>
          </w:p>
        </w:tc>
      </w:tr>
      <w:tr w:rsidR="004A7791">
        <w:trPr>
          <w:trHeight w:val="454"/>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中国专利金奖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2</w:t>
            </w:r>
          </w:p>
        </w:tc>
        <w:tc>
          <w:tcPr>
            <w:tcW w:w="155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w:t>
            </w:r>
          </w:p>
        </w:tc>
      </w:tr>
      <w:tr w:rsidR="004A7791">
        <w:trPr>
          <w:trHeight w:val="454"/>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中国专利银奖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w:t>
            </w:r>
          </w:p>
        </w:tc>
        <w:tc>
          <w:tcPr>
            <w:tcW w:w="155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0</w:t>
            </w:r>
          </w:p>
        </w:tc>
      </w:tr>
      <w:tr w:rsidR="004A7791">
        <w:trPr>
          <w:trHeight w:val="454"/>
        </w:trPr>
        <w:tc>
          <w:tcPr>
            <w:tcW w:w="3675"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省级专利一等奖</w:t>
            </w:r>
          </w:p>
        </w:tc>
        <w:tc>
          <w:tcPr>
            <w:tcW w:w="1160"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b/>
                <w:bCs/>
                <w:color w:val="000000"/>
                <w:spacing w:val="-6"/>
              </w:rPr>
              <w:t>◇</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1</w:t>
            </w:r>
          </w:p>
        </w:tc>
        <w:tc>
          <w:tcPr>
            <w:tcW w:w="1553" w:type="dxa"/>
            <w:tcBorders>
              <w:top w:val="single" w:sz="4" w:space="0" w:color="auto"/>
              <w:left w:val="single" w:sz="4" w:space="0" w:color="auto"/>
              <w:bottom w:val="single" w:sz="4" w:space="0" w:color="auto"/>
              <w:right w:val="single" w:sz="4" w:space="0" w:color="auto"/>
            </w:tcBorders>
            <w:vAlign w:val="center"/>
          </w:tcPr>
          <w:p w:rsidR="004A7791" w:rsidRDefault="002E5D4B">
            <w:pPr>
              <w:adjustRightInd w:val="0"/>
              <w:snapToGrid w:val="0"/>
              <w:spacing w:line="570" w:lineRule="exact"/>
              <w:jc w:val="center"/>
              <w:rPr>
                <w:rFonts w:eastAsia="方正仿宋简体"/>
                <w:color w:val="000000"/>
              </w:rPr>
            </w:pPr>
            <w:r>
              <w:rPr>
                <w:rFonts w:eastAsia="方正仿宋简体"/>
                <w:color w:val="000000"/>
              </w:rPr>
              <w:t>0</w:t>
            </w:r>
          </w:p>
        </w:tc>
      </w:tr>
    </w:tbl>
    <w:p w:rsidR="004A7791" w:rsidRDefault="002E5D4B" w:rsidP="007256C7">
      <w:pPr>
        <w:spacing w:line="570" w:lineRule="exact"/>
        <w:ind w:firstLineChars="196" w:firstLine="619"/>
        <w:rPr>
          <w:rFonts w:eastAsia="方正楷体简体"/>
          <w:color w:val="000000"/>
        </w:rPr>
      </w:pPr>
      <w:r>
        <w:rPr>
          <w:rFonts w:eastAsia="方正楷体简体"/>
          <w:color w:val="000000"/>
        </w:rPr>
        <w:t>（</w:t>
      </w:r>
      <w:r>
        <w:rPr>
          <w:rFonts w:eastAsia="方正楷体简体" w:hint="eastAsia"/>
          <w:color w:val="000000"/>
        </w:rPr>
        <w:t>六</w:t>
      </w:r>
      <w:r>
        <w:rPr>
          <w:rFonts w:eastAsia="方正楷体简体"/>
          <w:color w:val="000000"/>
        </w:rPr>
        <w:t>）其他由企事业等用人单位根据人才对本单位贡献情况提出，与本层次其他人才标准相当的人才。</w:t>
      </w:r>
    </w:p>
    <w:p w:rsidR="004A7791" w:rsidRDefault="004A7791">
      <w:pPr>
        <w:spacing w:line="570" w:lineRule="exact"/>
        <w:rPr>
          <w:rFonts w:eastAsia="方正仿宋简体"/>
          <w:color w:val="000000"/>
        </w:rPr>
      </w:pPr>
      <w:bookmarkStart w:id="0" w:name="_GoBack"/>
      <w:bookmarkEnd w:id="0"/>
    </w:p>
    <w:p w:rsidR="004A7791" w:rsidRDefault="002E5D4B">
      <w:pPr>
        <w:spacing w:line="570" w:lineRule="exact"/>
        <w:ind w:firstLineChars="200" w:firstLine="632"/>
        <w:rPr>
          <w:rFonts w:eastAsia="方正仿宋简体"/>
          <w:color w:val="000000"/>
        </w:rPr>
      </w:pPr>
      <w:r>
        <w:rPr>
          <w:rFonts w:eastAsia="方正仿宋简体"/>
          <w:color w:val="000000"/>
        </w:rPr>
        <w:t>附件</w:t>
      </w:r>
      <w:r>
        <w:rPr>
          <w:rFonts w:eastAsia="方正仿宋简体"/>
          <w:color w:val="000000"/>
        </w:rPr>
        <w:t>1-1</w:t>
      </w:r>
      <w:r>
        <w:rPr>
          <w:rFonts w:eastAsia="方正仿宋简体"/>
          <w:color w:val="000000"/>
        </w:rPr>
        <w:t>：操作说明</w:t>
      </w:r>
    </w:p>
    <w:p w:rsidR="004A7791" w:rsidRDefault="004A7791">
      <w:pPr>
        <w:spacing w:line="570" w:lineRule="exact"/>
        <w:ind w:firstLineChars="200" w:firstLine="632"/>
        <w:rPr>
          <w:rFonts w:eastAsia="方正仿宋简体"/>
          <w:color w:val="000000"/>
        </w:rPr>
      </w:pPr>
    </w:p>
    <w:p w:rsidR="004A7791" w:rsidRDefault="004A7791">
      <w:pPr>
        <w:spacing w:line="570" w:lineRule="exact"/>
        <w:ind w:firstLineChars="200" w:firstLine="632"/>
        <w:rPr>
          <w:rFonts w:eastAsia="方正仿宋简体"/>
          <w:color w:val="000000"/>
        </w:rPr>
      </w:pPr>
    </w:p>
    <w:p w:rsidR="004A7791" w:rsidRDefault="004A7791">
      <w:pPr>
        <w:spacing w:line="570" w:lineRule="exact"/>
        <w:ind w:firstLineChars="200" w:firstLine="632"/>
        <w:rPr>
          <w:rFonts w:eastAsia="方正仿宋简体"/>
          <w:color w:val="000000"/>
        </w:rPr>
      </w:pPr>
    </w:p>
    <w:p w:rsidR="004A7791" w:rsidRDefault="004A7791">
      <w:pPr>
        <w:spacing w:line="570" w:lineRule="exact"/>
        <w:ind w:firstLineChars="200" w:firstLine="632"/>
        <w:rPr>
          <w:rFonts w:eastAsia="方正仿宋简体"/>
          <w:color w:val="000000"/>
        </w:rPr>
      </w:pPr>
    </w:p>
    <w:p w:rsidR="004A7791" w:rsidRDefault="004A7791">
      <w:pPr>
        <w:spacing w:line="570" w:lineRule="exact"/>
        <w:ind w:firstLineChars="200" w:firstLine="632"/>
        <w:rPr>
          <w:rFonts w:eastAsia="方正仿宋简体"/>
          <w:color w:val="000000"/>
        </w:rPr>
      </w:pPr>
    </w:p>
    <w:p w:rsidR="004A7791" w:rsidRDefault="004A7791">
      <w:pPr>
        <w:spacing w:line="570" w:lineRule="exact"/>
        <w:ind w:firstLineChars="200" w:firstLine="632"/>
        <w:rPr>
          <w:rFonts w:eastAsia="方正仿宋简体"/>
          <w:color w:val="000000"/>
        </w:rPr>
      </w:pPr>
    </w:p>
    <w:p w:rsidR="004A7791" w:rsidRDefault="004A7791">
      <w:pPr>
        <w:spacing w:line="570" w:lineRule="exact"/>
        <w:ind w:firstLineChars="200" w:firstLine="632"/>
        <w:rPr>
          <w:rFonts w:eastAsia="方正仿宋简体"/>
          <w:color w:val="000000"/>
        </w:rPr>
      </w:pPr>
    </w:p>
    <w:p w:rsidR="004A7791" w:rsidRDefault="004A7791">
      <w:pPr>
        <w:spacing w:line="570" w:lineRule="exact"/>
        <w:ind w:firstLineChars="200" w:firstLine="632"/>
        <w:rPr>
          <w:rFonts w:eastAsia="方正仿宋简体"/>
          <w:color w:val="000000"/>
        </w:rPr>
      </w:pPr>
    </w:p>
    <w:p w:rsidR="004A7791" w:rsidRDefault="004A7791">
      <w:pPr>
        <w:spacing w:line="570" w:lineRule="exact"/>
        <w:ind w:firstLineChars="200" w:firstLine="632"/>
        <w:rPr>
          <w:rFonts w:eastAsia="方正仿宋简体"/>
          <w:color w:val="000000"/>
        </w:rPr>
      </w:pPr>
    </w:p>
    <w:p w:rsidR="004A7791" w:rsidRDefault="004A7791">
      <w:pPr>
        <w:spacing w:line="570" w:lineRule="exact"/>
        <w:ind w:firstLineChars="200" w:firstLine="632"/>
        <w:rPr>
          <w:rFonts w:eastAsia="方正仿宋简体"/>
          <w:color w:val="000000"/>
        </w:rPr>
      </w:pPr>
    </w:p>
    <w:p w:rsidR="004A7791" w:rsidRDefault="004A7791">
      <w:pPr>
        <w:spacing w:line="570" w:lineRule="exact"/>
        <w:ind w:firstLineChars="200" w:firstLine="632"/>
        <w:rPr>
          <w:rFonts w:eastAsia="方正仿宋简体"/>
          <w:color w:val="000000"/>
        </w:rPr>
      </w:pPr>
    </w:p>
    <w:p w:rsidR="004A7791" w:rsidRDefault="004A7791">
      <w:pPr>
        <w:spacing w:line="570" w:lineRule="exact"/>
        <w:ind w:firstLineChars="200" w:firstLine="632"/>
        <w:rPr>
          <w:rFonts w:eastAsia="方正仿宋简体"/>
          <w:color w:val="000000"/>
        </w:rPr>
      </w:pPr>
    </w:p>
    <w:p w:rsidR="004A7791" w:rsidRDefault="004A7791">
      <w:pPr>
        <w:spacing w:line="570" w:lineRule="exact"/>
        <w:ind w:firstLineChars="200" w:firstLine="632"/>
        <w:rPr>
          <w:rFonts w:eastAsia="方正仿宋简体"/>
          <w:color w:val="000000"/>
        </w:rPr>
      </w:pPr>
    </w:p>
    <w:p w:rsidR="004A7791" w:rsidRDefault="004A7791">
      <w:pPr>
        <w:spacing w:line="570" w:lineRule="exact"/>
        <w:ind w:firstLineChars="200" w:firstLine="632"/>
        <w:rPr>
          <w:rFonts w:eastAsia="方正仿宋简体"/>
          <w:color w:val="000000"/>
        </w:rPr>
      </w:pPr>
    </w:p>
    <w:p w:rsidR="004A7791" w:rsidRDefault="004A7791">
      <w:pPr>
        <w:spacing w:line="570" w:lineRule="exact"/>
        <w:ind w:firstLineChars="200" w:firstLine="632"/>
        <w:rPr>
          <w:rFonts w:eastAsia="方正仿宋简体"/>
          <w:color w:val="000000"/>
        </w:rPr>
      </w:pPr>
    </w:p>
    <w:p w:rsidR="004A7791" w:rsidRDefault="004A7791">
      <w:pPr>
        <w:spacing w:line="570" w:lineRule="exact"/>
        <w:ind w:firstLineChars="200" w:firstLine="632"/>
        <w:rPr>
          <w:rFonts w:eastAsia="方正仿宋简体"/>
          <w:color w:val="000000"/>
        </w:rPr>
      </w:pPr>
    </w:p>
    <w:p w:rsidR="004A7791" w:rsidRDefault="004A7791">
      <w:pPr>
        <w:spacing w:line="570" w:lineRule="exact"/>
        <w:rPr>
          <w:rFonts w:ascii="方正黑体简体" w:eastAsia="方正黑体简体"/>
          <w:color w:val="000000"/>
        </w:rPr>
      </w:pPr>
    </w:p>
    <w:p w:rsidR="004A7791" w:rsidRDefault="004A7791">
      <w:pPr>
        <w:spacing w:line="570" w:lineRule="exact"/>
        <w:rPr>
          <w:rFonts w:ascii="方正黑体简体" w:eastAsia="方正黑体简体"/>
          <w:color w:val="000000"/>
        </w:rPr>
      </w:pPr>
    </w:p>
    <w:p w:rsidR="004A7791" w:rsidRDefault="004A7791">
      <w:pPr>
        <w:spacing w:line="570" w:lineRule="exact"/>
        <w:rPr>
          <w:rFonts w:ascii="方正黑体简体" w:eastAsia="方正黑体简体"/>
          <w:color w:val="000000"/>
        </w:rPr>
      </w:pPr>
    </w:p>
    <w:p w:rsidR="004A7791" w:rsidRDefault="004A7791">
      <w:pPr>
        <w:spacing w:line="570" w:lineRule="exact"/>
        <w:rPr>
          <w:rFonts w:ascii="方正黑体简体" w:eastAsia="方正黑体简体"/>
          <w:color w:val="000000"/>
        </w:rPr>
      </w:pPr>
    </w:p>
    <w:p w:rsidR="004A7791" w:rsidRDefault="004A7791">
      <w:pPr>
        <w:spacing w:line="570" w:lineRule="exact"/>
        <w:rPr>
          <w:rFonts w:ascii="方正黑体简体" w:eastAsia="方正黑体简体"/>
          <w:color w:val="000000"/>
        </w:rPr>
      </w:pPr>
    </w:p>
    <w:p w:rsidR="004A7791" w:rsidRDefault="004A7791">
      <w:pPr>
        <w:spacing w:line="570" w:lineRule="exact"/>
        <w:rPr>
          <w:rFonts w:ascii="方正黑体简体" w:eastAsia="方正黑体简体"/>
          <w:color w:val="000000"/>
        </w:rPr>
      </w:pPr>
    </w:p>
    <w:p w:rsidR="004A7791" w:rsidRDefault="004A7791">
      <w:pPr>
        <w:spacing w:line="570" w:lineRule="exact"/>
        <w:rPr>
          <w:rFonts w:ascii="方正黑体简体" w:eastAsia="方正黑体简体"/>
          <w:color w:val="000000"/>
        </w:rPr>
      </w:pPr>
    </w:p>
    <w:p w:rsidR="004A7791" w:rsidRDefault="004A7791">
      <w:pPr>
        <w:spacing w:line="570" w:lineRule="exact"/>
        <w:rPr>
          <w:rFonts w:ascii="方正黑体简体" w:eastAsia="方正黑体简体"/>
          <w:color w:val="000000"/>
        </w:rPr>
      </w:pPr>
    </w:p>
    <w:p w:rsidR="004A7791" w:rsidRDefault="002E5D4B">
      <w:pPr>
        <w:spacing w:line="570" w:lineRule="exact"/>
        <w:rPr>
          <w:rFonts w:ascii="方正黑体简体" w:eastAsia="方正黑体简体"/>
          <w:color w:val="000000"/>
        </w:rPr>
      </w:pPr>
      <w:r>
        <w:rPr>
          <w:rFonts w:ascii="方正黑体简体" w:eastAsia="方正黑体简体" w:hint="eastAsia"/>
          <w:color w:val="000000"/>
        </w:rPr>
        <w:lastRenderedPageBreak/>
        <w:t>附件</w:t>
      </w:r>
      <w:r>
        <w:rPr>
          <w:rFonts w:ascii="方正黑体简体" w:eastAsia="方正黑体简体" w:hint="eastAsia"/>
          <w:color w:val="000000"/>
        </w:rPr>
        <w:t>1-1</w:t>
      </w:r>
    </w:p>
    <w:p w:rsidR="004A7791" w:rsidRDefault="004A7791">
      <w:pPr>
        <w:spacing w:line="570" w:lineRule="exact"/>
        <w:ind w:firstLine="619"/>
        <w:rPr>
          <w:rFonts w:eastAsia="方正仿宋简体"/>
          <w:color w:val="000000"/>
        </w:rPr>
      </w:pPr>
    </w:p>
    <w:p w:rsidR="004A7791" w:rsidRDefault="002E5D4B">
      <w:pPr>
        <w:spacing w:line="570" w:lineRule="exact"/>
        <w:jc w:val="center"/>
        <w:rPr>
          <w:rFonts w:eastAsia="方正仿宋简体"/>
          <w:color w:val="000000"/>
          <w:sz w:val="36"/>
          <w:szCs w:val="36"/>
        </w:rPr>
      </w:pPr>
      <w:r>
        <w:rPr>
          <w:rFonts w:ascii="方正小标宋简体" w:eastAsia="方正小标宋简体" w:hint="eastAsia"/>
          <w:color w:val="000000"/>
          <w:sz w:val="44"/>
          <w:szCs w:val="44"/>
        </w:rPr>
        <w:t>操作说明</w:t>
      </w:r>
    </w:p>
    <w:p w:rsidR="004A7791" w:rsidRDefault="004A7791">
      <w:pPr>
        <w:spacing w:line="570" w:lineRule="exact"/>
        <w:ind w:firstLine="616"/>
        <w:jc w:val="center"/>
        <w:rPr>
          <w:rFonts w:eastAsia="方正仿宋简体"/>
          <w:color w:val="000000"/>
        </w:rPr>
      </w:pPr>
    </w:p>
    <w:p w:rsidR="004A7791" w:rsidRDefault="002E5D4B">
      <w:pPr>
        <w:numPr>
          <w:ilvl w:val="0"/>
          <w:numId w:val="9"/>
        </w:numPr>
        <w:spacing w:line="570" w:lineRule="exact"/>
        <w:ind w:firstLineChars="200" w:firstLine="616"/>
        <w:rPr>
          <w:rFonts w:eastAsia="方正仿宋简体"/>
          <w:color w:val="000000"/>
          <w:spacing w:val="-4"/>
        </w:rPr>
      </w:pPr>
      <w:r>
        <w:rPr>
          <w:rFonts w:eastAsia="方正仿宋简体"/>
          <w:color w:val="000000"/>
          <w:spacing w:val="-4"/>
        </w:rPr>
        <w:t>三大世界大学排名指上海交通大学世界一流大学研究中心研究发布的世界大学学术排名（</w:t>
      </w:r>
      <w:r>
        <w:rPr>
          <w:rFonts w:eastAsia="方正仿宋简体"/>
          <w:color w:val="000000"/>
          <w:spacing w:val="-4"/>
        </w:rPr>
        <w:t>ARWU</w:t>
      </w:r>
      <w:r>
        <w:rPr>
          <w:rFonts w:eastAsia="方正仿宋简体"/>
          <w:color w:val="000000"/>
          <w:spacing w:val="-4"/>
        </w:rPr>
        <w:t>）、国际高等教育研究机构</w:t>
      </w:r>
      <w:r>
        <w:rPr>
          <w:rFonts w:eastAsia="方正仿宋简体"/>
          <w:color w:val="000000"/>
          <w:spacing w:val="-4"/>
        </w:rPr>
        <w:t>Quacquarelli Symonds</w:t>
      </w:r>
      <w:r>
        <w:rPr>
          <w:rFonts w:eastAsia="方正仿宋简体"/>
          <w:color w:val="000000"/>
          <w:spacing w:val="-4"/>
        </w:rPr>
        <w:t>发布的</w:t>
      </w:r>
      <w:r>
        <w:rPr>
          <w:rFonts w:eastAsia="方正仿宋简体"/>
          <w:color w:val="000000"/>
          <w:spacing w:val="-4"/>
        </w:rPr>
        <w:t>QS</w:t>
      </w:r>
      <w:r>
        <w:rPr>
          <w:rFonts w:eastAsia="方正仿宋简体"/>
          <w:color w:val="000000"/>
          <w:spacing w:val="-4"/>
        </w:rPr>
        <w:t>世界大学排名和《泰晤士高等教育》（</w:t>
      </w:r>
      <w:r>
        <w:rPr>
          <w:rFonts w:eastAsia="方正仿宋简体"/>
          <w:color w:val="000000"/>
          <w:spacing w:val="-4"/>
        </w:rPr>
        <w:t>Times Higher Education</w:t>
      </w:r>
      <w:r>
        <w:rPr>
          <w:rFonts w:eastAsia="方正仿宋简体"/>
          <w:color w:val="000000"/>
          <w:spacing w:val="-4"/>
        </w:rPr>
        <w:t>）发布的</w:t>
      </w:r>
      <w:r>
        <w:rPr>
          <w:rFonts w:eastAsia="方正仿宋简体"/>
          <w:color w:val="000000"/>
          <w:spacing w:val="-4"/>
        </w:rPr>
        <w:t>THE</w:t>
      </w:r>
      <w:r>
        <w:rPr>
          <w:rFonts w:eastAsia="方正仿宋简体"/>
          <w:color w:val="000000"/>
          <w:spacing w:val="-4"/>
        </w:rPr>
        <w:t>世界大学排名，鉴于中国科学院大学不参与排名，根据学校综合实力可等同三大世界排名第</w:t>
      </w:r>
      <w:r>
        <w:rPr>
          <w:rFonts w:eastAsia="方正仿宋简体"/>
          <w:color w:val="000000"/>
          <w:spacing w:val="-4"/>
        </w:rPr>
        <w:t>101</w:t>
      </w:r>
      <w:r>
        <w:rPr>
          <w:rFonts w:eastAsia="方正仿宋简体"/>
          <w:color w:val="000000"/>
          <w:spacing w:val="-4"/>
        </w:rPr>
        <w:t>～</w:t>
      </w:r>
      <w:r>
        <w:rPr>
          <w:rFonts w:eastAsia="方正仿宋简体"/>
          <w:color w:val="000000"/>
          <w:spacing w:val="-4"/>
        </w:rPr>
        <w:t>200</w:t>
      </w:r>
      <w:r>
        <w:rPr>
          <w:rFonts w:eastAsia="方正仿宋简体"/>
          <w:color w:val="000000"/>
          <w:spacing w:val="-4"/>
        </w:rPr>
        <w:t>名大学。</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w:t>
      </w:r>
      <w:r>
        <w:rPr>
          <w:rFonts w:eastAsia="方正仿宋简体"/>
          <w:color w:val="000000"/>
        </w:rPr>
        <w:t>世界</w:t>
      </w:r>
      <w:r>
        <w:rPr>
          <w:rFonts w:eastAsia="方正仿宋简体"/>
          <w:color w:val="000000"/>
        </w:rPr>
        <w:t>500</w:t>
      </w:r>
      <w:r>
        <w:rPr>
          <w:rFonts w:eastAsia="方正仿宋简体"/>
          <w:color w:val="000000"/>
        </w:rPr>
        <w:t>强</w:t>
      </w:r>
      <w:r>
        <w:rPr>
          <w:rFonts w:eastAsia="方正仿宋简体"/>
          <w:color w:val="000000"/>
        </w:rPr>
        <w:t>”</w:t>
      </w:r>
      <w:r>
        <w:rPr>
          <w:rFonts w:eastAsia="方正仿宋简体"/>
          <w:color w:val="000000"/>
        </w:rPr>
        <w:t>即美国《财富》杂志最新评选的</w:t>
      </w:r>
      <w:r>
        <w:rPr>
          <w:rFonts w:eastAsia="方正仿宋简体"/>
          <w:color w:val="000000"/>
        </w:rPr>
        <w:t>“</w:t>
      </w:r>
      <w:r>
        <w:rPr>
          <w:rFonts w:eastAsia="方正仿宋简体"/>
          <w:color w:val="000000"/>
        </w:rPr>
        <w:t>全球最大</w:t>
      </w:r>
      <w:r>
        <w:rPr>
          <w:rFonts w:eastAsia="方正仿宋简体"/>
          <w:color w:val="000000"/>
        </w:rPr>
        <w:t>500</w:t>
      </w:r>
      <w:r>
        <w:rPr>
          <w:rFonts w:eastAsia="方正仿宋简体"/>
          <w:color w:val="000000"/>
        </w:rPr>
        <w:t>家公司</w:t>
      </w:r>
      <w:r>
        <w:rPr>
          <w:rFonts w:eastAsia="方正仿宋简体"/>
          <w:color w:val="000000"/>
        </w:rPr>
        <w:t>”</w:t>
      </w:r>
      <w:r>
        <w:rPr>
          <w:rFonts w:eastAsia="方正仿宋简体"/>
          <w:color w:val="000000"/>
        </w:rPr>
        <w:t>；</w:t>
      </w:r>
      <w:r>
        <w:rPr>
          <w:rFonts w:eastAsia="方正仿宋简体"/>
          <w:color w:val="000000"/>
        </w:rPr>
        <w:t>“</w:t>
      </w:r>
      <w:r>
        <w:rPr>
          <w:rFonts w:eastAsia="方正仿宋简体"/>
          <w:color w:val="000000"/>
        </w:rPr>
        <w:t>中国</w:t>
      </w:r>
      <w:r>
        <w:rPr>
          <w:rFonts w:eastAsia="方正仿宋简体"/>
          <w:color w:val="000000"/>
        </w:rPr>
        <w:t>50</w:t>
      </w:r>
      <w:r>
        <w:rPr>
          <w:rFonts w:eastAsia="方正仿宋简体"/>
          <w:color w:val="000000"/>
        </w:rPr>
        <w:t>强企业</w:t>
      </w:r>
      <w:r>
        <w:rPr>
          <w:rFonts w:eastAsia="方正仿宋简体"/>
          <w:color w:val="000000"/>
        </w:rPr>
        <w:t>”</w:t>
      </w:r>
      <w:r>
        <w:rPr>
          <w:rFonts w:eastAsia="方正仿宋简体"/>
          <w:color w:val="000000"/>
        </w:rPr>
        <w:t>即由中国与全球化智库（</w:t>
      </w:r>
      <w:r>
        <w:rPr>
          <w:rFonts w:eastAsia="方正仿宋简体"/>
          <w:color w:val="000000"/>
        </w:rPr>
        <w:t>CCG</w:t>
      </w:r>
      <w:r>
        <w:rPr>
          <w:rFonts w:eastAsia="方正仿宋简体"/>
          <w:color w:val="000000"/>
        </w:rPr>
        <w:t>）研究编写、社科院社科文献出版社出版的企</w:t>
      </w:r>
      <w:r>
        <w:rPr>
          <w:rFonts w:eastAsia="方正仿宋简体"/>
          <w:color w:val="000000"/>
        </w:rPr>
        <w:t>业国际化蓝皮书《中国企业全球化报告）》中综合评选出的</w:t>
      </w:r>
      <w:r>
        <w:rPr>
          <w:rFonts w:eastAsia="方正仿宋简体"/>
          <w:color w:val="000000"/>
        </w:rPr>
        <w:t>“</w:t>
      </w:r>
      <w:r>
        <w:rPr>
          <w:rFonts w:eastAsia="方正仿宋简体"/>
          <w:color w:val="000000"/>
        </w:rPr>
        <w:t>中国企业全球化</w:t>
      </w:r>
      <w:r>
        <w:rPr>
          <w:rFonts w:eastAsia="方正仿宋简体"/>
          <w:color w:val="000000"/>
        </w:rPr>
        <w:t>50</w:t>
      </w:r>
      <w:r>
        <w:rPr>
          <w:rFonts w:eastAsia="方正仿宋简体"/>
          <w:color w:val="000000"/>
        </w:rPr>
        <w:t>强</w:t>
      </w:r>
      <w:r>
        <w:rPr>
          <w:rFonts w:eastAsia="方正仿宋简体"/>
          <w:color w:val="000000"/>
        </w:rPr>
        <w:t>”</w:t>
      </w:r>
      <w:r>
        <w:rPr>
          <w:rFonts w:eastAsia="方正仿宋简体"/>
          <w:color w:val="000000"/>
        </w:rPr>
        <w:t>；</w:t>
      </w:r>
      <w:r>
        <w:rPr>
          <w:rFonts w:eastAsia="方正仿宋简体"/>
          <w:color w:val="000000"/>
        </w:rPr>
        <w:t>“</w:t>
      </w:r>
      <w:r>
        <w:rPr>
          <w:rFonts w:eastAsia="方正仿宋简体"/>
          <w:color w:val="000000"/>
        </w:rPr>
        <w:t>中国企业</w:t>
      </w:r>
      <w:r>
        <w:rPr>
          <w:rFonts w:eastAsia="方正仿宋简体"/>
          <w:color w:val="000000"/>
        </w:rPr>
        <w:t>100</w:t>
      </w:r>
      <w:r>
        <w:rPr>
          <w:rFonts w:eastAsia="方正仿宋简体"/>
          <w:color w:val="000000"/>
        </w:rPr>
        <w:t>强</w:t>
      </w:r>
      <w:r>
        <w:rPr>
          <w:rFonts w:eastAsia="方正仿宋简体"/>
          <w:color w:val="000000"/>
        </w:rPr>
        <w:t>”</w:t>
      </w:r>
      <w:r>
        <w:rPr>
          <w:rFonts w:eastAsia="方正仿宋简体"/>
          <w:color w:val="000000"/>
        </w:rPr>
        <w:t>以中国企业联合会最新公布入选名单为准。</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国际著名金融机构：以设于国际清算银行（</w:t>
      </w:r>
      <w:r>
        <w:rPr>
          <w:rFonts w:eastAsia="方正仿宋简体"/>
          <w:color w:val="000000"/>
        </w:rPr>
        <w:t>BIS</w:t>
      </w:r>
      <w:r>
        <w:rPr>
          <w:rFonts w:eastAsia="方正仿宋简体"/>
          <w:color w:val="000000"/>
        </w:rPr>
        <w:t>）和国际货币基金组织（</w:t>
      </w:r>
      <w:r>
        <w:rPr>
          <w:rFonts w:eastAsia="方正仿宋简体"/>
          <w:color w:val="000000"/>
        </w:rPr>
        <w:t>IMF</w:t>
      </w:r>
      <w:r>
        <w:rPr>
          <w:rFonts w:eastAsia="方正仿宋简体"/>
          <w:color w:val="000000"/>
        </w:rPr>
        <w:t>）的金融稳定理事会（</w:t>
      </w:r>
      <w:r>
        <w:rPr>
          <w:rFonts w:eastAsia="方正仿宋简体"/>
          <w:color w:val="000000"/>
        </w:rPr>
        <w:t>FSB</w:t>
      </w:r>
      <w:r>
        <w:rPr>
          <w:rFonts w:eastAsia="方正仿宋简体"/>
          <w:color w:val="000000"/>
        </w:rPr>
        <w:t>）最新发布的全球系统重要性金融机构（</w:t>
      </w:r>
      <w:r>
        <w:rPr>
          <w:rFonts w:eastAsia="方正仿宋简体"/>
          <w:color w:val="000000"/>
        </w:rPr>
        <w:t xml:space="preserve">Global Systemically Important Financial </w:t>
      </w:r>
      <w:r>
        <w:rPr>
          <w:rFonts w:eastAsia="方正仿宋简体"/>
          <w:color w:val="000000"/>
        </w:rPr>
        <w:t>Institutions</w:t>
      </w:r>
      <w:r>
        <w:rPr>
          <w:rFonts w:eastAsia="方正仿宋简体"/>
          <w:color w:val="000000"/>
        </w:rPr>
        <w:t>，简称</w:t>
      </w:r>
      <w:r>
        <w:rPr>
          <w:rFonts w:eastAsia="方正仿宋简体"/>
          <w:color w:val="000000"/>
        </w:rPr>
        <w:t>G-SIFIs</w:t>
      </w:r>
      <w:r>
        <w:rPr>
          <w:rFonts w:eastAsia="方正仿宋简体"/>
          <w:color w:val="000000"/>
        </w:rPr>
        <w:t>）名单为准。国内知名金融机构指由中国银行业协会最新发布的中国排名前</w:t>
      </w:r>
      <w:r>
        <w:rPr>
          <w:rFonts w:eastAsia="方正仿宋简体"/>
          <w:color w:val="000000"/>
        </w:rPr>
        <w:t>10</w:t>
      </w:r>
      <w:r>
        <w:rPr>
          <w:rFonts w:eastAsia="方正仿宋简体"/>
          <w:color w:val="000000"/>
        </w:rPr>
        <w:t>名的银行（以核心一级资本净额排序），中国证监会公布的年度证券公司分类为</w:t>
      </w:r>
      <w:r>
        <w:rPr>
          <w:rFonts w:eastAsia="方正仿宋简体"/>
          <w:color w:val="000000"/>
        </w:rPr>
        <w:t>A</w:t>
      </w:r>
      <w:r>
        <w:rPr>
          <w:rFonts w:eastAsia="方正仿宋简体"/>
          <w:color w:val="000000"/>
        </w:rPr>
        <w:t>级以上</w:t>
      </w:r>
      <w:r>
        <w:rPr>
          <w:rFonts w:eastAsia="方正仿宋简体"/>
          <w:color w:val="000000"/>
          <w:spacing w:val="-6"/>
        </w:rPr>
        <w:t>的证券公司，中国保监会公布的原保费收入排名前</w:t>
      </w:r>
      <w:r>
        <w:rPr>
          <w:rFonts w:eastAsia="方正仿宋简体"/>
          <w:color w:val="000000"/>
          <w:spacing w:val="-6"/>
        </w:rPr>
        <w:t>5</w:t>
      </w:r>
      <w:r>
        <w:rPr>
          <w:rFonts w:eastAsia="方正仿宋简体"/>
          <w:color w:val="000000"/>
          <w:spacing w:val="-6"/>
        </w:rPr>
        <w:t>名的保险公司。</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lastRenderedPageBreak/>
        <w:t>国际著名会计师事务所包括：普华永道会计师事务所（</w:t>
      </w:r>
      <w:r>
        <w:rPr>
          <w:rFonts w:eastAsia="方正仿宋简体"/>
          <w:color w:val="000000"/>
        </w:rPr>
        <w:t>Pricewaterhouse Coopers</w:t>
      </w:r>
      <w:r>
        <w:rPr>
          <w:rFonts w:eastAsia="方正仿宋简体"/>
          <w:color w:val="000000"/>
        </w:rPr>
        <w:t>）、德勤会计师事务所（</w:t>
      </w:r>
      <w:r>
        <w:rPr>
          <w:rFonts w:eastAsia="方正仿宋简体"/>
          <w:color w:val="000000"/>
        </w:rPr>
        <w:t>Deloitte &amp; Touche</w:t>
      </w:r>
      <w:r>
        <w:rPr>
          <w:rFonts w:eastAsia="方正仿宋简体"/>
          <w:color w:val="000000"/>
        </w:rPr>
        <w:t>）、安永会计师事务所（</w:t>
      </w:r>
      <w:r>
        <w:rPr>
          <w:rFonts w:eastAsia="方正仿宋简体"/>
          <w:color w:val="000000"/>
        </w:rPr>
        <w:t>Ernst &amp; Young</w:t>
      </w:r>
      <w:r>
        <w:rPr>
          <w:rFonts w:eastAsia="方正仿宋简体"/>
          <w:color w:val="000000"/>
        </w:rPr>
        <w:t>）、毕马威会计师事务所（</w:t>
      </w:r>
      <w:r>
        <w:rPr>
          <w:rFonts w:eastAsia="方正仿宋简体"/>
          <w:color w:val="000000"/>
        </w:rPr>
        <w:t>KPMG</w:t>
      </w:r>
      <w:r>
        <w:rPr>
          <w:rFonts w:eastAsia="方正仿宋简体"/>
          <w:color w:val="000000"/>
        </w:rPr>
        <w:t>）、捷安国际会计师事务所（</w:t>
      </w:r>
      <w:r>
        <w:rPr>
          <w:rFonts w:eastAsia="方正仿宋简体"/>
          <w:color w:val="000000"/>
        </w:rPr>
        <w:t>A</w:t>
      </w:r>
      <w:r>
        <w:rPr>
          <w:rFonts w:eastAsia="方正仿宋简体"/>
          <w:color w:val="000000"/>
        </w:rPr>
        <w:t>GN International</w:t>
      </w:r>
      <w:r>
        <w:rPr>
          <w:rFonts w:eastAsia="方正仿宋简体"/>
          <w:color w:val="000000"/>
        </w:rPr>
        <w:t>）、艾格斯国际会计师事务所（</w:t>
      </w:r>
      <w:r>
        <w:rPr>
          <w:rFonts w:eastAsia="方正仿宋简体"/>
          <w:color w:val="000000"/>
        </w:rPr>
        <w:t>IGAF</w:t>
      </w:r>
      <w:r>
        <w:rPr>
          <w:rFonts w:eastAsia="方正仿宋简体"/>
          <w:color w:val="000000"/>
        </w:rPr>
        <w:t>）、安博国际会计联盟（</w:t>
      </w:r>
      <w:r>
        <w:rPr>
          <w:rFonts w:eastAsia="方正仿宋简体"/>
          <w:color w:val="000000"/>
        </w:rPr>
        <w:t>INPACT International</w:t>
      </w:r>
      <w:r>
        <w:rPr>
          <w:rFonts w:eastAsia="方正仿宋简体"/>
          <w:color w:val="000000"/>
        </w:rPr>
        <w:t>）、博太国际会计师事务所（</w:t>
      </w:r>
      <w:r>
        <w:rPr>
          <w:rFonts w:eastAsia="方正仿宋简体"/>
          <w:color w:val="000000"/>
        </w:rPr>
        <w:t>Baker Tilly International</w:t>
      </w:r>
      <w:r>
        <w:rPr>
          <w:rFonts w:eastAsia="方正仿宋简体"/>
          <w:color w:val="000000"/>
        </w:rPr>
        <w:t>）、贝克国际会计师事务所（</w:t>
      </w:r>
      <w:r>
        <w:rPr>
          <w:rFonts w:eastAsia="方正仿宋简体"/>
          <w:color w:val="000000"/>
        </w:rPr>
        <w:t>BKR International</w:t>
      </w:r>
      <w:r>
        <w:rPr>
          <w:rFonts w:eastAsia="方正仿宋简体"/>
          <w:color w:val="000000"/>
        </w:rPr>
        <w:t>）、德豪国际会计师事务所（</w:t>
      </w:r>
      <w:r>
        <w:rPr>
          <w:rFonts w:eastAsia="方正仿宋简体"/>
          <w:color w:val="000000"/>
        </w:rPr>
        <w:t>BDO International</w:t>
      </w:r>
      <w:r>
        <w:rPr>
          <w:rFonts w:eastAsia="方正仿宋简体"/>
          <w:color w:val="000000"/>
        </w:rPr>
        <w:t>）、费都寿国际会计师事务所（</w:t>
      </w:r>
      <w:r>
        <w:rPr>
          <w:rFonts w:eastAsia="方正仿宋简体"/>
          <w:color w:val="000000"/>
        </w:rPr>
        <w:t>Fiducial Global</w:t>
      </w:r>
      <w:r>
        <w:rPr>
          <w:rFonts w:eastAsia="方正仿宋简体"/>
          <w:color w:val="000000"/>
        </w:rPr>
        <w:t>）、浩华国际会计师事务所（</w:t>
      </w:r>
      <w:r>
        <w:rPr>
          <w:rFonts w:eastAsia="方正仿宋简体"/>
          <w:color w:val="000000"/>
        </w:rPr>
        <w:t>Horwath International</w:t>
      </w:r>
      <w:r>
        <w:rPr>
          <w:rFonts w:eastAsia="方正仿宋简体"/>
          <w:color w:val="000000"/>
        </w:rPr>
        <w:t>）、浩信国际会计师事务所（</w:t>
      </w:r>
      <w:r>
        <w:rPr>
          <w:rFonts w:eastAsia="方正仿宋简体"/>
          <w:color w:val="000000"/>
        </w:rPr>
        <w:t>HLB International</w:t>
      </w:r>
      <w:r>
        <w:rPr>
          <w:rFonts w:eastAsia="方正仿宋简体"/>
          <w:color w:val="000000"/>
        </w:rPr>
        <w:t>）、华利信国际会计师事务所（</w:t>
      </w:r>
      <w:r>
        <w:rPr>
          <w:rFonts w:eastAsia="方正仿宋简体"/>
          <w:color w:val="000000"/>
        </w:rPr>
        <w:t>Morison International</w:t>
      </w:r>
      <w:r>
        <w:rPr>
          <w:rFonts w:eastAsia="方正仿宋简体"/>
          <w:color w:val="000000"/>
        </w:rPr>
        <w:t>）、均富国际会计师事务所（</w:t>
      </w:r>
      <w:r>
        <w:rPr>
          <w:rFonts w:eastAsia="方正仿宋简体"/>
          <w:color w:val="000000"/>
        </w:rPr>
        <w:t>Grant Thornton International</w:t>
      </w:r>
      <w:r>
        <w:rPr>
          <w:rFonts w:eastAsia="方正仿宋简体"/>
          <w:color w:val="000000"/>
        </w:rPr>
        <w:t>）、克瑞斯顿国际会计师事务所（</w:t>
      </w:r>
      <w:r>
        <w:rPr>
          <w:rFonts w:eastAsia="方正仿宋简体"/>
          <w:color w:val="000000"/>
        </w:rPr>
        <w:t>Kreston International</w:t>
      </w:r>
      <w:r>
        <w:rPr>
          <w:rFonts w:eastAsia="方正仿宋简体"/>
          <w:color w:val="000000"/>
        </w:rPr>
        <w:t>）、罗申美国际会计师事务所（</w:t>
      </w:r>
      <w:r>
        <w:rPr>
          <w:rFonts w:eastAsia="方正仿宋简体"/>
          <w:color w:val="000000"/>
        </w:rPr>
        <w:t>RSM International</w:t>
      </w:r>
      <w:r>
        <w:rPr>
          <w:rFonts w:eastAsia="方正仿宋简体"/>
          <w:color w:val="000000"/>
        </w:rPr>
        <w:t>）、联合会计师国际会计师事务所（</w:t>
      </w:r>
      <w:r>
        <w:rPr>
          <w:rFonts w:eastAsia="方正仿宋简体"/>
          <w:color w:val="000000"/>
        </w:rPr>
        <w:t>CPAAI</w:t>
      </w:r>
      <w:r>
        <w:rPr>
          <w:rFonts w:eastAsia="方正仿宋简体"/>
          <w:color w:val="000000"/>
        </w:rPr>
        <w:t>）、摩斯伦国际会计师事务所（</w:t>
      </w:r>
      <w:r>
        <w:rPr>
          <w:rFonts w:eastAsia="方正仿宋简体"/>
          <w:color w:val="000000"/>
        </w:rPr>
        <w:t>Moores Rowland International</w:t>
      </w:r>
      <w:r>
        <w:rPr>
          <w:rFonts w:eastAsia="方正仿宋简体"/>
          <w:color w:val="000000"/>
        </w:rPr>
        <w:t>）。</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国际著名律师事务所包括：贝克</w:t>
      </w:r>
      <w:r>
        <w:rPr>
          <w:rFonts w:eastAsia="方正仿宋简体"/>
          <w:color w:val="000000"/>
        </w:rPr>
        <w:t>•</w:t>
      </w:r>
      <w:r>
        <w:rPr>
          <w:rFonts w:eastAsia="方正仿宋简体"/>
          <w:color w:val="000000"/>
        </w:rPr>
        <w:t>麦坚时国际律师事务所（</w:t>
      </w:r>
      <w:r>
        <w:rPr>
          <w:rFonts w:eastAsia="方正仿宋简体"/>
          <w:color w:val="000000"/>
        </w:rPr>
        <w:t>Baker &amp; McKenzie</w:t>
      </w:r>
      <w:r>
        <w:rPr>
          <w:rFonts w:eastAsia="方正仿宋简体"/>
          <w:color w:val="000000"/>
        </w:rPr>
        <w:t>）、高伟绅</w:t>
      </w:r>
      <w:r>
        <w:rPr>
          <w:rFonts w:eastAsia="方正仿宋简体"/>
          <w:color w:val="000000"/>
        </w:rPr>
        <w:t>律师事务所（</w:t>
      </w:r>
      <w:r>
        <w:rPr>
          <w:rFonts w:eastAsia="方正仿宋简体"/>
          <w:color w:val="000000"/>
        </w:rPr>
        <w:t>Clifford Chance</w:t>
      </w:r>
      <w:r>
        <w:rPr>
          <w:rFonts w:eastAsia="方正仿宋简体"/>
          <w:color w:val="000000"/>
        </w:rPr>
        <w:t>）、安理律师事务所（</w:t>
      </w:r>
      <w:r>
        <w:rPr>
          <w:rFonts w:eastAsia="方正仿宋简体"/>
          <w:color w:val="000000"/>
        </w:rPr>
        <w:t>Allen &amp; Overy</w:t>
      </w:r>
      <w:r>
        <w:rPr>
          <w:rFonts w:eastAsia="方正仿宋简体"/>
          <w:color w:val="000000"/>
        </w:rPr>
        <w:t>）、欧华律师事务所（</w:t>
      </w:r>
      <w:r>
        <w:rPr>
          <w:rFonts w:eastAsia="方正仿宋简体"/>
          <w:color w:val="000000"/>
        </w:rPr>
        <w:t>DLA Piper LLP</w:t>
      </w:r>
      <w:r>
        <w:rPr>
          <w:rFonts w:eastAsia="方正仿宋简体"/>
          <w:color w:val="000000"/>
        </w:rPr>
        <w:t>）、年利达律师事务所（</w:t>
      </w:r>
      <w:r>
        <w:rPr>
          <w:rFonts w:eastAsia="方正仿宋简体"/>
          <w:color w:val="000000"/>
        </w:rPr>
        <w:t>Linklaters</w:t>
      </w:r>
      <w:r>
        <w:rPr>
          <w:rFonts w:eastAsia="方正仿宋简体"/>
          <w:color w:val="000000"/>
        </w:rPr>
        <w:t>）、</w:t>
      </w:r>
      <w:r>
        <w:rPr>
          <w:rFonts w:eastAsia="微软雅黑"/>
          <w:color w:val="000000"/>
        </w:rPr>
        <w:t>孖</w:t>
      </w:r>
      <w:r>
        <w:rPr>
          <w:rFonts w:eastAsia="方正仿宋简体"/>
          <w:color w:val="000000"/>
        </w:rPr>
        <w:t>士打律师行（</w:t>
      </w:r>
      <w:r>
        <w:rPr>
          <w:rFonts w:eastAsia="方正仿宋简体"/>
          <w:color w:val="000000"/>
        </w:rPr>
        <w:t>Mayer Brown JSM</w:t>
      </w:r>
      <w:r>
        <w:rPr>
          <w:rFonts w:eastAsia="方正仿宋简体"/>
          <w:color w:val="000000"/>
        </w:rPr>
        <w:t>）、史密夫</w:t>
      </w:r>
      <w:r>
        <w:rPr>
          <w:rFonts w:eastAsia="方正仿宋简体"/>
          <w:color w:val="000000"/>
        </w:rPr>
        <w:t>•</w:t>
      </w:r>
      <w:r>
        <w:rPr>
          <w:rFonts w:eastAsia="方正仿宋简体"/>
          <w:color w:val="000000"/>
        </w:rPr>
        <w:t>斐尔律师事务所（</w:t>
      </w:r>
      <w:r>
        <w:rPr>
          <w:rFonts w:eastAsia="方正仿宋简体"/>
          <w:color w:val="000000"/>
        </w:rPr>
        <w:t>Herbert Smith Freehills LLP</w:t>
      </w:r>
      <w:r>
        <w:rPr>
          <w:rFonts w:eastAsia="方正仿宋简体"/>
          <w:color w:val="000000"/>
        </w:rPr>
        <w:t>）、霍金路伟律师事务所（</w:t>
      </w:r>
      <w:r>
        <w:rPr>
          <w:rFonts w:eastAsia="方正仿宋简体"/>
          <w:color w:val="000000"/>
        </w:rPr>
        <w:t>Hogan Lovells LLP</w:t>
      </w:r>
      <w:r>
        <w:rPr>
          <w:rFonts w:eastAsia="方正仿宋简体"/>
          <w:color w:val="000000"/>
        </w:rPr>
        <w:t>）、富而德律师事务所（</w:t>
      </w:r>
      <w:r>
        <w:rPr>
          <w:rFonts w:eastAsia="方正仿宋简体"/>
          <w:color w:val="000000"/>
        </w:rPr>
        <w:t>Freshfields Bruckhaus Deringer</w:t>
      </w:r>
      <w:r>
        <w:rPr>
          <w:rFonts w:eastAsia="方正仿宋简体"/>
          <w:color w:val="000000"/>
        </w:rPr>
        <w:t>）、诺顿罗氏律师集团（</w:t>
      </w:r>
      <w:r>
        <w:rPr>
          <w:rFonts w:eastAsia="方正仿宋简体"/>
          <w:color w:val="000000"/>
        </w:rPr>
        <w:t xml:space="preserve">Norton </w:t>
      </w:r>
      <w:r>
        <w:rPr>
          <w:rFonts w:eastAsia="方正仿宋简体"/>
          <w:color w:val="000000"/>
        </w:rPr>
        <w:lastRenderedPageBreak/>
        <w:t>Rose Fulbright</w:t>
      </w:r>
      <w:r>
        <w:rPr>
          <w:rFonts w:eastAsia="方正仿宋简体"/>
          <w:color w:val="000000"/>
        </w:rPr>
        <w:t>）</w:t>
      </w:r>
      <w:r>
        <w:rPr>
          <w:rFonts w:eastAsia="方正仿宋简体"/>
          <w:color w:val="000000"/>
        </w:rPr>
        <w:t>、盛德律师事务所（</w:t>
      </w:r>
      <w:r>
        <w:rPr>
          <w:rFonts w:eastAsia="方正仿宋简体"/>
          <w:color w:val="000000"/>
        </w:rPr>
        <w:t>Sidley Austin LLP</w:t>
      </w:r>
      <w:r>
        <w:rPr>
          <w:rFonts w:eastAsia="方正仿宋简体"/>
          <w:color w:val="000000"/>
        </w:rPr>
        <w:t>）、西盟斯律师事务所（</w:t>
      </w:r>
      <w:r>
        <w:rPr>
          <w:rFonts w:eastAsia="方正仿宋简体"/>
          <w:color w:val="000000"/>
        </w:rPr>
        <w:t>Simmons &amp; Simmonsv</w:t>
      </w:r>
      <w:r>
        <w:rPr>
          <w:rFonts w:eastAsia="方正仿宋简体"/>
          <w:color w:val="000000"/>
        </w:rPr>
        <w:t>）、世达律师事务所（</w:t>
      </w:r>
      <w:r>
        <w:rPr>
          <w:rFonts w:eastAsia="方正仿宋简体"/>
          <w:color w:val="000000"/>
        </w:rPr>
        <w:t>Skadden, Arps, Slate, Meagher &amp; Flom LLP and Affiliates</w:t>
      </w:r>
      <w:r>
        <w:rPr>
          <w:rFonts w:eastAsia="方正仿宋简体"/>
          <w:color w:val="000000"/>
        </w:rPr>
        <w:t>）、凯易律师事务所（</w:t>
      </w:r>
      <w:r>
        <w:rPr>
          <w:rFonts w:eastAsia="方正仿宋简体"/>
          <w:color w:val="000000"/>
        </w:rPr>
        <w:t>Kirkland &amp; Ellis LLP</w:t>
      </w:r>
      <w:r>
        <w:rPr>
          <w:rFonts w:eastAsia="方正仿宋简体"/>
          <w:color w:val="000000"/>
        </w:rPr>
        <w:t>）、金杜律师事务所（</w:t>
      </w:r>
      <w:r>
        <w:rPr>
          <w:rFonts w:eastAsia="方正仿宋简体"/>
          <w:color w:val="000000"/>
        </w:rPr>
        <w:t>King &amp; Wood Mallesons</w:t>
      </w:r>
      <w:r>
        <w:rPr>
          <w:rFonts w:eastAsia="方正仿宋简体"/>
          <w:color w:val="000000"/>
        </w:rPr>
        <w:t>）、大成律师事务所</w:t>
      </w:r>
      <w:r>
        <w:rPr>
          <w:rFonts w:eastAsia="方正仿宋简体"/>
          <w:color w:val="000000"/>
        </w:rPr>
        <w:t>/</w:t>
      </w:r>
      <w:r>
        <w:rPr>
          <w:rFonts w:eastAsia="方正仿宋简体"/>
          <w:color w:val="000000"/>
        </w:rPr>
        <w:t>德同律师事务所（</w:t>
      </w:r>
      <w:r>
        <w:rPr>
          <w:rFonts w:eastAsia="方正仿宋简体"/>
          <w:color w:val="000000"/>
        </w:rPr>
        <w:t>Dentons</w:t>
      </w:r>
      <w:r>
        <w:rPr>
          <w:rFonts w:eastAsia="方正仿宋简体"/>
          <w:color w:val="000000"/>
        </w:rPr>
        <w:t>）、众达律师事务所（</w:t>
      </w:r>
      <w:r>
        <w:rPr>
          <w:rFonts w:eastAsia="方正仿宋简体"/>
          <w:color w:val="000000"/>
        </w:rPr>
        <w:t>Jones Day</w:t>
      </w:r>
      <w:r>
        <w:rPr>
          <w:rFonts w:eastAsia="方正仿宋简体"/>
          <w:color w:val="000000"/>
        </w:rPr>
        <w:t>）、瑞生国际律师事务所（</w:t>
      </w:r>
      <w:r>
        <w:rPr>
          <w:rFonts w:eastAsia="方正仿宋简体"/>
          <w:color w:val="000000"/>
        </w:rPr>
        <w:t>Latham &amp; Watkins LL</w:t>
      </w:r>
      <w:r>
        <w:rPr>
          <w:rFonts w:eastAsia="方正仿宋简体"/>
          <w:color w:val="000000"/>
        </w:rPr>
        <w:t>P</w:t>
      </w:r>
      <w:r>
        <w:rPr>
          <w:rFonts w:eastAsia="方正仿宋简体"/>
          <w:color w:val="000000"/>
        </w:rPr>
        <w:t>）、伟凯律师事务所（</w:t>
      </w:r>
      <w:r>
        <w:rPr>
          <w:rFonts w:eastAsia="方正仿宋简体"/>
          <w:color w:val="000000"/>
        </w:rPr>
        <w:t>White &amp; Case LLP</w:t>
      </w:r>
      <w:r>
        <w:rPr>
          <w:rFonts w:eastAsia="方正仿宋简体"/>
          <w:color w:val="000000"/>
        </w:rPr>
        <w:t>）、司利达律师事务所（</w:t>
      </w:r>
      <w:r>
        <w:rPr>
          <w:rFonts w:eastAsia="方正仿宋简体"/>
          <w:color w:val="000000"/>
        </w:rPr>
        <w:t>Slaughter and May</w:t>
      </w:r>
      <w:r>
        <w:rPr>
          <w:rFonts w:eastAsia="方正仿宋简体"/>
          <w:color w:val="000000"/>
        </w:rPr>
        <w:t>）、亚司特律师事务所（</w:t>
      </w:r>
      <w:r>
        <w:rPr>
          <w:rFonts w:eastAsia="方正仿宋简体"/>
          <w:color w:val="000000"/>
        </w:rPr>
        <w:t>Ashurst</w:t>
      </w:r>
      <w:r>
        <w:rPr>
          <w:rFonts w:eastAsia="方正仿宋简体"/>
          <w:color w:val="000000"/>
        </w:rPr>
        <w:t>）、苏利文</w:t>
      </w:r>
      <w:r>
        <w:rPr>
          <w:rFonts w:eastAsia="方正仿宋简体"/>
          <w:color w:val="000000"/>
        </w:rPr>
        <w:t>•</w:t>
      </w:r>
      <w:r>
        <w:rPr>
          <w:rFonts w:eastAsia="方正仿宋简体"/>
          <w:color w:val="000000"/>
        </w:rPr>
        <w:t>克伦威尔律师事务所（</w:t>
      </w:r>
      <w:r>
        <w:rPr>
          <w:rFonts w:eastAsia="方正仿宋简体"/>
          <w:color w:val="000000"/>
        </w:rPr>
        <w:t>Sullivan &amp;Cromwell LLP, Wharton &amp; Garrison LLP</w:t>
      </w:r>
      <w:r>
        <w:rPr>
          <w:rFonts w:eastAsia="方正仿宋简体"/>
          <w:color w:val="000000"/>
        </w:rPr>
        <w:t>）、宝维斯律师事务所（</w:t>
      </w:r>
      <w:r>
        <w:rPr>
          <w:rFonts w:eastAsia="方正仿宋简体"/>
          <w:color w:val="000000"/>
        </w:rPr>
        <w:t>Paul, Weiss, Rifkind, Wharton &amp; Garrison LLP</w:t>
      </w:r>
      <w:r>
        <w:rPr>
          <w:rFonts w:eastAsia="方正仿宋简体"/>
          <w:color w:val="000000"/>
        </w:rPr>
        <w:t>）</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国际著名学术组织：电气电子工程师学会（美国）</w:t>
      </w:r>
      <w:r>
        <w:rPr>
          <w:rFonts w:eastAsia="方正仿宋简体"/>
          <w:color w:val="000000"/>
        </w:rPr>
        <w:t xml:space="preserve">IEEE </w:t>
      </w:r>
      <w:r>
        <w:rPr>
          <w:rFonts w:eastAsia="方正仿宋简体"/>
          <w:color w:val="000000"/>
        </w:rPr>
        <w:t>（</w:t>
      </w:r>
      <w:r>
        <w:rPr>
          <w:rFonts w:eastAsia="方正仿宋简体"/>
          <w:color w:val="000000"/>
        </w:rPr>
        <w:t>The Institute of Electrical And Elec</w:t>
      </w:r>
      <w:r>
        <w:rPr>
          <w:rFonts w:eastAsia="方正仿宋简体"/>
          <w:color w:val="000000"/>
        </w:rPr>
        <w:t>tronics Engineers</w:t>
      </w:r>
      <w:r>
        <w:rPr>
          <w:rFonts w:eastAsia="方正仿宋简体"/>
          <w:color w:val="000000"/>
        </w:rPr>
        <w:t>）、电气工程师学会（英国）</w:t>
      </w:r>
      <w:r>
        <w:rPr>
          <w:rFonts w:eastAsia="方正仿宋简体"/>
          <w:color w:val="000000"/>
        </w:rPr>
        <w:t>IEE</w:t>
      </w:r>
      <w:r>
        <w:rPr>
          <w:rFonts w:eastAsia="方正仿宋简体"/>
          <w:color w:val="000000"/>
        </w:rPr>
        <w:t>（</w:t>
      </w:r>
      <w:r>
        <w:rPr>
          <w:rFonts w:eastAsia="方正仿宋简体"/>
          <w:color w:val="000000"/>
        </w:rPr>
        <w:t>The Institutions of Electrical Engineers</w:t>
      </w:r>
      <w:r>
        <w:rPr>
          <w:rFonts w:eastAsia="方正仿宋简体"/>
          <w:color w:val="000000"/>
        </w:rPr>
        <w:t>）、国际电工委员会</w:t>
      </w:r>
      <w:r>
        <w:rPr>
          <w:rFonts w:eastAsia="方正仿宋简体"/>
          <w:color w:val="000000"/>
        </w:rPr>
        <w:t>IEC</w:t>
      </w:r>
      <w:r>
        <w:rPr>
          <w:rFonts w:eastAsia="方正仿宋简体"/>
          <w:color w:val="000000"/>
        </w:rPr>
        <w:t>（</w:t>
      </w:r>
      <w:r>
        <w:rPr>
          <w:rFonts w:eastAsia="方正仿宋简体"/>
          <w:color w:val="000000"/>
        </w:rPr>
        <w:t>International Electrotechnical Commission</w:t>
      </w:r>
      <w:r>
        <w:rPr>
          <w:rFonts w:eastAsia="方正仿宋简体"/>
          <w:color w:val="000000"/>
        </w:rPr>
        <w:t>）、美国物理学会</w:t>
      </w:r>
      <w:r>
        <w:rPr>
          <w:rFonts w:eastAsia="方正仿宋简体"/>
          <w:color w:val="000000"/>
        </w:rPr>
        <w:t xml:space="preserve">APS </w:t>
      </w:r>
      <w:r>
        <w:rPr>
          <w:rFonts w:eastAsia="方正仿宋简体"/>
          <w:color w:val="000000"/>
        </w:rPr>
        <w:t>（</w:t>
      </w:r>
      <w:r>
        <w:rPr>
          <w:rFonts w:eastAsia="方正仿宋简体"/>
          <w:color w:val="000000"/>
        </w:rPr>
        <w:t>American Physical Society</w:t>
      </w:r>
      <w:r>
        <w:rPr>
          <w:rFonts w:eastAsia="方正仿宋简体"/>
          <w:color w:val="000000"/>
        </w:rPr>
        <w:t>）、美国医药生物工程学会</w:t>
      </w:r>
      <w:r>
        <w:rPr>
          <w:rFonts w:eastAsia="方正仿宋简体"/>
          <w:color w:val="000000"/>
        </w:rPr>
        <w:t>AIMBE</w:t>
      </w:r>
      <w:r>
        <w:rPr>
          <w:rFonts w:eastAsia="方正仿宋简体"/>
          <w:color w:val="000000"/>
        </w:rPr>
        <w:t>（</w:t>
      </w:r>
      <w:r>
        <w:rPr>
          <w:rFonts w:eastAsia="方正仿宋简体"/>
          <w:color w:val="000000"/>
        </w:rPr>
        <w:t>American Institute for Medical and Biological Engineering</w:t>
      </w:r>
      <w:r>
        <w:rPr>
          <w:rFonts w:eastAsia="方正仿宋简体"/>
          <w:color w:val="000000"/>
        </w:rPr>
        <w:t>）、美国计算机协会</w:t>
      </w:r>
      <w:r>
        <w:rPr>
          <w:rFonts w:eastAsia="方正仿宋简体"/>
          <w:color w:val="000000"/>
        </w:rPr>
        <w:t>ACM</w:t>
      </w:r>
      <w:r>
        <w:rPr>
          <w:rFonts w:eastAsia="方正仿宋简体"/>
          <w:color w:val="000000"/>
        </w:rPr>
        <w:t>（</w:t>
      </w:r>
      <w:r>
        <w:rPr>
          <w:rFonts w:eastAsia="方正仿宋简体"/>
          <w:color w:val="000000"/>
        </w:rPr>
        <w:t>As</w:t>
      </w:r>
      <w:r>
        <w:rPr>
          <w:rFonts w:eastAsia="方正仿宋简体"/>
          <w:color w:val="000000"/>
        </w:rPr>
        <w:t>sociation for Computing Machinery</w:t>
      </w:r>
      <w:r>
        <w:rPr>
          <w:rFonts w:eastAsia="方正仿宋简体"/>
          <w:color w:val="000000"/>
        </w:rPr>
        <w:t>）、美国机械工程师学会</w:t>
      </w:r>
      <w:r>
        <w:rPr>
          <w:rFonts w:eastAsia="方正仿宋简体"/>
          <w:color w:val="000000"/>
        </w:rPr>
        <w:t>ASME</w:t>
      </w:r>
      <w:r>
        <w:rPr>
          <w:rFonts w:eastAsia="方正仿宋简体"/>
          <w:color w:val="000000"/>
        </w:rPr>
        <w:t>（</w:t>
      </w:r>
      <w:r>
        <w:rPr>
          <w:rFonts w:eastAsia="方正仿宋简体"/>
          <w:color w:val="000000"/>
        </w:rPr>
        <w:t>American Society of Mechanical Engineers</w:t>
      </w:r>
      <w:r>
        <w:rPr>
          <w:rFonts w:eastAsia="方正仿宋简体"/>
          <w:color w:val="000000"/>
        </w:rPr>
        <w:t>）、美国工业与应用数学学会（</w:t>
      </w:r>
      <w:r>
        <w:rPr>
          <w:rFonts w:eastAsia="方正仿宋简体"/>
          <w:color w:val="000000"/>
        </w:rPr>
        <w:t>SIAM</w:t>
      </w:r>
      <w:r>
        <w:rPr>
          <w:rFonts w:eastAsia="方正仿宋简体"/>
          <w:color w:val="000000"/>
        </w:rPr>
        <w:t>）、美国航天航空学会（</w:t>
      </w:r>
      <w:r>
        <w:rPr>
          <w:rFonts w:eastAsia="方正仿宋简体"/>
          <w:color w:val="000000"/>
        </w:rPr>
        <w:t>AIAA</w:t>
      </w:r>
      <w:r>
        <w:rPr>
          <w:rFonts w:eastAsia="方正仿宋简体"/>
          <w:color w:val="000000"/>
        </w:rPr>
        <w:t>）、英国皇家化学会（</w:t>
      </w:r>
      <w:r>
        <w:rPr>
          <w:rFonts w:eastAsia="方正仿宋简体"/>
          <w:color w:val="000000"/>
        </w:rPr>
        <w:t>RSC</w:t>
      </w:r>
      <w:r>
        <w:rPr>
          <w:rFonts w:eastAsia="方正仿宋简体"/>
          <w:color w:val="000000"/>
        </w:rPr>
        <w:t>）、国际儿科肿瘤协会（</w:t>
      </w:r>
      <w:r>
        <w:rPr>
          <w:rFonts w:eastAsia="方正仿宋简体"/>
          <w:color w:val="000000"/>
        </w:rPr>
        <w:t>International Society of Pediatric Oncology</w:t>
      </w:r>
      <w:r>
        <w:rPr>
          <w:rFonts w:eastAsia="方正仿宋简体"/>
          <w:color w:val="000000"/>
        </w:rPr>
        <w:t>）、世界儿科感染</w:t>
      </w:r>
      <w:r>
        <w:rPr>
          <w:rFonts w:eastAsia="方正仿宋简体"/>
          <w:color w:val="000000"/>
        </w:rPr>
        <w:lastRenderedPageBreak/>
        <w:t>学会</w:t>
      </w:r>
      <w:r>
        <w:rPr>
          <w:rFonts w:eastAsia="方正仿宋简体"/>
          <w:color w:val="000000"/>
        </w:rPr>
        <w:t>WCPID</w:t>
      </w:r>
      <w:r>
        <w:rPr>
          <w:rFonts w:eastAsia="方正仿宋简体"/>
          <w:color w:val="000000"/>
        </w:rPr>
        <w:t>（</w:t>
      </w:r>
      <w:r>
        <w:rPr>
          <w:rFonts w:eastAsia="方正仿宋简体"/>
          <w:color w:val="000000"/>
        </w:rPr>
        <w:t>World Congress for Pediatric Infectious Diseases</w:t>
      </w:r>
      <w:r>
        <w:rPr>
          <w:rFonts w:eastAsia="方正仿宋简体"/>
          <w:color w:val="000000"/>
        </w:rPr>
        <w:t>）、世</w:t>
      </w:r>
      <w:r>
        <w:rPr>
          <w:rFonts w:eastAsia="方正仿宋简体"/>
          <w:color w:val="000000"/>
        </w:rPr>
        <w:t>界眼科学会联盟</w:t>
      </w:r>
      <w:r>
        <w:rPr>
          <w:rFonts w:eastAsia="方正仿宋简体"/>
          <w:color w:val="000000"/>
        </w:rPr>
        <w:t>IFOS</w:t>
      </w:r>
      <w:r>
        <w:rPr>
          <w:rFonts w:eastAsia="方正仿宋简体"/>
          <w:color w:val="000000"/>
        </w:rPr>
        <w:t>（</w:t>
      </w:r>
      <w:r>
        <w:rPr>
          <w:rFonts w:eastAsia="方正仿宋简体"/>
          <w:color w:val="000000"/>
        </w:rPr>
        <w:t>International Federation of Ophthalmological Societies</w:t>
      </w:r>
      <w:r>
        <w:rPr>
          <w:rFonts w:eastAsia="方正仿宋简体"/>
          <w:color w:val="000000"/>
        </w:rPr>
        <w:t>）、世界精神病学协会</w:t>
      </w:r>
      <w:r>
        <w:rPr>
          <w:rFonts w:eastAsia="方正仿宋简体"/>
          <w:color w:val="000000"/>
        </w:rPr>
        <w:t>WPA</w:t>
      </w:r>
      <w:r>
        <w:rPr>
          <w:rFonts w:eastAsia="方正仿宋简体"/>
          <w:color w:val="000000"/>
        </w:rPr>
        <w:t>（</w:t>
      </w:r>
      <w:r>
        <w:rPr>
          <w:rFonts w:eastAsia="方正仿宋简体"/>
          <w:color w:val="000000"/>
        </w:rPr>
        <w:t>World Psychiatric Association</w:t>
      </w:r>
      <w:r>
        <w:rPr>
          <w:rFonts w:eastAsia="方正仿宋简体"/>
          <w:color w:val="000000"/>
        </w:rPr>
        <w:t>）、世界心胸外科医师学会</w:t>
      </w:r>
      <w:r>
        <w:rPr>
          <w:rFonts w:eastAsia="方正仿宋简体"/>
          <w:color w:val="000000"/>
        </w:rPr>
        <w:t>WSCTS</w:t>
      </w:r>
      <w:r>
        <w:rPr>
          <w:rFonts w:eastAsia="方正仿宋简体"/>
          <w:color w:val="000000"/>
        </w:rPr>
        <w:t>（</w:t>
      </w:r>
      <w:r>
        <w:rPr>
          <w:rFonts w:eastAsia="方正仿宋简体"/>
          <w:color w:val="000000"/>
        </w:rPr>
        <w:t>The World Society of Cardiothoracic Surgeons</w:t>
      </w:r>
      <w:r>
        <w:rPr>
          <w:rFonts w:eastAsia="方正仿宋简体"/>
          <w:color w:val="000000"/>
        </w:rPr>
        <w:t>）。</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国际著名建筑奖：金块奖（</w:t>
      </w:r>
      <w:r>
        <w:rPr>
          <w:rFonts w:eastAsia="方正仿宋简体"/>
          <w:color w:val="000000"/>
        </w:rPr>
        <w:t>Gold Nugget</w:t>
      </w:r>
      <w:r>
        <w:rPr>
          <w:rFonts w:eastAsia="方正仿宋简体"/>
          <w:color w:val="000000"/>
        </w:rPr>
        <w:t>）、国际建筑奖（</w:t>
      </w:r>
      <w:r>
        <w:rPr>
          <w:rFonts w:eastAsia="方正仿宋简体"/>
          <w:color w:val="000000"/>
        </w:rPr>
        <w:t>International Prize for Architecture</w:t>
      </w:r>
      <w:r>
        <w:rPr>
          <w:rFonts w:eastAsia="方正仿宋简体"/>
          <w:color w:val="000000"/>
        </w:rPr>
        <w:t>）、阿卡汉建筑奖（</w:t>
      </w:r>
      <w:r>
        <w:rPr>
          <w:rFonts w:eastAsia="方正仿宋简体"/>
          <w:color w:val="000000"/>
        </w:rPr>
        <w:t>Aga Kh</w:t>
      </w:r>
      <w:r>
        <w:rPr>
          <w:rFonts w:eastAsia="方正仿宋简体"/>
          <w:color w:val="000000"/>
        </w:rPr>
        <w:t>an Awards for Architecture</w:t>
      </w:r>
      <w:r>
        <w:rPr>
          <w:rFonts w:eastAsia="方正仿宋简体"/>
          <w:color w:val="000000"/>
        </w:rPr>
        <w:t>）、亚洲建协建筑奖（</w:t>
      </w:r>
      <w:r>
        <w:rPr>
          <w:rFonts w:eastAsia="方正仿宋简体"/>
          <w:color w:val="000000"/>
        </w:rPr>
        <w:t>ARCASIA Awards for Architecture</w:t>
      </w:r>
      <w:r>
        <w:rPr>
          <w:rFonts w:eastAsia="方正仿宋简体"/>
          <w:color w:val="000000"/>
        </w:rPr>
        <w:t>）、开放建筑大奖（</w:t>
      </w:r>
      <w:r>
        <w:rPr>
          <w:rFonts w:eastAsia="方正仿宋简体"/>
          <w:color w:val="000000"/>
        </w:rPr>
        <w:t>Open Architecture Prize</w:t>
      </w:r>
      <w:r>
        <w:rPr>
          <w:rFonts w:eastAsia="方正仿宋简体"/>
          <w:color w:val="000000"/>
        </w:rPr>
        <w:t>）。</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国际著名文学奖：美国国家图书奖（</w:t>
      </w:r>
      <w:r>
        <w:rPr>
          <w:rFonts w:eastAsia="方正仿宋简体"/>
          <w:color w:val="000000"/>
        </w:rPr>
        <w:t>National Book Award</w:t>
      </w:r>
      <w:r>
        <w:rPr>
          <w:rFonts w:eastAsia="方正仿宋简体"/>
          <w:color w:val="000000"/>
        </w:rPr>
        <w:t>）、普利策文学奖（</w:t>
      </w:r>
      <w:r>
        <w:rPr>
          <w:rFonts w:eastAsia="方正仿宋简体"/>
          <w:color w:val="000000"/>
        </w:rPr>
        <w:t>Pulitzer Prize for Literature</w:t>
      </w:r>
      <w:r>
        <w:rPr>
          <w:rFonts w:eastAsia="方正仿宋简体"/>
          <w:color w:val="000000"/>
        </w:rPr>
        <w:t>）、英国布克奖（</w:t>
      </w:r>
      <w:r>
        <w:rPr>
          <w:rFonts w:eastAsia="方正仿宋简体"/>
          <w:color w:val="000000"/>
        </w:rPr>
        <w:t>The Man Booker Prize</w:t>
      </w:r>
      <w:r>
        <w:rPr>
          <w:rFonts w:eastAsia="方正仿宋简体"/>
          <w:color w:val="000000"/>
        </w:rPr>
        <w:t>）、法国龚古尔文学奖（</w:t>
      </w:r>
      <w:r>
        <w:rPr>
          <w:rFonts w:eastAsia="方正仿宋简体"/>
          <w:color w:val="000000"/>
        </w:rPr>
        <w:t>Prix Goncourt</w:t>
      </w:r>
      <w:r>
        <w:rPr>
          <w:rFonts w:eastAsia="方正仿宋简体"/>
          <w:color w:val="000000"/>
        </w:rPr>
        <w:t>）。</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国际著名电影、电视、戏剧奖：奥斯卡电影金像奖（</w:t>
      </w:r>
      <w:r>
        <w:rPr>
          <w:rFonts w:eastAsia="方正仿宋简体"/>
          <w:color w:val="000000"/>
        </w:rPr>
        <w:t>Aca</w:t>
      </w:r>
      <w:r>
        <w:rPr>
          <w:rFonts w:eastAsia="方正仿宋简体"/>
          <w:color w:val="000000"/>
        </w:rPr>
        <w:t>demy Awards</w:t>
      </w:r>
      <w:r>
        <w:rPr>
          <w:rFonts w:eastAsia="方正仿宋简体"/>
          <w:color w:val="000000"/>
        </w:rPr>
        <w:t>）、戛纳电影节（</w:t>
      </w:r>
      <w:r>
        <w:rPr>
          <w:rFonts w:eastAsia="方正仿宋简体"/>
          <w:color w:val="000000"/>
        </w:rPr>
        <w:t>Festival De Cannes</w:t>
      </w:r>
      <w:r>
        <w:rPr>
          <w:rFonts w:eastAsia="方正仿宋简体"/>
          <w:color w:val="000000"/>
        </w:rPr>
        <w:t>）、威尼斯电影节（</w:t>
      </w:r>
      <w:r>
        <w:rPr>
          <w:rFonts w:eastAsia="方正仿宋简体"/>
          <w:color w:val="000000"/>
        </w:rPr>
        <w:t>Venice International Film Festival</w:t>
      </w:r>
      <w:r>
        <w:rPr>
          <w:rFonts w:eastAsia="方正仿宋简体"/>
          <w:color w:val="000000"/>
        </w:rPr>
        <w:t>）、柏林电影节（</w:t>
      </w:r>
      <w:r>
        <w:rPr>
          <w:rFonts w:eastAsia="方正仿宋简体"/>
          <w:color w:val="000000"/>
        </w:rPr>
        <w:t>Berlin International Film Festival</w:t>
      </w:r>
      <w:r>
        <w:rPr>
          <w:rFonts w:eastAsia="方正仿宋简体"/>
          <w:color w:val="000000"/>
        </w:rPr>
        <w:t>）、艾美奖（</w:t>
      </w:r>
      <w:r>
        <w:rPr>
          <w:rFonts w:eastAsia="方正仿宋简体"/>
          <w:color w:val="000000"/>
        </w:rPr>
        <w:t>Emmy Awards</w:t>
      </w:r>
      <w:r>
        <w:rPr>
          <w:rFonts w:eastAsia="方正仿宋简体"/>
          <w:color w:val="000000"/>
        </w:rPr>
        <w:t>）、班夫世界电视节奖（</w:t>
      </w:r>
      <w:r>
        <w:rPr>
          <w:rFonts w:eastAsia="方正仿宋简体"/>
          <w:color w:val="000000"/>
        </w:rPr>
        <w:t>Banff World Television Festival</w:t>
      </w:r>
      <w:r>
        <w:rPr>
          <w:rFonts w:eastAsia="方正仿宋简体"/>
          <w:color w:val="000000"/>
        </w:rPr>
        <w:t>）、东尼奖（</w:t>
      </w:r>
      <w:r>
        <w:rPr>
          <w:rFonts w:eastAsia="方正仿宋简体"/>
          <w:color w:val="000000"/>
        </w:rPr>
        <w:t>Tony Awards</w:t>
      </w:r>
      <w:r>
        <w:rPr>
          <w:rFonts w:eastAsia="方正仿宋简体"/>
          <w:color w:val="000000"/>
        </w:rPr>
        <w:t>）。</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国际著名音乐奖：格莱美音乐奖（</w:t>
      </w:r>
      <w:r>
        <w:rPr>
          <w:rFonts w:eastAsia="方正仿宋简体"/>
          <w:color w:val="000000"/>
        </w:rPr>
        <w:t>Grammy Awards</w:t>
      </w:r>
      <w:r>
        <w:rPr>
          <w:rFonts w:eastAsia="方正仿宋简体"/>
          <w:color w:val="000000"/>
        </w:rPr>
        <w:t>）、英国水星音乐奖（</w:t>
      </w:r>
      <w:r>
        <w:rPr>
          <w:rFonts w:eastAsia="方正仿宋简体"/>
          <w:color w:val="000000"/>
        </w:rPr>
        <w:t>Mercury Prize</w:t>
      </w:r>
      <w:r>
        <w:rPr>
          <w:rFonts w:eastAsia="方正仿宋简体"/>
          <w:color w:val="000000"/>
        </w:rPr>
        <w:t>）、美国</w:t>
      </w:r>
      <w:r>
        <w:rPr>
          <w:rFonts w:eastAsia="方正仿宋简体"/>
          <w:color w:val="000000"/>
        </w:rPr>
        <w:t>乡村音乐协会大奖（</w:t>
      </w:r>
      <w:r>
        <w:rPr>
          <w:rFonts w:eastAsia="方正仿宋简体"/>
          <w:color w:val="000000"/>
        </w:rPr>
        <w:t>CMT Music Awards</w:t>
      </w:r>
      <w:r>
        <w:rPr>
          <w:rFonts w:eastAsia="方正仿宋简体"/>
          <w:color w:val="000000"/>
        </w:rPr>
        <w:t>）、全美音乐奖（</w:t>
      </w:r>
      <w:r>
        <w:rPr>
          <w:rFonts w:eastAsia="方正仿宋简体"/>
          <w:color w:val="000000"/>
        </w:rPr>
        <w:t>American Music Awards</w:t>
      </w:r>
      <w:r>
        <w:rPr>
          <w:rFonts w:eastAsia="方正仿宋简体"/>
          <w:color w:val="000000"/>
        </w:rPr>
        <w:t>）、全英音乐奖（</w:t>
      </w:r>
      <w:r>
        <w:rPr>
          <w:rFonts w:eastAsia="方正仿宋简体"/>
          <w:color w:val="000000"/>
        </w:rPr>
        <w:t>British Record Industry Trust Awards</w:t>
      </w:r>
      <w:r>
        <w:rPr>
          <w:rFonts w:eastAsia="方正仿宋简体"/>
          <w:color w:val="000000"/>
        </w:rPr>
        <w:t>）、公告牌音乐大奖（</w:t>
      </w:r>
      <w:r>
        <w:rPr>
          <w:rFonts w:eastAsia="方正仿宋简体"/>
          <w:color w:val="000000"/>
        </w:rPr>
        <w:t>Billboard Music Awards</w:t>
      </w:r>
      <w:r>
        <w:rPr>
          <w:rFonts w:eastAsia="方正仿宋简体"/>
          <w:color w:val="000000"/>
        </w:rPr>
        <w:t>）、朱诺奖（</w:t>
      </w:r>
      <w:r>
        <w:rPr>
          <w:rFonts w:eastAsia="方正仿宋简体"/>
          <w:color w:val="000000"/>
        </w:rPr>
        <w:t>Juno Awards</w:t>
      </w:r>
      <w:r>
        <w:rPr>
          <w:rFonts w:eastAsia="方正仿宋简体"/>
          <w:color w:val="000000"/>
        </w:rPr>
        <w:t>）、保拉音乐奖</w:t>
      </w:r>
      <w:r>
        <w:rPr>
          <w:rFonts w:eastAsia="方正仿宋简体"/>
          <w:color w:val="000000"/>
        </w:rPr>
        <w:lastRenderedPageBreak/>
        <w:t>（</w:t>
      </w:r>
      <w:r>
        <w:rPr>
          <w:rFonts w:eastAsia="方正仿宋简体"/>
          <w:color w:val="000000"/>
        </w:rPr>
        <w:t>Polar prize</w:t>
      </w:r>
      <w:r>
        <w:rPr>
          <w:rFonts w:eastAsia="方正仿宋简体"/>
          <w:color w:val="000000"/>
        </w:rPr>
        <w:t>）；</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国际著名广告奖：美国金铅笔奖（</w:t>
      </w:r>
      <w:r>
        <w:rPr>
          <w:rFonts w:eastAsia="方正仿宋简体"/>
          <w:color w:val="000000"/>
        </w:rPr>
        <w:t>The One Show</w:t>
      </w:r>
      <w:r>
        <w:rPr>
          <w:rFonts w:eastAsia="方正仿宋简体"/>
          <w:color w:val="000000"/>
        </w:rPr>
        <w:t>）、伦敦国际广告奖（</w:t>
      </w:r>
      <w:r>
        <w:rPr>
          <w:rFonts w:eastAsia="方正仿宋简体"/>
          <w:color w:val="000000"/>
        </w:rPr>
        <w:t>London International Advertising Awards</w:t>
      </w:r>
      <w:r>
        <w:rPr>
          <w:rFonts w:eastAsia="方正仿宋简体"/>
          <w:color w:val="000000"/>
        </w:rPr>
        <w:t>）、戛纳广告大奖（</w:t>
      </w:r>
      <w:r>
        <w:rPr>
          <w:rFonts w:eastAsia="方正仿宋简体"/>
          <w:color w:val="000000"/>
        </w:rPr>
        <w:t>Ca</w:t>
      </w:r>
      <w:r>
        <w:rPr>
          <w:rFonts w:eastAsia="方正仿宋简体"/>
          <w:color w:val="000000"/>
        </w:rPr>
        <w:t>nnes Lions Advertising Campaign</w:t>
      </w:r>
      <w:r>
        <w:rPr>
          <w:rFonts w:eastAsia="方正仿宋简体"/>
          <w:color w:val="000000"/>
        </w:rPr>
        <w:t>）、莫比杰出广告奖（</w:t>
      </w:r>
      <w:r>
        <w:rPr>
          <w:rFonts w:eastAsia="方正仿宋简体"/>
          <w:color w:val="000000"/>
        </w:rPr>
        <w:t>The Mobius Advertising Awards</w:t>
      </w:r>
      <w:r>
        <w:rPr>
          <w:rFonts w:eastAsia="方正仿宋简体"/>
          <w:color w:val="000000"/>
        </w:rPr>
        <w:t>）、克里奥国际广告奖（</w:t>
      </w:r>
      <w:r>
        <w:rPr>
          <w:rFonts w:eastAsia="方正仿宋简体"/>
          <w:color w:val="000000"/>
        </w:rPr>
        <w:t>Clio Awards</w:t>
      </w:r>
      <w:r>
        <w:rPr>
          <w:rFonts w:eastAsia="方正仿宋简体"/>
          <w:color w:val="000000"/>
        </w:rPr>
        <w:t>）、纽约广告奖（</w:t>
      </w:r>
      <w:r>
        <w:rPr>
          <w:rFonts w:eastAsia="方正仿宋简体"/>
          <w:color w:val="000000"/>
        </w:rPr>
        <w:t>The New York Festivals</w:t>
      </w:r>
      <w:r>
        <w:rPr>
          <w:rFonts w:eastAsia="方正仿宋简体"/>
          <w:color w:val="000000"/>
        </w:rPr>
        <w:t>）；</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国际著名投资机构：软银中国资本（</w:t>
      </w:r>
      <w:r>
        <w:rPr>
          <w:rFonts w:eastAsia="方正仿宋简体"/>
          <w:color w:val="000000"/>
        </w:rPr>
        <w:t>Softbank China Venture Capital</w:t>
      </w:r>
      <w:r>
        <w:rPr>
          <w:rFonts w:eastAsia="方正仿宋简体"/>
          <w:color w:val="000000"/>
        </w:rPr>
        <w:t>）、美国国际数据集团（</w:t>
      </w:r>
      <w:r>
        <w:rPr>
          <w:rFonts w:eastAsia="方正仿宋简体"/>
          <w:color w:val="000000"/>
        </w:rPr>
        <w:t>International Data Group</w:t>
      </w:r>
      <w:r>
        <w:rPr>
          <w:rFonts w:eastAsia="方正仿宋简体"/>
          <w:color w:val="000000"/>
        </w:rPr>
        <w:t>）、凯雷投资集团（</w:t>
      </w:r>
      <w:r>
        <w:rPr>
          <w:rFonts w:eastAsia="方正仿宋简体"/>
          <w:color w:val="000000"/>
        </w:rPr>
        <w:t>The Carlyle Group</w:t>
      </w:r>
      <w:r>
        <w:rPr>
          <w:rFonts w:eastAsia="方正仿宋简体"/>
          <w:color w:val="000000"/>
        </w:rPr>
        <w:t>）、法国巴黎百富勤融资有限公司（</w:t>
      </w:r>
      <w:r>
        <w:rPr>
          <w:rFonts w:eastAsia="方正仿宋简体"/>
          <w:color w:val="000000"/>
        </w:rPr>
        <w:t>BNP Pari</w:t>
      </w:r>
      <w:r>
        <w:rPr>
          <w:rFonts w:eastAsia="方正仿宋简体"/>
          <w:color w:val="000000"/>
        </w:rPr>
        <w:t>bas Peregrine Capital Limited</w:t>
      </w:r>
      <w:r>
        <w:rPr>
          <w:rFonts w:eastAsia="方正仿宋简体"/>
          <w:color w:val="000000"/>
        </w:rPr>
        <w:t>）、荷银融资亚洲有限公司（</w:t>
      </w:r>
      <w:r>
        <w:rPr>
          <w:rFonts w:eastAsia="方正仿宋简体"/>
          <w:color w:val="000000"/>
        </w:rPr>
        <w:t>Abn amro’s financing Asia co.</w:t>
      </w:r>
      <w:r>
        <w:rPr>
          <w:rFonts w:eastAsia="方正仿宋简体"/>
          <w:color w:val="000000"/>
        </w:rPr>
        <w:t>，</w:t>
      </w:r>
      <w:r>
        <w:rPr>
          <w:rFonts w:eastAsia="方正仿宋简体"/>
          <w:color w:val="000000"/>
        </w:rPr>
        <w:t xml:space="preserve"> LTD</w:t>
      </w:r>
      <w:r>
        <w:rPr>
          <w:rFonts w:eastAsia="方正仿宋简体"/>
          <w:color w:val="000000"/>
        </w:rPr>
        <w:t>）、博资财务顾问有限公司（</w:t>
      </w:r>
      <w:r>
        <w:rPr>
          <w:rFonts w:eastAsia="方正仿宋简体"/>
          <w:color w:val="000000"/>
        </w:rPr>
        <w:t>Orchid Asia Group Management Ltd</w:t>
      </w:r>
      <w:r>
        <w:rPr>
          <w:rFonts w:eastAsia="方正仿宋简体"/>
          <w:color w:val="000000"/>
        </w:rPr>
        <w:t>）、英高财务顾问有限公司（</w:t>
      </w:r>
      <w:r>
        <w:rPr>
          <w:rFonts w:eastAsia="方正仿宋简体"/>
          <w:color w:val="000000"/>
        </w:rPr>
        <w:t>The Anglo Chinese Group</w:t>
      </w:r>
      <w:r>
        <w:rPr>
          <w:rFonts w:eastAsia="方正仿宋简体"/>
          <w:color w:val="000000"/>
        </w:rPr>
        <w:t>）、亚洲融资有限公司（</w:t>
      </w:r>
      <w:r>
        <w:rPr>
          <w:rFonts w:eastAsia="方正仿宋简体"/>
          <w:color w:val="000000"/>
        </w:rPr>
        <w:t>DBS Singapore</w:t>
      </w:r>
      <w:r>
        <w:rPr>
          <w:rFonts w:eastAsia="方正仿宋简体"/>
          <w:color w:val="000000"/>
        </w:rPr>
        <w:t>）、兆丰资本（亚洲）有限公司（</w:t>
      </w:r>
      <w:r>
        <w:rPr>
          <w:rFonts w:eastAsia="方正仿宋简体"/>
          <w:color w:val="000000"/>
        </w:rPr>
        <w:t>Mega Capital &lt;Asia&gt; Company Limited</w:t>
      </w:r>
      <w:r>
        <w:rPr>
          <w:rFonts w:eastAsia="方正仿宋简体"/>
          <w:color w:val="000000"/>
        </w:rPr>
        <w:t>）、贝尔斯登亚洲有限公司（</w:t>
      </w:r>
      <w:r>
        <w:rPr>
          <w:rFonts w:eastAsia="方正仿宋简体"/>
          <w:color w:val="000000"/>
        </w:rPr>
        <w:t>Bear Stearns</w:t>
      </w:r>
      <w:r>
        <w:rPr>
          <w:rFonts w:eastAsia="方正仿宋简体"/>
          <w:color w:val="000000"/>
        </w:rPr>
        <w:t xml:space="preserve"> Cos.</w:t>
      </w:r>
      <w:r>
        <w:rPr>
          <w:rFonts w:eastAsia="方正仿宋简体"/>
          <w:color w:val="000000"/>
        </w:rPr>
        <w:t>）、中银国际亚洲有限公司（</w:t>
      </w:r>
      <w:r>
        <w:rPr>
          <w:rFonts w:eastAsia="方正仿宋简体"/>
          <w:color w:val="000000"/>
        </w:rPr>
        <w:t>The bank of China group</w:t>
      </w:r>
      <w:r>
        <w:rPr>
          <w:rFonts w:eastAsia="方正仿宋简体"/>
          <w:color w:val="000000"/>
        </w:rPr>
        <w:t>）、时富融资有限公司（</w:t>
      </w:r>
      <w:r>
        <w:rPr>
          <w:rFonts w:eastAsia="方正仿宋简体"/>
          <w:color w:val="000000"/>
        </w:rPr>
        <w:t>Celestial Asia Securities Holdings Limited</w:t>
      </w:r>
      <w:r>
        <w:rPr>
          <w:rFonts w:eastAsia="方正仿宋简体"/>
          <w:color w:val="000000"/>
        </w:rPr>
        <w:t>）、里昂证券资本市场有限公司（</w:t>
      </w:r>
      <w:r>
        <w:rPr>
          <w:rFonts w:eastAsia="方正仿宋简体"/>
          <w:color w:val="000000"/>
        </w:rPr>
        <w:t>CLSA Asia-Pacific Markets</w:t>
      </w:r>
      <w:r>
        <w:rPr>
          <w:rFonts w:eastAsia="方正仿宋简体"/>
          <w:color w:val="000000"/>
        </w:rPr>
        <w:t>）、京华山</w:t>
      </w:r>
      <w:r>
        <w:rPr>
          <w:rFonts w:eastAsia="方正仿宋简体"/>
          <w:color w:val="000000"/>
        </w:rPr>
        <w:t>—</w:t>
      </w:r>
      <w:r>
        <w:rPr>
          <w:rFonts w:eastAsia="方正仿宋简体"/>
          <w:color w:val="000000"/>
        </w:rPr>
        <w:t>企业融资有限公司（</w:t>
      </w:r>
      <w:r>
        <w:rPr>
          <w:rFonts w:eastAsia="方正仿宋简体"/>
          <w:color w:val="000000"/>
        </w:rPr>
        <w:t>Core Pacific-Yamaichi</w:t>
      </w:r>
      <w:r>
        <w:rPr>
          <w:rFonts w:eastAsia="方正仿宋简体"/>
          <w:color w:val="000000"/>
        </w:rPr>
        <w:t>）。</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国际顶级期刊、高水平科技期刊分区以</w:t>
      </w:r>
      <w:r>
        <w:rPr>
          <w:rFonts w:eastAsia="方正仿宋简体"/>
          <w:color w:val="000000"/>
        </w:rPr>
        <w:t>Thomson Reuters</w:t>
      </w:r>
      <w:r>
        <w:rPr>
          <w:rFonts w:eastAsia="方正仿宋简体"/>
          <w:color w:val="000000"/>
        </w:rPr>
        <w:t>（汤森路透）公司发布的《期刊引用报告》（</w:t>
      </w:r>
      <w:r>
        <w:rPr>
          <w:rFonts w:eastAsia="方正仿宋简体"/>
          <w:color w:val="000000"/>
        </w:rPr>
        <w:t>Journal Citation Reports</w:t>
      </w:r>
      <w:r>
        <w:rPr>
          <w:rFonts w:eastAsia="方正仿宋简体"/>
          <w:color w:val="000000"/>
        </w:rPr>
        <w:t>，简称</w:t>
      </w:r>
      <w:r>
        <w:rPr>
          <w:rFonts w:eastAsia="方正仿宋简体"/>
          <w:color w:val="000000"/>
        </w:rPr>
        <w:t>JCR</w:t>
      </w:r>
      <w:r>
        <w:rPr>
          <w:rFonts w:eastAsia="方正仿宋简体"/>
          <w:color w:val="000000"/>
        </w:rPr>
        <w:t>）</w:t>
      </w:r>
      <w:r>
        <w:rPr>
          <w:rFonts w:eastAsia="方正仿宋简体"/>
          <w:color w:val="000000"/>
        </w:rPr>
        <w:t>相关分区为准。</w:t>
      </w:r>
    </w:p>
    <w:p w:rsidR="004A7791" w:rsidRDefault="002E5D4B">
      <w:pPr>
        <w:numPr>
          <w:ilvl w:val="0"/>
          <w:numId w:val="9"/>
        </w:numPr>
        <w:spacing w:line="570" w:lineRule="exact"/>
        <w:ind w:firstLineChars="200" w:firstLine="632"/>
        <w:rPr>
          <w:rFonts w:eastAsia="方正仿宋简体"/>
          <w:color w:val="000000"/>
          <w:spacing w:val="-6"/>
        </w:rPr>
      </w:pPr>
      <w:r>
        <w:rPr>
          <w:rFonts w:eastAsia="方正仿宋简体"/>
          <w:color w:val="000000"/>
        </w:rPr>
        <w:lastRenderedPageBreak/>
        <w:t>中</w:t>
      </w:r>
      <w:r>
        <w:rPr>
          <w:rFonts w:eastAsia="方正仿宋简体"/>
          <w:color w:val="000000"/>
          <w:spacing w:val="-6"/>
        </w:rPr>
        <w:t>宣部保留的常设全国性文艺奖项相应获得者具体包括：</w:t>
      </w:r>
    </w:p>
    <w:p w:rsidR="004A7791" w:rsidRDefault="002E5D4B">
      <w:pPr>
        <w:spacing w:line="570" w:lineRule="exact"/>
        <w:ind w:firstLineChars="200" w:firstLine="632"/>
        <w:rPr>
          <w:rFonts w:eastAsia="方正仿宋简体"/>
          <w:color w:val="000000"/>
        </w:rPr>
      </w:pPr>
      <w:r>
        <w:rPr>
          <w:rFonts w:eastAsia="方正仿宋简体"/>
          <w:color w:val="000000"/>
        </w:rPr>
        <w:t>（</w:t>
      </w:r>
      <w:r>
        <w:rPr>
          <w:rFonts w:eastAsia="方正仿宋简体"/>
          <w:color w:val="000000"/>
        </w:rPr>
        <w:t>1</w:t>
      </w:r>
      <w:r>
        <w:rPr>
          <w:rFonts w:eastAsia="方正仿宋简体"/>
          <w:color w:val="000000"/>
        </w:rPr>
        <w:t>）全国精神文明建设</w:t>
      </w:r>
      <w:r>
        <w:rPr>
          <w:rFonts w:eastAsia="方正仿宋简体"/>
          <w:color w:val="000000"/>
        </w:rPr>
        <w:t>“</w:t>
      </w:r>
      <w:r>
        <w:rPr>
          <w:rFonts w:eastAsia="方正仿宋简体"/>
          <w:color w:val="000000"/>
        </w:rPr>
        <w:t>五个一工程</w:t>
      </w:r>
      <w:r>
        <w:rPr>
          <w:rFonts w:eastAsia="方正仿宋简体"/>
          <w:color w:val="000000"/>
        </w:rPr>
        <w:t>”</w:t>
      </w:r>
      <w:r>
        <w:rPr>
          <w:rFonts w:eastAsia="方正仿宋简体"/>
          <w:color w:val="000000"/>
        </w:rPr>
        <w:t>奖获奖作品，含特别奖和优秀作品奖。其中，电影（含纪录电影、动画电影）、电视剧（含电视纪录片、电视动画片）、戏剧、广播剧作品为导演、编剧、主演署名第一的个人；歌曲作品为作词、作曲署名第一的个人；文艺类图书为署名第一的作者。</w:t>
      </w:r>
    </w:p>
    <w:p w:rsidR="004A7791" w:rsidRDefault="002E5D4B">
      <w:pPr>
        <w:spacing w:line="570" w:lineRule="exact"/>
        <w:ind w:firstLineChars="200" w:firstLine="632"/>
        <w:rPr>
          <w:rFonts w:eastAsia="方正仿宋简体"/>
          <w:color w:val="000000"/>
        </w:rPr>
      </w:pPr>
      <w:r>
        <w:rPr>
          <w:rFonts w:eastAsia="方正仿宋简体"/>
          <w:color w:val="000000"/>
        </w:rPr>
        <w:t>（</w:t>
      </w:r>
      <w:r>
        <w:rPr>
          <w:rFonts w:eastAsia="方正仿宋简体"/>
          <w:color w:val="000000"/>
        </w:rPr>
        <w:t>2</w:t>
      </w:r>
      <w:r>
        <w:rPr>
          <w:rFonts w:eastAsia="方正仿宋简体"/>
          <w:color w:val="000000"/>
        </w:rPr>
        <w:t>）中国文化艺术政府奖，包括文华奖、群星奖、动漫奖获奖作品和个人单项奖。其中，文华大奖、群星奖优秀作品为导演、编剧、主演署名第一的个人；最佳动漫作品、最佳动漫创作团队、最佳动漫教育机构</w:t>
      </w:r>
      <w:r>
        <w:rPr>
          <w:rFonts w:eastAsia="方正仿宋简体"/>
          <w:color w:val="000000"/>
        </w:rPr>
        <w:t>、最佳动漫国际市场开拓为贡献排名第一的个人。</w:t>
      </w:r>
    </w:p>
    <w:p w:rsidR="004A7791" w:rsidRDefault="002E5D4B">
      <w:pPr>
        <w:pStyle w:val="aa"/>
        <w:spacing w:line="570" w:lineRule="exact"/>
        <w:ind w:firstLineChars="200" w:firstLine="632"/>
        <w:rPr>
          <w:rFonts w:eastAsia="方正仿宋简体"/>
          <w:color w:val="000000"/>
        </w:rPr>
      </w:pPr>
      <w:r>
        <w:rPr>
          <w:rFonts w:eastAsia="方正仿宋简体"/>
          <w:color w:val="000000"/>
        </w:rPr>
        <w:t>（</w:t>
      </w:r>
      <w:r>
        <w:rPr>
          <w:rFonts w:eastAsia="方正仿宋简体"/>
          <w:color w:val="000000"/>
        </w:rPr>
        <w:t>3</w:t>
      </w:r>
      <w:r>
        <w:rPr>
          <w:rFonts w:eastAsia="方正仿宋简体"/>
          <w:color w:val="000000"/>
        </w:rPr>
        <w:t>）中国广播影视大奖，包括中国电影华表奖、中国电视剧飞天奖、中国广播电视节目奖获奖作品和个人单项奖。其中，优秀作品为导演、编剧、主演署名第一的个人；优秀节目、栏目为导演署名第一的个人。</w:t>
      </w:r>
    </w:p>
    <w:p w:rsidR="004A7791" w:rsidRDefault="002E5D4B">
      <w:pPr>
        <w:pStyle w:val="aa"/>
        <w:spacing w:line="570" w:lineRule="exact"/>
        <w:ind w:firstLineChars="200" w:firstLine="632"/>
        <w:rPr>
          <w:rFonts w:eastAsia="方正仿宋简体"/>
          <w:color w:val="000000"/>
        </w:rPr>
      </w:pPr>
      <w:r>
        <w:rPr>
          <w:rFonts w:eastAsia="方正仿宋简体"/>
          <w:color w:val="000000"/>
        </w:rPr>
        <w:t>（</w:t>
      </w:r>
      <w:r>
        <w:rPr>
          <w:rFonts w:eastAsia="方正仿宋简体"/>
          <w:color w:val="000000"/>
        </w:rPr>
        <w:t>4</w:t>
      </w:r>
      <w:r>
        <w:rPr>
          <w:rFonts w:eastAsia="方正仿宋简体"/>
          <w:color w:val="000000"/>
        </w:rPr>
        <w:t>）中国文联</w:t>
      </w:r>
      <w:r>
        <w:rPr>
          <w:rFonts w:eastAsia="方正仿宋简体"/>
          <w:color w:val="000000"/>
        </w:rPr>
        <w:t>12</w:t>
      </w:r>
      <w:r>
        <w:rPr>
          <w:rFonts w:eastAsia="方正仿宋简体"/>
          <w:color w:val="000000"/>
        </w:rPr>
        <w:t>个奖项，包括中国戏剧奖、中国电影金鸡奖、大众电影百花奖、中国音乐金钟奖、中国美术奖（金奖）、中国曲艺牡丹奖、中国舞蹈荷花奖、中国民间文艺山花奖、中国摄影金像奖、中国书法兰亭奖（金奖）、中国杂技金菊奖、中国电视金鹰奖的获奖作品和个人单项奖。其中，戏剧、电影、电视作品类为导演、编剧、主演署名第一的个人；曲艺、舞蹈类为编剧（编导）、主演署名第一的个人；民间文艺、杂技类为主演署</w:t>
      </w:r>
      <w:r>
        <w:rPr>
          <w:rFonts w:eastAsia="方正仿宋简体"/>
          <w:color w:val="000000"/>
        </w:rPr>
        <w:lastRenderedPageBreak/>
        <w:t>名第一的个人。</w:t>
      </w:r>
    </w:p>
    <w:p w:rsidR="004A7791" w:rsidRDefault="002E5D4B">
      <w:pPr>
        <w:pStyle w:val="aa"/>
        <w:spacing w:line="570" w:lineRule="exact"/>
        <w:ind w:firstLineChars="200" w:firstLine="632"/>
        <w:rPr>
          <w:rFonts w:eastAsia="方正仿宋简体"/>
          <w:color w:val="000000"/>
        </w:rPr>
      </w:pPr>
      <w:r>
        <w:rPr>
          <w:rFonts w:eastAsia="方正仿宋简体"/>
          <w:color w:val="000000"/>
        </w:rPr>
        <w:t>（</w:t>
      </w:r>
      <w:r>
        <w:rPr>
          <w:rFonts w:eastAsia="方正仿宋简体"/>
          <w:color w:val="000000"/>
        </w:rPr>
        <w:t>5</w:t>
      </w:r>
      <w:r>
        <w:rPr>
          <w:rFonts w:eastAsia="方正仿宋简体"/>
          <w:color w:val="000000"/>
        </w:rPr>
        <w:t>）中国作协</w:t>
      </w:r>
      <w:r>
        <w:rPr>
          <w:rFonts w:eastAsia="方正仿宋简体"/>
          <w:color w:val="000000"/>
        </w:rPr>
        <w:t>4</w:t>
      </w:r>
      <w:r>
        <w:rPr>
          <w:rFonts w:eastAsia="方正仿宋简体"/>
          <w:color w:val="000000"/>
        </w:rPr>
        <w:t>个奖项，包括茅盾文学奖、鲁迅文学奖、全国优秀儿童文学奖、全国少数民族文学创作</w:t>
      </w:r>
      <w:r>
        <w:rPr>
          <w:rFonts w:eastAsia="方正仿宋简体"/>
          <w:color w:val="000000"/>
        </w:rPr>
        <w:t>“</w:t>
      </w:r>
      <w:r>
        <w:rPr>
          <w:rFonts w:eastAsia="方正仿宋简体"/>
          <w:color w:val="000000"/>
        </w:rPr>
        <w:t>骏马奖</w:t>
      </w:r>
      <w:r>
        <w:rPr>
          <w:rFonts w:eastAsia="方正仿宋简体"/>
          <w:color w:val="000000"/>
        </w:rPr>
        <w:t>”</w:t>
      </w:r>
      <w:r>
        <w:rPr>
          <w:rFonts w:eastAsia="方正仿宋简体"/>
          <w:color w:val="000000"/>
        </w:rPr>
        <w:t>。</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福建省百花文艺奖一等奖相应作品获得者包括：戏剧、电影（含动画电影、记录电影）、电视（含电视动画片、电视记录片）、广播剧作品类为导演、编剧、主演署名第一的个人；曲艺、舞蹈作品为编剧（编导）、主演署名第一的个人；杂技作品为主演署名第一的个人；音乐作品为作词、作曲分别署名第一的个人；文学、美术、摄影、书法、民间文艺、文艺评论作品为署名第一的作者。</w:t>
      </w:r>
    </w:p>
    <w:p w:rsidR="004A7791" w:rsidRDefault="002E5D4B">
      <w:pPr>
        <w:numPr>
          <w:ilvl w:val="0"/>
          <w:numId w:val="9"/>
        </w:numPr>
        <w:spacing w:line="570" w:lineRule="exact"/>
        <w:ind w:firstLine="616"/>
        <w:rPr>
          <w:rFonts w:eastAsia="方正仿宋简体"/>
          <w:color w:val="000000"/>
        </w:rPr>
      </w:pPr>
      <w:r>
        <w:rPr>
          <w:rFonts w:eastAsia="方正仿宋简体"/>
          <w:color w:val="000000"/>
        </w:rPr>
        <w:t>文件中涉及的硕士生导师、博士生导师资格均指申报日往前推</w:t>
      </w:r>
      <w:r>
        <w:rPr>
          <w:rFonts w:eastAsia="方正仿宋简体"/>
          <w:color w:val="000000"/>
        </w:rPr>
        <w:t>1</w:t>
      </w:r>
      <w:r>
        <w:rPr>
          <w:rFonts w:eastAsia="方正仿宋简体"/>
          <w:color w:val="000000"/>
        </w:rPr>
        <w:t>年仍具有导师资格的，以取得导师资格大学出具的相关证明为依据。</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我市主导产业包括纺织鞋服、石油化工、建材家居、机械</w:t>
      </w:r>
      <w:r>
        <w:rPr>
          <w:rFonts w:eastAsia="方正仿宋简体"/>
          <w:color w:val="000000"/>
        </w:rPr>
        <w:t>装备、电子信息、健康食品；战略性新兴产业包括新材料、新能源、生物医药以及其他具有重大产业变革前景的未来产业。</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大院大所、省级以上科研平台包括：省、市、县人民政府以及市科技局批准确认的大院大所，省级以上科技部门、发改部门、教育部门批准的新型研发机构、重点实验室、工程技术研究中心、工程研究中心、应用技术工程中心。</w:t>
      </w:r>
    </w:p>
    <w:p w:rsidR="004A7791" w:rsidRDefault="002E5D4B">
      <w:pPr>
        <w:numPr>
          <w:ilvl w:val="0"/>
          <w:numId w:val="9"/>
        </w:numPr>
        <w:spacing w:line="570" w:lineRule="exact"/>
        <w:ind w:firstLine="616"/>
        <w:rPr>
          <w:rFonts w:eastAsia="方正仿宋简体"/>
          <w:color w:val="000000"/>
        </w:rPr>
      </w:pPr>
      <w:r>
        <w:rPr>
          <w:rFonts w:eastAsia="方正仿宋简体"/>
          <w:color w:val="000000"/>
        </w:rPr>
        <w:t>国际、海峡两岸暨香港、澳门知名工业设计奖包括：</w:t>
      </w:r>
    </w:p>
    <w:p w:rsidR="004A7791" w:rsidRDefault="002E5D4B">
      <w:pPr>
        <w:spacing w:line="570" w:lineRule="exact"/>
        <w:ind w:firstLineChars="200" w:firstLine="632"/>
        <w:rPr>
          <w:rFonts w:eastAsia="方正仿宋简体"/>
          <w:color w:val="000000"/>
        </w:rPr>
      </w:pPr>
      <w:r>
        <w:rPr>
          <w:rFonts w:eastAsia="方正仿宋简体"/>
          <w:color w:val="000000"/>
        </w:rPr>
        <w:t>甲类：中国优秀工业设计奖金奖，日本优良设计奖全场大奖，</w:t>
      </w:r>
      <w:r>
        <w:rPr>
          <w:rFonts w:eastAsia="方正仿宋简体"/>
          <w:color w:val="000000"/>
        </w:rPr>
        <w:lastRenderedPageBreak/>
        <w:t>意大利</w:t>
      </w:r>
      <w:r>
        <w:rPr>
          <w:rFonts w:eastAsia="方正仿宋简体"/>
          <w:color w:val="000000"/>
        </w:rPr>
        <w:t xml:space="preserve">A’design award </w:t>
      </w:r>
      <w:r>
        <w:rPr>
          <w:rFonts w:eastAsia="方正仿宋简体"/>
          <w:color w:val="000000"/>
        </w:rPr>
        <w:t>铱设计奖，</w:t>
      </w:r>
      <w:r>
        <w:rPr>
          <w:rFonts w:eastAsia="方正仿宋简体"/>
          <w:color w:val="000000"/>
        </w:rPr>
        <w:t>DFA</w:t>
      </w:r>
      <w:r>
        <w:rPr>
          <w:rFonts w:eastAsia="方正仿宋简体"/>
          <w:color w:val="000000"/>
        </w:rPr>
        <w:t>终身成就奖、</w:t>
      </w:r>
      <w:r>
        <w:rPr>
          <w:rFonts w:eastAsia="方正仿宋简体"/>
          <w:color w:val="000000"/>
        </w:rPr>
        <w:t>DFA</w:t>
      </w:r>
      <w:r>
        <w:rPr>
          <w:rFonts w:eastAsia="方正仿宋简体"/>
          <w:color w:val="000000"/>
        </w:rPr>
        <w:t>世界杰出华人设计师奖。</w:t>
      </w:r>
    </w:p>
    <w:p w:rsidR="004A7791" w:rsidRDefault="002E5D4B">
      <w:pPr>
        <w:pStyle w:val="aa"/>
        <w:spacing w:line="570" w:lineRule="exact"/>
        <w:ind w:firstLineChars="200" w:firstLine="632"/>
        <w:rPr>
          <w:rFonts w:eastAsia="方正仿宋简体"/>
          <w:color w:val="000000"/>
        </w:rPr>
      </w:pPr>
      <w:r>
        <w:rPr>
          <w:rFonts w:eastAsia="方正仿宋简体"/>
          <w:color w:val="000000"/>
        </w:rPr>
        <w:t>乙类</w:t>
      </w:r>
      <w:r>
        <w:rPr>
          <w:rFonts w:eastAsia="方正仿宋简体"/>
          <w:color w:val="000000"/>
        </w:rPr>
        <w:t>：中国创新设计红星奖至尊金奖、金奖，日本优良设计奖金奖，意大利</w:t>
      </w:r>
      <w:r>
        <w:rPr>
          <w:rFonts w:eastAsia="方正仿宋简体"/>
          <w:color w:val="000000"/>
        </w:rPr>
        <w:t>Compasso d'Oro</w:t>
      </w:r>
      <w:r>
        <w:rPr>
          <w:rFonts w:eastAsia="方正仿宋简体"/>
          <w:color w:val="000000"/>
        </w:rPr>
        <w:t>金圆规国际大奖，意大利</w:t>
      </w:r>
      <w:r>
        <w:rPr>
          <w:rFonts w:eastAsia="方正仿宋简体"/>
          <w:color w:val="000000"/>
        </w:rPr>
        <w:t xml:space="preserve">A’design award </w:t>
      </w:r>
      <w:r>
        <w:rPr>
          <w:rFonts w:eastAsia="方正仿宋简体"/>
          <w:color w:val="000000"/>
        </w:rPr>
        <w:t>铂金设计奖，</w:t>
      </w:r>
      <w:r>
        <w:rPr>
          <w:rFonts w:eastAsia="方正仿宋简体"/>
          <w:color w:val="000000"/>
        </w:rPr>
        <w:t>DFA</w:t>
      </w:r>
      <w:r>
        <w:rPr>
          <w:rFonts w:eastAsia="方正仿宋简体"/>
          <w:color w:val="000000"/>
        </w:rPr>
        <w:t>亚洲设计大奖（包括大奖、文化大奖、可持续发展大奖、科技大奖）。</w:t>
      </w:r>
    </w:p>
    <w:p w:rsidR="004A7791" w:rsidRDefault="002E5D4B">
      <w:pPr>
        <w:spacing w:line="570" w:lineRule="exact"/>
        <w:ind w:firstLineChars="200" w:firstLine="632"/>
        <w:rPr>
          <w:rFonts w:eastAsia="方正仿宋简体"/>
          <w:color w:val="000000"/>
        </w:rPr>
      </w:pPr>
      <w:r>
        <w:rPr>
          <w:rFonts w:eastAsia="方正仿宋简体"/>
          <w:color w:val="000000"/>
        </w:rPr>
        <w:t>丙类：中国创新设计红星奖银奖、最具创意奖金奖，日本优良设计奖特别奖、焦点奖，意大利金圆规国际大奖提名鼓励奖，意大利</w:t>
      </w:r>
      <w:r>
        <w:rPr>
          <w:rFonts w:eastAsia="方正仿宋简体"/>
          <w:color w:val="000000"/>
        </w:rPr>
        <w:t>A’design award</w:t>
      </w:r>
      <w:r>
        <w:rPr>
          <w:rFonts w:eastAsia="方正仿宋简体"/>
          <w:color w:val="000000"/>
        </w:rPr>
        <w:t>金设计奖，</w:t>
      </w:r>
      <w:r>
        <w:rPr>
          <w:rFonts w:eastAsia="方正仿宋简体"/>
          <w:color w:val="000000"/>
        </w:rPr>
        <w:t>DFA</w:t>
      </w:r>
      <w:r>
        <w:rPr>
          <w:rFonts w:eastAsia="方正仿宋简体"/>
          <w:color w:val="000000"/>
        </w:rPr>
        <w:t>亚洲设计奖大奖提名，香港设计师协会环球设计大奖金奖，全球华设计大奖（专业组）金奖，亚洲新生代设计展全场大奖。</w:t>
      </w:r>
    </w:p>
    <w:p w:rsidR="004A7791" w:rsidRDefault="002E5D4B">
      <w:pPr>
        <w:spacing w:line="570" w:lineRule="exact"/>
        <w:ind w:firstLineChars="200" w:firstLine="632"/>
        <w:rPr>
          <w:rFonts w:eastAsia="方正仿宋简体"/>
          <w:color w:val="000000"/>
        </w:rPr>
      </w:pPr>
      <w:r>
        <w:rPr>
          <w:rFonts w:eastAsia="方正仿宋简体"/>
          <w:color w:val="000000"/>
        </w:rPr>
        <w:t>丁类：中国创新设计红星奖原创奖，日本优良设计奖百佳奖，意大利</w:t>
      </w:r>
      <w:r>
        <w:rPr>
          <w:rFonts w:eastAsia="方正仿宋简体"/>
          <w:color w:val="000000"/>
        </w:rPr>
        <w:t xml:space="preserve">A’design award </w:t>
      </w:r>
      <w:r>
        <w:rPr>
          <w:rFonts w:eastAsia="方正仿宋简体"/>
          <w:color w:val="000000"/>
        </w:rPr>
        <w:t>银设计奖、铜设计奖，</w:t>
      </w:r>
      <w:r>
        <w:rPr>
          <w:rFonts w:eastAsia="方正仿宋简体"/>
          <w:color w:val="000000"/>
        </w:rPr>
        <w:t>DFA</w:t>
      </w:r>
      <w:r>
        <w:rPr>
          <w:rFonts w:eastAsia="方正仿宋简体"/>
          <w:color w:val="000000"/>
        </w:rPr>
        <w:t>亚洲设计奖金奖、银奖获得者，</w:t>
      </w:r>
      <w:r>
        <w:rPr>
          <w:rFonts w:eastAsia="方正仿宋简体"/>
          <w:color w:val="000000"/>
        </w:rPr>
        <w:t>IBDC Award</w:t>
      </w:r>
      <w:r>
        <w:rPr>
          <w:rFonts w:eastAsia="方正仿宋简体"/>
          <w:color w:val="000000"/>
        </w:rPr>
        <w:t>金牌奖、银牌奖，香港设计师协会环球设计大奖银奖、铜奖，亚洲新生代设计展金奖。</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全国、全省乡村振兴人才相关奖项包括：</w:t>
      </w:r>
    </w:p>
    <w:p w:rsidR="004A7791" w:rsidRDefault="002E5D4B">
      <w:pPr>
        <w:spacing w:line="570" w:lineRule="exact"/>
        <w:ind w:firstLineChars="200" w:firstLine="632"/>
        <w:rPr>
          <w:rFonts w:eastAsia="方正仿宋简体"/>
          <w:color w:val="000000"/>
        </w:rPr>
      </w:pPr>
      <w:r>
        <w:rPr>
          <w:rFonts w:eastAsia="方正仿宋简体"/>
          <w:color w:val="000000"/>
        </w:rPr>
        <w:t>甲类：国家现代农业产业技术体系首席科学家，中国农学会</w:t>
      </w:r>
      <w:r>
        <w:rPr>
          <w:rFonts w:eastAsia="方正仿宋简体"/>
          <w:color w:val="000000"/>
        </w:rPr>
        <w:t>“</w:t>
      </w:r>
      <w:r>
        <w:rPr>
          <w:rFonts w:eastAsia="方正仿宋简体"/>
          <w:color w:val="000000"/>
        </w:rPr>
        <w:t>神农中华农业科技奖</w:t>
      </w:r>
      <w:r>
        <w:rPr>
          <w:rFonts w:eastAsia="方正仿宋简体"/>
          <w:color w:val="000000"/>
        </w:rPr>
        <w:t>”</w:t>
      </w:r>
      <w:r>
        <w:rPr>
          <w:rFonts w:eastAsia="方正仿宋简体"/>
          <w:color w:val="000000"/>
        </w:rPr>
        <w:t>一、二等奖的第一完成人，全国农牧渔业丰收奖农业技术推广成果奖一等奖、贡献奖和合作奖第一完成人。</w:t>
      </w:r>
    </w:p>
    <w:p w:rsidR="004A7791" w:rsidRDefault="002E5D4B">
      <w:pPr>
        <w:spacing w:line="570" w:lineRule="exact"/>
        <w:ind w:firstLineChars="200" w:firstLine="632"/>
        <w:rPr>
          <w:rFonts w:eastAsia="方正仿宋简体"/>
          <w:color w:val="000000"/>
        </w:rPr>
      </w:pPr>
      <w:r>
        <w:rPr>
          <w:rFonts w:eastAsia="方正仿宋简体"/>
          <w:color w:val="000000"/>
        </w:rPr>
        <w:t>乙类：中国农学会</w:t>
      </w:r>
      <w:r>
        <w:rPr>
          <w:rFonts w:eastAsia="方正仿宋简体"/>
          <w:color w:val="000000"/>
        </w:rPr>
        <w:t>“</w:t>
      </w:r>
      <w:r>
        <w:rPr>
          <w:rFonts w:eastAsia="方正仿宋简体"/>
          <w:color w:val="000000"/>
        </w:rPr>
        <w:t>神农中华农业科技奖</w:t>
      </w:r>
      <w:r>
        <w:rPr>
          <w:rFonts w:eastAsia="方正仿宋简体"/>
          <w:color w:val="000000"/>
        </w:rPr>
        <w:t>”</w:t>
      </w:r>
      <w:r>
        <w:rPr>
          <w:rFonts w:eastAsia="方正仿宋简体"/>
          <w:color w:val="000000"/>
        </w:rPr>
        <w:t>三等奖的第一完成人和优秀</w:t>
      </w:r>
      <w:r>
        <w:rPr>
          <w:rFonts w:eastAsia="方正仿宋简体"/>
          <w:color w:val="000000"/>
        </w:rPr>
        <w:t>创新团队奖的团队带头人；全国农牧渔业丰收奖农业技术推广成果奖一等奖、贡献奖和合作奖第二、第三完成人；农林</w:t>
      </w:r>
      <w:r>
        <w:rPr>
          <w:rFonts w:eastAsia="方正仿宋简体"/>
          <w:color w:val="000000"/>
        </w:rPr>
        <w:lastRenderedPageBreak/>
        <w:t>业领域育成新品种通过省级审（认、鉴）定或品种登记，并获得农业部植物新品种权证第一完成人；全国科普惠农兴村带头人；全国农村青年致富带头人。</w:t>
      </w:r>
    </w:p>
    <w:p w:rsidR="004A7791" w:rsidRDefault="002E5D4B">
      <w:pPr>
        <w:spacing w:line="570" w:lineRule="exact"/>
        <w:ind w:firstLineChars="200" w:firstLine="632"/>
        <w:rPr>
          <w:rFonts w:eastAsia="方正仿宋简体"/>
          <w:color w:val="000000"/>
        </w:rPr>
      </w:pPr>
      <w:r>
        <w:rPr>
          <w:rFonts w:eastAsia="方正仿宋简体"/>
          <w:color w:val="000000"/>
        </w:rPr>
        <w:t>丙类：国家现代农业产业技术体系岗位专家（岗位科学家）；全国农牧渔业丰收奖农业技术推广成果奖二等奖第一完成人；农林业领域育成新品种通过审（认、鉴）定或品种登记并获得省级植物新品种权证的第一完成人；中国乡村旅游致富带头人；福建省科普惠农兴村带头人；省农村青年致富带头人。</w:t>
      </w:r>
    </w:p>
    <w:p w:rsidR="004A7791" w:rsidRDefault="002E5D4B">
      <w:pPr>
        <w:numPr>
          <w:ilvl w:val="0"/>
          <w:numId w:val="9"/>
        </w:numPr>
        <w:spacing w:line="570" w:lineRule="exact"/>
        <w:ind w:firstLine="616"/>
        <w:rPr>
          <w:rFonts w:eastAsia="方正仿宋简体"/>
          <w:color w:val="000000"/>
        </w:rPr>
      </w:pPr>
      <w:r>
        <w:rPr>
          <w:rFonts w:eastAsia="方正仿宋简体"/>
          <w:color w:val="000000"/>
        </w:rPr>
        <w:t>高</w:t>
      </w:r>
      <w:r>
        <w:rPr>
          <w:rFonts w:eastAsia="方正仿宋简体"/>
          <w:color w:val="000000"/>
        </w:rPr>
        <w:t>技能人才奖项包括：</w:t>
      </w:r>
    </w:p>
    <w:p w:rsidR="004A7791" w:rsidRDefault="002E5D4B">
      <w:pPr>
        <w:spacing w:line="570" w:lineRule="exact"/>
        <w:ind w:firstLineChars="200" w:firstLine="632"/>
        <w:rPr>
          <w:rFonts w:eastAsia="方正仿宋简体"/>
          <w:color w:val="000000"/>
        </w:rPr>
      </w:pPr>
      <w:r>
        <w:rPr>
          <w:rFonts w:eastAsia="方正仿宋简体"/>
          <w:color w:val="000000"/>
        </w:rPr>
        <w:t>甲类：</w:t>
      </w:r>
      <w:r>
        <w:rPr>
          <w:rFonts w:eastAsia="方正仿宋简体"/>
          <w:color w:val="000000"/>
          <w:kern w:val="0"/>
        </w:rPr>
        <w:t>中华技能大奖</w:t>
      </w:r>
      <w:r>
        <w:rPr>
          <w:rFonts w:eastAsia="方正仿宋简体"/>
          <w:color w:val="000000"/>
        </w:rPr>
        <w:t>，大国工匠年度人物</w:t>
      </w:r>
      <w:r>
        <w:rPr>
          <w:rFonts w:eastAsia="方正仿宋简体"/>
          <w:color w:val="000000"/>
          <w:kern w:val="0"/>
        </w:rPr>
        <w:t>，</w:t>
      </w:r>
      <w:r>
        <w:rPr>
          <w:rFonts w:eastAsia="方正仿宋简体"/>
          <w:color w:val="000000"/>
        </w:rPr>
        <w:t>世界技能大赛金牌获得者。</w:t>
      </w:r>
    </w:p>
    <w:p w:rsidR="004A7791" w:rsidRDefault="002E5D4B">
      <w:pPr>
        <w:spacing w:line="570" w:lineRule="exact"/>
        <w:ind w:firstLineChars="200" w:firstLine="632"/>
      </w:pPr>
      <w:r>
        <w:t>乙类：全国技术能手，国家级技能大师工作室领办人，世界技能大赛银牌获得者。</w:t>
      </w:r>
    </w:p>
    <w:p w:rsidR="004A7791" w:rsidRDefault="002E5D4B">
      <w:pPr>
        <w:spacing w:line="570" w:lineRule="exact"/>
        <w:ind w:firstLineChars="200" w:firstLine="632"/>
        <w:rPr>
          <w:rFonts w:eastAsia="方正仿宋简体"/>
          <w:color w:val="000000"/>
        </w:rPr>
      </w:pPr>
      <w:r>
        <w:rPr>
          <w:rFonts w:eastAsia="方正仿宋简体"/>
          <w:color w:val="000000"/>
        </w:rPr>
        <w:t>丙类：全国轻工技术能手，全国陶瓷、石雕、木雕行业技术能手，省级技术能手，省级工匠，世界技能大赛铜牌获得者。</w:t>
      </w:r>
    </w:p>
    <w:p w:rsidR="004A7791" w:rsidRDefault="002E5D4B">
      <w:pPr>
        <w:numPr>
          <w:ilvl w:val="0"/>
          <w:numId w:val="9"/>
        </w:numPr>
        <w:spacing w:line="570" w:lineRule="exact"/>
        <w:ind w:firstLine="616"/>
        <w:rPr>
          <w:rFonts w:eastAsia="方正仿宋简体"/>
          <w:color w:val="000000"/>
        </w:rPr>
      </w:pPr>
      <w:r>
        <w:rPr>
          <w:rFonts w:eastAsia="方正仿宋简体"/>
          <w:color w:val="000000"/>
        </w:rPr>
        <w:t>企业取得相关</w:t>
      </w:r>
      <w:r>
        <w:rPr>
          <w:rFonts w:eastAsia="方正仿宋简体"/>
          <w:color w:val="000000"/>
        </w:rPr>
        <w:t>“</w:t>
      </w:r>
      <w:r>
        <w:rPr>
          <w:rFonts w:eastAsia="方正仿宋简体"/>
          <w:color w:val="000000"/>
        </w:rPr>
        <w:t>国字号</w:t>
      </w:r>
      <w:r>
        <w:rPr>
          <w:rFonts w:eastAsia="方正仿宋简体"/>
          <w:color w:val="000000"/>
        </w:rPr>
        <w:t>”</w:t>
      </w:r>
      <w:r>
        <w:rPr>
          <w:rFonts w:eastAsia="方正仿宋简体"/>
          <w:color w:val="000000"/>
        </w:rPr>
        <w:t>荣誉包括：中国驰名商标企业、国家创新型企业、国家级企业技术中心、国家级技术创新示范企业、国家级科技孵化器、国家级智能制造示范企业、国家级小型微型企业创业创新基地、国家级中小企业公共服务示范平台、国家高新技术企业、国家规划布局</w:t>
      </w:r>
      <w:r>
        <w:rPr>
          <w:rFonts w:eastAsia="方正仿宋简体"/>
          <w:color w:val="000000"/>
        </w:rPr>
        <w:t>内重点软件企业、国际科技合作基地、中国软件</w:t>
      </w:r>
      <w:r>
        <w:rPr>
          <w:rFonts w:eastAsia="方正仿宋简体"/>
          <w:color w:val="000000"/>
        </w:rPr>
        <w:t>100</w:t>
      </w:r>
      <w:r>
        <w:rPr>
          <w:rFonts w:eastAsia="方正仿宋简体"/>
          <w:color w:val="000000"/>
        </w:rPr>
        <w:t>强、工信部计算机信息系统集成一级资质企业、工信部实训基地、国家知识产权示范（优势企业）、国家引进外国智</w:t>
      </w:r>
      <w:r>
        <w:rPr>
          <w:rFonts w:eastAsia="方正仿宋简体"/>
          <w:color w:val="000000"/>
        </w:rPr>
        <w:lastRenderedPageBreak/>
        <w:t>力示范单位、国家级博士后科研工作站、中国优秀诚信企业。</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金融财经类专项证书包括：证券发行保荐代表人、特许金融分析师（</w:t>
      </w:r>
      <w:r>
        <w:rPr>
          <w:rFonts w:eastAsia="方正仿宋简体"/>
          <w:color w:val="000000"/>
        </w:rPr>
        <w:t>CFA</w:t>
      </w:r>
      <w:r>
        <w:rPr>
          <w:rFonts w:eastAsia="方正仿宋简体"/>
          <w:color w:val="000000"/>
        </w:rPr>
        <w:t>）、国际注册投资分析师（</w:t>
      </w:r>
      <w:r>
        <w:rPr>
          <w:rFonts w:eastAsia="方正仿宋简体"/>
          <w:color w:val="000000"/>
        </w:rPr>
        <w:t>CIIA</w:t>
      </w:r>
      <w:r>
        <w:rPr>
          <w:rFonts w:eastAsia="方正仿宋简体"/>
          <w:color w:val="000000"/>
        </w:rPr>
        <w:t>）、金融风险管理师（</w:t>
      </w:r>
      <w:r>
        <w:rPr>
          <w:rFonts w:eastAsia="方正仿宋简体"/>
          <w:color w:val="000000"/>
        </w:rPr>
        <w:t>FRM</w:t>
      </w:r>
      <w:r>
        <w:rPr>
          <w:rFonts w:eastAsia="方正仿宋简体"/>
          <w:color w:val="000000"/>
        </w:rPr>
        <w:t>）、美国注册会计师（</w:t>
      </w:r>
      <w:r>
        <w:rPr>
          <w:rFonts w:eastAsia="方正仿宋简体"/>
          <w:color w:val="000000"/>
        </w:rPr>
        <w:t>AICPA</w:t>
      </w:r>
      <w:r>
        <w:rPr>
          <w:rFonts w:eastAsia="方正仿宋简体"/>
          <w:color w:val="000000"/>
        </w:rPr>
        <w:t>）、英国特许会计师（</w:t>
      </w:r>
      <w:r>
        <w:rPr>
          <w:rFonts w:eastAsia="方正仿宋简体"/>
          <w:color w:val="000000"/>
        </w:rPr>
        <w:t>CA</w:t>
      </w:r>
      <w:r>
        <w:rPr>
          <w:rFonts w:eastAsia="方正仿宋简体"/>
          <w:color w:val="000000"/>
        </w:rPr>
        <w:t>）、英国皇家特许会计师（</w:t>
      </w:r>
      <w:r>
        <w:rPr>
          <w:rFonts w:eastAsia="方正仿宋简体"/>
          <w:color w:val="000000"/>
        </w:rPr>
        <w:t>ACA</w:t>
      </w:r>
      <w:r>
        <w:rPr>
          <w:rFonts w:eastAsia="方正仿宋简体"/>
          <w:color w:val="000000"/>
        </w:rPr>
        <w:t>）、特许公认会计师（</w:t>
      </w:r>
      <w:r>
        <w:rPr>
          <w:rFonts w:eastAsia="方正仿宋简体"/>
          <w:color w:val="000000"/>
        </w:rPr>
        <w:t>ACCA</w:t>
      </w:r>
      <w:r>
        <w:rPr>
          <w:rFonts w:eastAsia="方正仿宋简体"/>
          <w:color w:val="000000"/>
        </w:rPr>
        <w:t>）、加拿大注册会计师（</w:t>
      </w:r>
      <w:r>
        <w:rPr>
          <w:rFonts w:eastAsia="方正仿宋简体"/>
          <w:color w:val="000000"/>
        </w:rPr>
        <w:t>CPA Canada</w:t>
      </w:r>
      <w:r>
        <w:rPr>
          <w:rFonts w:eastAsia="方正仿宋简体"/>
          <w:color w:val="000000"/>
        </w:rPr>
        <w:t>）、美国管理会计师（</w:t>
      </w:r>
      <w:r>
        <w:rPr>
          <w:rFonts w:eastAsia="方正仿宋简体"/>
          <w:color w:val="000000"/>
        </w:rPr>
        <w:t>CMA</w:t>
      </w:r>
      <w:r>
        <w:rPr>
          <w:rFonts w:eastAsia="方正仿宋简体"/>
          <w:color w:val="000000"/>
        </w:rPr>
        <w:t>）</w:t>
      </w:r>
      <w:r>
        <w:rPr>
          <w:rFonts w:eastAsia="方正仿宋简体"/>
          <w:color w:val="000000"/>
        </w:rPr>
        <w:t>、澳大利亚注册会计师（</w:t>
      </w:r>
      <w:r>
        <w:rPr>
          <w:rFonts w:eastAsia="方正仿宋简体"/>
          <w:color w:val="000000"/>
        </w:rPr>
        <w:t>ASCPA</w:t>
      </w:r>
      <w:r>
        <w:rPr>
          <w:rFonts w:eastAsia="方正仿宋简体"/>
          <w:color w:val="000000"/>
        </w:rPr>
        <w:t>）、美国财产保险核保师（</w:t>
      </w:r>
      <w:r>
        <w:rPr>
          <w:rFonts w:eastAsia="方正仿宋简体"/>
          <w:color w:val="000000"/>
        </w:rPr>
        <w:t>CPCU</w:t>
      </w:r>
      <w:r>
        <w:rPr>
          <w:rFonts w:eastAsia="方正仿宋简体"/>
          <w:color w:val="000000"/>
        </w:rPr>
        <w:t>）、北美精算师（</w:t>
      </w:r>
      <w:r>
        <w:rPr>
          <w:rFonts w:eastAsia="方正仿宋简体"/>
          <w:color w:val="000000"/>
        </w:rPr>
        <w:t>FSA</w:t>
      </w:r>
      <w:r>
        <w:rPr>
          <w:rFonts w:eastAsia="方正仿宋简体"/>
          <w:color w:val="000000"/>
        </w:rPr>
        <w:t>）、英国精算师（</w:t>
      </w:r>
      <w:r>
        <w:rPr>
          <w:rFonts w:eastAsia="方正仿宋简体"/>
          <w:color w:val="000000"/>
        </w:rPr>
        <w:t>FIA</w:t>
      </w:r>
      <w:r>
        <w:rPr>
          <w:rFonts w:eastAsia="方正仿宋简体"/>
          <w:color w:val="000000"/>
        </w:rPr>
        <w:t>）、国际会计师公会全权会员（</w:t>
      </w:r>
      <w:r>
        <w:rPr>
          <w:rFonts w:eastAsia="方正仿宋简体"/>
          <w:color w:val="000000"/>
        </w:rPr>
        <w:t>AAIA</w:t>
      </w:r>
      <w:r>
        <w:rPr>
          <w:rFonts w:eastAsia="方正仿宋简体"/>
          <w:color w:val="000000"/>
        </w:rPr>
        <w:t>）、澳洲精算师、中国精算师（</w:t>
      </w:r>
      <w:r>
        <w:rPr>
          <w:rFonts w:eastAsia="方正仿宋简体"/>
          <w:color w:val="000000"/>
        </w:rPr>
        <w:t>FCAA</w:t>
      </w:r>
      <w:r>
        <w:rPr>
          <w:rFonts w:eastAsia="方正仿宋简体"/>
          <w:color w:val="000000"/>
        </w:rPr>
        <w:t>）资格证书。</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紧缺急需专业以当年度发布的《泉州市紧缺急需人才引进指导目录》为依据，需同时满足专业要求和条件要求，职称证书上专业名称应与指导目录的专业要求完全一致。</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我市高层次人才年龄确认，以申报时间予以测算，即以申报时间为节点，以身份证的出生时间为起点测算申报年龄。</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我市引进高层次人才必须是近</w:t>
      </w:r>
      <w:r>
        <w:rPr>
          <w:rFonts w:eastAsia="方正仿宋简体"/>
          <w:color w:val="000000"/>
        </w:rPr>
        <w:t>3</w:t>
      </w:r>
      <w:r>
        <w:rPr>
          <w:rFonts w:eastAsia="方正仿宋简体"/>
          <w:color w:val="000000"/>
        </w:rPr>
        <w:t>年内首次从泉州市外引进（含泉籍人才返</w:t>
      </w:r>
      <w:r>
        <w:rPr>
          <w:rFonts w:eastAsia="方正仿宋简体"/>
          <w:color w:val="000000"/>
        </w:rPr>
        <w:t>泉创业就业），或未曾申报过泉州市高层次人才且流出泉州市满</w:t>
      </w:r>
      <w:r>
        <w:rPr>
          <w:rFonts w:eastAsia="方正仿宋简体"/>
          <w:color w:val="000000"/>
        </w:rPr>
        <w:t>3</w:t>
      </w:r>
      <w:r>
        <w:rPr>
          <w:rFonts w:eastAsia="方正仿宋简体"/>
          <w:color w:val="000000"/>
        </w:rPr>
        <w:t>年后又返泉就业创业（需提供往返泉州及省市外的社保和个税证明）不超过</w:t>
      </w:r>
      <w:r>
        <w:rPr>
          <w:rFonts w:eastAsia="方正仿宋简体"/>
          <w:color w:val="000000"/>
        </w:rPr>
        <w:t>1</w:t>
      </w:r>
      <w:r>
        <w:rPr>
          <w:rFonts w:eastAsia="方正仿宋简体"/>
          <w:color w:val="000000"/>
        </w:rPr>
        <w:t>年（不含国有企业集团内部人员调动）。以申报时间予以测算，即以申报时间为节点，往前推</w:t>
      </w:r>
      <w:r>
        <w:rPr>
          <w:rFonts w:eastAsia="方正仿宋简体"/>
          <w:color w:val="000000"/>
        </w:rPr>
        <w:t>3</w:t>
      </w:r>
      <w:r>
        <w:rPr>
          <w:rFonts w:eastAsia="方正仿宋简体"/>
          <w:color w:val="000000"/>
        </w:rPr>
        <w:t>年。比如申报时间</w:t>
      </w:r>
      <w:r>
        <w:rPr>
          <w:rFonts w:eastAsia="方正仿宋简体"/>
          <w:color w:val="000000"/>
        </w:rPr>
        <w:t>2020</w:t>
      </w:r>
      <w:r>
        <w:rPr>
          <w:rFonts w:eastAsia="方正仿宋简体"/>
          <w:color w:val="000000"/>
        </w:rPr>
        <w:t>年</w:t>
      </w:r>
      <w:r>
        <w:rPr>
          <w:rFonts w:eastAsia="方正仿宋简体"/>
          <w:color w:val="000000"/>
        </w:rPr>
        <w:t>5</w:t>
      </w:r>
      <w:r>
        <w:rPr>
          <w:rFonts w:eastAsia="方正仿宋简体"/>
          <w:color w:val="000000"/>
        </w:rPr>
        <w:t>月</w:t>
      </w:r>
      <w:r>
        <w:rPr>
          <w:rFonts w:eastAsia="方正仿宋简体"/>
          <w:color w:val="000000"/>
        </w:rPr>
        <w:t>12</w:t>
      </w:r>
      <w:r>
        <w:rPr>
          <w:rFonts w:eastAsia="方正仿宋简体"/>
          <w:color w:val="000000"/>
        </w:rPr>
        <w:t>日，近</w:t>
      </w:r>
      <w:r>
        <w:rPr>
          <w:rFonts w:eastAsia="方正仿宋简体"/>
          <w:color w:val="000000"/>
        </w:rPr>
        <w:t>3</w:t>
      </w:r>
      <w:r>
        <w:rPr>
          <w:rFonts w:eastAsia="方正仿宋简体"/>
          <w:color w:val="000000"/>
        </w:rPr>
        <w:t>年内指</w:t>
      </w:r>
      <w:r>
        <w:rPr>
          <w:rFonts w:eastAsia="方正仿宋简体"/>
          <w:color w:val="000000"/>
        </w:rPr>
        <w:t>2017</w:t>
      </w:r>
      <w:r>
        <w:rPr>
          <w:rFonts w:eastAsia="方正仿宋简体"/>
          <w:color w:val="000000"/>
        </w:rPr>
        <w:t>年</w:t>
      </w:r>
      <w:r>
        <w:rPr>
          <w:rFonts w:eastAsia="方正仿宋简体"/>
          <w:color w:val="000000"/>
        </w:rPr>
        <w:t>5</w:t>
      </w:r>
      <w:r>
        <w:rPr>
          <w:rFonts w:eastAsia="方正仿宋简体"/>
          <w:color w:val="000000"/>
        </w:rPr>
        <w:t>月</w:t>
      </w:r>
      <w:r>
        <w:rPr>
          <w:rFonts w:eastAsia="方正仿宋简体"/>
          <w:color w:val="000000"/>
        </w:rPr>
        <w:t>13</w:t>
      </w:r>
      <w:r>
        <w:rPr>
          <w:rFonts w:eastAsia="方正仿宋简体"/>
          <w:color w:val="000000"/>
        </w:rPr>
        <w:t>日至</w:t>
      </w:r>
      <w:r>
        <w:rPr>
          <w:rFonts w:eastAsia="方正仿宋简体"/>
          <w:color w:val="000000"/>
        </w:rPr>
        <w:t>2020</w:t>
      </w:r>
      <w:r>
        <w:rPr>
          <w:rFonts w:eastAsia="方正仿宋简体"/>
          <w:color w:val="000000"/>
        </w:rPr>
        <w:t>年</w:t>
      </w:r>
      <w:r>
        <w:rPr>
          <w:rFonts w:eastAsia="方正仿宋简体"/>
          <w:color w:val="000000"/>
        </w:rPr>
        <w:t>5</w:t>
      </w:r>
      <w:r>
        <w:rPr>
          <w:rFonts w:eastAsia="方正仿宋简体"/>
          <w:color w:val="000000"/>
        </w:rPr>
        <w:t>月</w:t>
      </w:r>
      <w:r>
        <w:rPr>
          <w:rFonts w:eastAsia="方正仿宋简体"/>
          <w:color w:val="000000"/>
        </w:rPr>
        <w:t>12</w:t>
      </w:r>
      <w:r>
        <w:rPr>
          <w:rFonts w:eastAsia="方正仿宋简体"/>
          <w:color w:val="000000"/>
        </w:rPr>
        <w:t>日。</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认定条款中</w:t>
      </w:r>
      <w:r>
        <w:rPr>
          <w:rFonts w:eastAsia="方正仿宋简体"/>
          <w:color w:val="000000"/>
        </w:rPr>
        <w:t>“</w:t>
      </w:r>
      <w:r>
        <w:rPr>
          <w:rFonts w:eastAsia="方正仿宋简体"/>
          <w:color w:val="000000"/>
        </w:rPr>
        <w:t>近</w:t>
      </w:r>
      <w:r>
        <w:rPr>
          <w:rFonts w:eastAsia="方正仿宋简体"/>
          <w:color w:val="000000"/>
        </w:rPr>
        <w:t>5</w:t>
      </w:r>
      <w:r>
        <w:rPr>
          <w:rFonts w:eastAsia="方正仿宋简体"/>
          <w:color w:val="000000"/>
        </w:rPr>
        <w:t>年内、近</w:t>
      </w:r>
      <w:r>
        <w:rPr>
          <w:rFonts w:eastAsia="方正仿宋简体"/>
          <w:color w:val="000000"/>
        </w:rPr>
        <w:t>10</w:t>
      </w:r>
      <w:r>
        <w:rPr>
          <w:rFonts w:eastAsia="方正仿宋简体"/>
          <w:color w:val="000000"/>
        </w:rPr>
        <w:t>年内曾等年限</w:t>
      </w:r>
      <w:r>
        <w:rPr>
          <w:rFonts w:eastAsia="方正仿宋简体"/>
          <w:color w:val="000000"/>
        </w:rPr>
        <w:t>”</w:t>
      </w:r>
      <w:r>
        <w:rPr>
          <w:rFonts w:eastAsia="方正仿宋简体"/>
          <w:color w:val="000000"/>
        </w:rPr>
        <w:t>，以申报时</w:t>
      </w:r>
      <w:r>
        <w:rPr>
          <w:rFonts w:eastAsia="方正仿宋简体"/>
          <w:color w:val="000000"/>
        </w:rPr>
        <w:lastRenderedPageBreak/>
        <w:t>间为起始时间，往前推算</w:t>
      </w:r>
      <w:r>
        <w:rPr>
          <w:rFonts w:eastAsia="方正仿宋简体"/>
          <w:color w:val="000000"/>
        </w:rPr>
        <w:t>5</w:t>
      </w:r>
      <w:r>
        <w:rPr>
          <w:rFonts w:eastAsia="方正仿宋简体"/>
          <w:color w:val="000000"/>
        </w:rPr>
        <w:t>年或</w:t>
      </w:r>
      <w:r>
        <w:rPr>
          <w:rFonts w:eastAsia="方正仿宋简体"/>
          <w:color w:val="000000"/>
        </w:rPr>
        <w:t>10</w:t>
      </w:r>
      <w:r>
        <w:rPr>
          <w:rFonts w:eastAsia="方正仿宋简体"/>
          <w:color w:val="000000"/>
        </w:rPr>
        <w:t>年。如申报时间为</w:t>
      </w:r>
      <w:r>
        <w:rPr>
          <w:rFonts w:eastAsia="方正仿宋简体"/>
          <w:color w:val="000000"/>
        </w:rPr>
        <w:t>2020</w:t>
      </w:r>
      <w:r>
        <w:rPr>
          <w:rFonts w:eastAsia="方正仿宋简体"/>
          <w:color w:val="000000"/>
        </w:rPr>
        <w:t>年</w:t>
      </w:r>
      <w:r>
        <w:rPr>
          <w:rFonts w:eastAsia="方正仿宋简体"/>
          <w:color w:val="000000"/>
        </w:rPr>
        <w:t>10</w:t>
      </w:r>
      <w:r>
        <w:rPr>
          <w:rFonts w:eastAsia="方正仿宋简体"/>
          <w:color w:val="000000"/>
          <w:spacing w:val="-10"/>
        </w:rPr>
        <w:t>月</w:t>
      </w:r>
      <w:r>
        <w:rPr>
          <w:rFonts w:eastAsia="方正仿宋简体"/>
          <w:color w:val="000000"/>
          <w:spacing w:val="-10"/>
        </w:rPr>
        <w:t>20</w:t>
      </w:r>
      <w:r>
        <w:rPr>
          <w:rFonts w:eastAsia="方正仿宋简体"/>
          <w:color w:val="000000"/>
          <w:spacing w:val="-10"/>
        </w:rPr>
        <w:t>日，则近</w:t>
      </w:r>
      <w:r>
        <w:rPr>
          <w:rFonts w:eastAsia="方正仿宋简体"/>
          <w:color w:val="000000"/>
          <w:spacing w:val="-10"/>
        </w:rPr>
        <w:t>5</w:t>
      </w:r>
      <w:r>
        <w:rPr>
          <w:rFonts w:eastAsia="方正仿宋简体"/>
          <w:color w:val="000000"/>
          <w:spacing w:val="-10"/>
        </w:rPr>
        <w:t>年内则为</w:t>
      </w:r>
      <w:r>
        <w:rPr>
          <w:rFonts w:eastAsia="方正仿宋简体"/>
          <w:color w:val="000000"/>
          <w:spacing w:val="-10"/>
        </w:rPr>
        <w:t>2015</w:t>
      </w:r>
      <w:r>
        <w:rPr>
          <w:rFonts w:eastAsia="方正仿宋简体"/>
          <w:color w:val="000000"/>
          <w:spacing w:val="-10"/>
        </w:rPr>
        <w:t>年</w:t>
      </w:r>
      <w:r>
        <w:rPr>
          <w:rFonts w:eastAsia="方正仿宋简体"/>
          <w:color w:val="000000"/>
          <w:spacing w:val="-10"/>
        </w:rPr>
        <w:t>10</w:t>
      </w:r>
      <w:r>
        <w:rPr>
          <w:rFonts w:eastAsia="方正仿宋简体"/>
          <w:color w:val="000000"/>
          <w:spacing w:val="-10"/>
        </w:rPr>
        <w:t>月</w:t>
      </w:r>
      <w:r>
        <w:rPr>
          <w:rFonts w:eastAsia="方正仿宋简体"/>
          <w:color w:val="000000"/>
          <w:spacing w:val="-10"/>
        </w:rPr>
        <w:t>21</w:t>
      </w:r>
      <w:r>
        <w:rPr>
          <w:rFonts w:eastAsia="方正仿宋简体"/>
          <w:color w:val="000000"/>
          <w:spacing w:val="-10"/>
        </w:rPr>
        <w:t>日至</w:t>
      </w:r>
      <w:r>
        <w:rPr>
          <w:rFonts w:eastAsia="方正仿宋简体"/>
          <w:color w:val="000000"/>
          <w:spacing w:val="-10"/>
        </w:rPr>
        <w:t>2020</w:t>
      </w:r>
      <w:r>
        <w:rPr>
          <w:rFonts w:eastAsia="方正仿宋简体"/>
          <w:color w:val="000000"/>
          <w:spacing w:val="-10"/>
        </w:rPr>
        <w:t>年</w:t>
      </w:r>
      <w:r>
        <w:rPr>
          <w:rFonts w:eastAsia="方正仿宋简体"/>
          <w:color w:val="000000"/>
          <w:spacing w:val="-10"/>
        </w:rPr>
        <w:t>10</w:t>
      </w:r>
      <w:r>
        <w:rPr>
          <w:rFonts w:eastAsia="方正仿宋简体"/>
          <w:color w:val="000000"/>
          <w:spacing w:val="-10"/>
        </w:rPr>
        <w:t>月</w:t>
      </w:r>
      <w:r>
        <w:rPr>
          <w:rFonts w:eastAsia="方正仿宋简体"/>
          <w:color w:val="000000"/>
          <w:spacing w:val="-10"/>
        </w:rPr>
        <w:t>20</w:t>
      </w:r>
      <w:r>
        <w:rPr>
          <w:rFonts w:eastAsia="方正仿宋简体"/>
          <w:color w:val="000000"/>
          <w:spacing w:val="-10"/>
        </w:rPr>
        <w:t>日。</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文件中提及</w:t>
      </w:r>
      <w:r>
        <w:rPr>
          <w:rFonts w:eastAsia="方正仿宋简体"/>
          <w:color w:val="000000"/>
        </w:rPr>
        <w:t>“</w:t>
      </w:r>
      <w:r>
        <w:rPr>
          <w:rFonts w:eastAsia="方正仿宋简体"/>
          <w:color w:val="000000"/>
        </w:rPr>
        <w:t>担任以下</w:t>
      </w:r>
      <w:r>
        <w:rPr>
          <w:rFonts w:eastAsia="方正仿宋简体"/>
          <w:color w:val="000000"/>
        </w:rPr>
        <w:t>职务</w:t>
      </w:r>
      <w:r>
        <w:rPr>
          <w:rFonts w:eastAsia="方正仿宋简体"/>
          <w:color w:val="000000"/>
        </w:rPr>
        <w:t>”</w:t>
      </w:r>
      <w:r>
        <w:rPr>
          <w:rFonts w:eastAsia="方正仿宋简体"/>
          <w:color w:val="000000"/>
        </w:rPr>
        <w:t>指该岗位经历至少满</w:t>
      </w:r>
      <w:r>
        <w:rPr>
          <w:rFonts w:eastAsia="方正仿宋简体"/>
          <w:color w:val="000000"/>
        </w:rPr>
        <w:t>1</w:t>
      </w:r>
      <w:r>
        <w:rPr>
          <w:rFonts w:eastAsia="方正仿宋简体"/>
          <w:color w:val="000000"/>
        </w:rPr>
        <w:t>年（含</w:t>
      </w:r>
      <w:r>
        <w:rPr>
          <w:rFonts w:eastAsia="方正仿宋简体"/>
          <w:color w:val="000000"/>
        </w:rPr>
        <w:t>1</w:t>
      </w:r>
      <w:r>
        <w:rPr>
          <w:rFonts w:eastAsia="方正仿宋简体"/>
          <w:color w:val="000000"/>
        </w:rPr>
        <w:t>年），须提供正式任职文件。</w:t>
      </w:r>
    </w:p>
    <w:p w:rsidR="004A7791" w:rsidRDefault="002E5D4B">
      <w:pPr>
        <w:spacing w:line="570" w:lineRule="exact"/>
        <w:ind w:firstLineChars="200" w:firstLine="632"/>
        <w:rPr>
          <w:rFonts w:eastAsia="方正仿宋简体"/>
          <w:color w:val="000000"/>
        </w:rPr>
      </w:pPr>
      <w:r>
        <w:rPr>
          <w:rFonts w:eastAsia="方正仿宋简体"/>
          <w:color w:val="000000"/>
        </w:rPr>
        <w:t>通过劳务派遣等形式就业的人员须通过实际用工单位提交申请。在提供劳动合同附件材料时需由实际用工单位进行操作说明，并提供相关材料。</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以创（领）办企业申报引进人才的，所创（领）办企业应能引领和带动我市某一领域科技进步、产业升级、文化繁荣、社会发展和管理服务水平提升的公司。团队人才应达到</w:t>
      </w:r>
      <w:r>
        <w:rPr>
          <w:rFonts w:eastAsia="方正仿宋简体"/>
          <w:color w:val="000000"/>
        </w:rPr>
        <w:t>3</w:t>
      </w:r>
      <w:r>
        <w:rPr>
          <w:rFonts w:eastAsia="方正仿宋简体"/>
          <w:color w:val="000000"/>
        </w:rPr>
        <w:t>人以上，且应在泉州有缴交养老保险、医保、个人所得税等相关证明，团队人才需提供具有技术研发、生产管理、市场开发专业水平的佐证材料。在发文确认</w:t>
      </w:r>
      <w:r>
        <w:rPr>
          <w:rFonts w:eastAsia="方正仿宋简体"/>
          <w:color w:val="000000"/>
        </w:rPr>
        <w:t>2</w:t>
      </w:r>
      <w:r>
        <w:rPr>
          <w:rFonts w:eastAsia="方正仿宋简体"/>
          <w:color w:val="000000"/>
        </w:rPr>
        <w:t>年后，由高层次人才认定单位牵</w:t>
      </w:r>
      <w:r>
        <w:rPr>
          <w:rFonts w:eastAsia="方正仿宋简体"/>
          <w:color w:val="000000"/>
        </w:rPr>
        <w:t>头进行中期评估（评估办法另行制定），将评估情况作为后续支持的重要依据。评估重点为人才在岗情况、作用发挥情况、业绩贡献等，以及企业发展情况、对我市经济社会发展贡献等。</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高层次人才认定按照标准认定，对无法提供相关材料的，不可参与认定。</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单位注册地或属地不在泉州，但在我市设立分支机构的，分支机构中人员以总部公司相关证件进行申报注册：</w:t>
      </w:r>
      <w:r>
        <w:rPr>
          <w:rFonts w:eastAsia="方正仿宋简体"/>
          <w:color w:val="000000"/>
        </w:rPr>
        <w:t>①</w:t>
      </w:r>
      <w:r>
        <w:rPr>
          <w:rFonts w:eastAsia="方正仿宋简体"/>
          <w:color w:val="000000"/>
        </w:rPr>
        <w:t>申报人员社保、个人所得税在泉州缴纳，且基本条件符合的，可申报泉州市高层次人才；</w:t>
      </w:r>
      <w:r>
        <w:rPr>
          <w:rFonts w:eastAsia="方正仿宋简体"/>
          <w:color w:val="000000"/>
        </w:rPr>
        <w:t>②</w:t>
      </w:r>
      <w:r>
        <w:rPr>
          <w:rFonts w:eastAsia="方正仿宋简体"/>
          <w:color w:val="000000"/>
        </w:rPr>
        <w:t>申报人员社保、个人所得税均未在泉州本地缴</w:t>
      </w:r>
      <w:r>
        <w:rPr>
          <w:rFonts w:eastAsia="方正仿宋简体"/>
          <w:color w:val="000000"/>
        </w:rPr>
        <w:lastRenderedPageBreak/>
        <w:t>交的，不可申报泉州市高层次人才；</w:t>
      </w:r>
      <w:r>
        <w:rPr>
          <w:rFonts w:eastAsia="方正仿宋简体"/>
          <w:color w:val="000000"/>
        </w:rPr>
        <w:t>③</w:t>
      </w:r>
      <w:r>
        <w:rPr>
          <w:rFonts w:eastAsia="方正仿宋简体"/>
          <w:color w:val="000000"/>
        </w:rPr>
        <w:t>申报人员社保或个人所得</w:t>
      </w:r>
      <w:r>
        <w:rPr>
          <w:rFonts w:eastAsia="方正仿宋简体"/>
          <w:color w:val="000000"/>
          <w:spacing w:val="-6"/>
        </w:rPr>
        <w:t>税仅一</w:t>
      </w:r>
      <w:r>
        <w:rPr>
          <w:rFonts w:eastAsia="方正仿宋简体"/>
          <w:color w:val="000000"/>
          <w:spacing w:val="-6"/>
        </w:rPr>
        <w:t>项在泉州本地缴交的，只可申报泉州市非引进类高层次人才。</w:t>
      </w:r>
    </w:p>
    <w:p w:rsidR="004A7791" w:rsidRDefault="002E5D4B">
      <w:pPr>
        <w:spacing w:line="570" w:lineRule="exact"/>
        <w:ind w:firstLineChars="200" w:firstLine="632"/>
        <w:rPr>
          <w:rFonts w:eastAsia="方正仿宋简体"/>
          <w:color w:val="000000"/>
        </w:rPr>
      </w:pPr>
      <w:r>
        <w:rPr>
          <w:rFonts w:eastAsia="方正仿宋简体"/>
          <w:color w:val="000000"/>
        </w:rPr>
        <w:t>单位注册地或属地在泉州，且在其他地市设立分支机构的，</w:t>
      </w:r>
      <w:r>
        <w:rPr>
          <w:rFonts w:eastAsia="方正仿宋简体"/>
          <w:color w:val="000000"/>
        </w:rPr>
        <w:t>①</w:t>
      </w:r>
      <w:r>
        <w:rPr>
          <w:rFonts w:eastAsia="方正仿宋简体"/>
          <w:color w:val="000000"/>
        </w:rPr>
        <w:t>申报人员社保、个人所得税均在泉州本地缴交或社保在外地、个人所得税在泉州本地缴交，且基本条件符合的，可申报泉州市高层次人才；</w:t>
      </w:r>
      <w:r>
        <w:rPr>
          <w:rFonts w:eastAsia="方正仿宋简体"/>
          <w:color w:val="000000"/>
        </w:rPr>
        <w:t>②</w:t>
      </w:r>
      <w:r>
        <w:rPr>
          <w:rFonts w:eastAsia="方正仿宋简体"/>
          <w:color w:val="000000"/>
        </w:rPr>
        <w:t>申报人员社保、个人所得税均未在泉州本地缴交的，不可申报泉州市高层次人才；</w:t>
      </w:r>
      <w:r>
        <w:rPr>
          <w:rFonts w:eastAsia="方正仿宋简体"/>
          <w:color w:val="000000"/>
        </w:rPr>
        <w:t>③</w:t>
      </w:r>
      <w:r>
        <w:rPr>
          <w:rFonts w:eastAsia="方正仿宋简体"/>
          <w:color w:val="000000"/>
        </w:rPr>
        <w:t>申报人员社保在泉州本地缴交、个人所得税在外地缴交的，不可申报泉州市引进类高层次人才，但可申报泉州市非引进类高层次人才。</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外地高校与泉州地方政府合办高校，属于分设机构（学院）、非法人组织。分设机构中人员的劳</w:t>
      </w:r>
      <w:r>
        <w:rPr>
          <w:rFonts w:eastAsia="方正仿宋简体"/>
          <w:color w:val="000000"/>
        </w:rPr>
        <w:t>动关系都在原高校的，以外地高校的相关证件进行申报注册。</w:t>
      </w:r>
      <w:r>
        <w:rPr>
          <w:rFonts w:eastAsia="方正仿宋简体"/>
          <w:color w:val="000000"/>
        </w:rPr>
        <w:t>①</w:t>
      </w:r>
      <w:r>
        <w:rPr>
          <w:rFonts w:eastAsia="方正仿宋简体"/>
          <w:color w:val="000000"/>
        </w:rPr>
        <w:t>申报人员个人所得税在泉州缴纳，且基本条件符合的，可申报泉州市高层次人才（引进类）。</w:t>
      </w:r>
      <w:r>
        <w:rPr>
          <w:rFonts w:eastAsia="方正仿宋简体"/>
          <w:color w:val="000000"/>
        </w:rPr>
        <w:t>②</w:t>
      </w:r>
      <w:r>
        <w:rPr>
          <w:rFonts w:eastAsia="方正仿宋简体"/>
          <w:color w:val="000000"/>
        </w:rPr>
        <w:t>申报人员个人所得税不在泉州缴纳的，须由用人单位提供在泉工作时间不少于</w:t>
      </w:r>
      <w:r>
        <w:rPr>
          <w:rFonts w:eastAsia="方正仿宋简体"/>
          <w:color w:val="000000"/>
        </w:rPr>
        <w:t>6</w:t>
      </w:r>
      <w:r>
        <w:rPr>
          <w:rFonts w:eastAsia="方正仿宋简体"/>
          <w:color w:val="000000"/>
        </w:rPr>
        <w:t>个月的在岗材料，可申报泉州市高层次人才（非引进类）。</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在站博士后实际服务单位与省人社厅开具的介绍信单位不符的，需提供所在县（市、区）人社局出具的相关事实函件。</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文件中涉及职称问题的若申报人所持证书为省外职称证书的，申报单位属事业单位的，申报人未退休的，须经省人社厅或市人社局重新确认；申报单位为非事业单</w:t>
      </w:r>
      <w:r>
        <w:rPr>
          <w:rFonts w:eastAsia="方正仿宋简体"/>
          <w:color w:val="000000"/>
        </w:rPr>
        <w:t>位的或申报人已退休的，可以申报单位聘任意见为依据认定。</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lastRenderedPageBreak/>
        <w:t>文件中涉及</w:t>
      </w:r>
      <w:r>
        <w:rPr>
          <w:rFonts w:eastAsia="方正仿宋简体"/>
          <w:color w:val="000000"/>
        </w:rPr>
        <w:t>“</w:t>
      </w:r>
      <w:r>
        <w:rPr>
          <w:rFonts w:eastAsia="方正仿宋简体"/>
          <w:color w:val="000000"/>
        </w:rPr>
        <w:t>高级经营管理人员、高级技术研发人员</w:t>
      </w:r>
      <w:r>
        <w:rPr>
          <w:rFonts w:eastAsia="方正仿宋简体"/>
          <w:color w:val="000000"/>
        </w:rPr>
        <w:t>”</w:t>
      </w:r>
      <w:r>
        <w:rPr>
          <w:rFonts w:eastAsia="方正仿宋简体"/>
          <w:color w:val="000000"/>
        </w:rPr>
        <w:t>必须在企业全职工作，并担任企业副总经理以上管理职务或具有副高级以上专业技术资格者。</w:t>
      </w:r>
    </w:p>
    <w:p w:rsidR="004A7791" w:rsidRDefault="002E5D4B">
      <w:pPr>
        <w:numPr>
          <w:ilvl w:val="0"/>
          <w:numId w:val="9"/>
        </w:numPr>
        <w:spacing w:line="570" w:lineRule="exact"/>
        <w:ind w:firstLineChars="200" w:firstLine="632"/>
        <w:rPr>
          <w:rFonts w:eastAsia="方正仿宋简体"/>
          <w:color w:val="000000"/>
        </w:rPr>
      </w:pPr>
      <w:r>
        <w:rPr>
          <w:rFonts w:eastAsia="方正仿宋简体"/>
          <w:color w:val="000000"/>
        </w:rPr>
        <w:t>企业所属行业的界定，以企业上一年度专项审计主要营业收入金额排名首位为准；企业所属性质的界定，以企业股权超过</w:t>
      </w:r>
      <w:r>
        <w:rPr>
          <w:rFonts w:eastAsia="方正仿宋简体"/>
          <w:color w:val="000000"/>
        </w:rPr>
        <w:t>50%</w:t>
      </w:r>
      <w:r>
        <w:rPr>
          <w:rFonts w:eastAsia="方正仿宋简体"/>
          <w:color w:val="000000"/>
        </w:rPr>
        <w:t>的绝对控股为准。</w:t>
      </w:r>
    </w:p>
    <w:p w:rsidR="004A7791" w:rsidRDefault="002E5D4B">
      <w:pPr>
        <w:pStyle w:val="aa"/>
        <w:spacing w:line="570" w:lineRule="exact"/>
        <w:ind w:firstLineChars="200" w:firstLine="632"/>
        <w:rPr>
          <w:rFonts w:eastAsia="方正仿宋简体"/>
          <w:color w:val="000000"/>
        </w:rPr>
      </w:pPr>
      <w:r>
        <w:rPr>
          <w:rFonts w:eastAsia="方正仿宋简体"/>
          <w:color w:val="000000"/>
        </w:rPr>
        <w:t>37.</w:t>
      </w:r>
      <w:r>
        <w:rPr>
          <w:rFonts w:eastAsia="方正仿宋简体"/>
          <w:color w:val="000000"/>
        </w:rPr>
        <w:t>个人或所在机构与泉州市机构合作创建公共平台包含高新技术产业园区、创业服务中心、软件园、留学人员创业园、众创空间、大学生创业孵化基地等人才发展平台，政产学研合作平台，金融、贸易、旅游、电商、文化艺术、新闻、科技服务等综合平台。</w:t>
      </w:r>
    </w:p>
    <w:p w:rsidR="004A7791" w:rsidRDefault="002E5D4B">
      <w:pPr>
        <w:spacing w:line="570" w:lineRule="exact"/>
        <w:rPr>
          <w:rFonts w:ascii="方正黑体简体" w:eastAsia="方正黑体简体"/>
          <w:color w:val="000000"/>
        </w:rPr>
      </w:pPr>
      <w:r>
        <w:rPr>
          <w:rFonts w:eastAsia="方正仿宋简体"/>
          <w:color w:val="000000"/>
        </w:rPr>
        <w:br w:type="page"/>
      </w:r>
      <w:r>
        <w:rPr>
          <w:rFonts w:ascii="方正黑体简体" w:eastAsia="方正黑体简体" w:hint="eastAsia"/>
          <w:color w:val="000000"/>
        </w:rPr>
        <w:lastRenderedPageBreak/>
        <w:t>附件</w:t>
      </w:r>
      <w:r>
        <w:rPr>
          <w:rFonts w:ascii="方正黑体简体" w:eastAsia="方正黑体简体" w:hint="eastAsia"/>
          <w:color w:val="000000"/>
        </w:rPr>
        <w:t>2</w:t>
      </w:r>
    </w:p>
    <w:p w:rsidR="004A7791" w:rsidRDefault="004A7791">
      <w:pPr>
        <w:spacing w:line="570" w:lineRule="exact"/>
        <w:ind w:firstLineChars="200" w:firstLine="872"/>
        <w:jc w:val="center"/>
        <w:rPr>
          <w:rFonts w:eastAsia="方正仿宋简体"/>
          <w:color w:val="000000"/>
          <w:sz w:val="44"/>
          <w:szCs w:val="44"/>
        </w:rPr>
      </w:pPr>
    </w:p>
    <w:p w:rsidR="004A7791" w:rsidRDefault="002E5D4B">
      <w:pPr>
        <w:spacing w:line="57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泉州市高层次人才认定和引进高层次人才</w:t>
      </w:r>
    </w:p>
    <w:p w:rsidR="004A7791" w:rsidRDefault="002E5D4B">
      <w:pPr>
        <w:spacing w:line="57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团队评审流程</w:t>
      </w:r>
    </w:p>
    <w:p w:rsidR="004A7791" w:rsidRDefault="004A7791">
      <w:pPr>
        <w:spacing w:line="570" w:lineRule="exact"/>
        <w:ind w:firstLineChars="200" w:firstLine="632"/>
        <w:rPr>
          <w:rFonts w:eastAsia="方正仿宋简体"/>
          <w:color w:val="000000"/>
        </w:rPr>
      </w:pPr>
    </w:p>
    <w:p w:rsidR="004A7791" w:rsidRDefault="002E5D4B">
      <w:pPr>
        <w:spacing w:line="570" w:lineRule="exact"/>
        <w:ind w:firstLineChars="200" w:firstLine="632"/>
        <w:rPr>
          <w:rFonts w:ascii="方正黑体简体" w:eastAsia="方正黑体简体"/>
          <w:color w:val="000000"/>
        </w:rPr>
      </w:pPr>
      <w:r>
        <w:rPr>
          <w:rFonts w:ascii="方正黑体简体" w:eastAsia="方正黑体简体" w:hint="eastAsia"/>
          <w:color w:val="000000"/>
        </w:rPr>
        <w:t>一、泉州市高层次人才认定流程</w:t>
      </w:r>
    </w:p>
    <w:p w:rsidR="004A7791" w:rsidRDefault="002E5D4B">
      <w:pPr>
        <w:spacing w:line="570" w:lineRule="exact"/>
        <w:ind w:firstLineChars="200" w:firstLine="632"/>
        <w:rPr>
          <w:rFonts w:eastAsia="方正仿宋简体"/>
          <w:color w:val="000000"/>
        </w:rPr>
      </w:pPr>
      <w:r>
        <w:rPr>
          <w:rFonts w:ascii="方正楷体简体" w:eastAsia="方正楷体简体" w:hint="eastAsia"/>
          <w:color w:val="000000"/>
        </w:rPr>
        <w:t>（一）申报。</w:t>
      </w:r>
      <w:r>
        <w:rPr>
          <w:rFonts w:eastAsia="方正仿宋简体"/>
          <w:color w:val="000000"/>
        </w:rPr>
        <w:t>由用人单位登录</w:t>
      </w:r>
      <w:r>
        <w:rPr>
          <w:rFonts w:eastAsia="方正仿宋简体"/>
          <w:color w:val="000000"/>
        </w:rPr>
        <w:t>“</w:t>
      </w:r>
      <w:r>
        <w:rPr>
          <w:rFonts w:eastAsia="方正仿宋简体"/>
          <w:color w:val="000000"/>
        </w:rPr>
        <w:t>泉州市高层次人才</w:t>
      </w:r>
      <w:r>
        <w:rPr>
          <w:rFonts w:eastAsia="方正仿宋简体"/>
          <w:color w:val="000000"/>
        </w:rPr>
        <w:t>‘</w:t>
      </w:r>
      <w:r>
        <w:rPr>
          <w:rFonts w:eastAsia="方正仿宋简体"/>
          <w:color w:val="000000"/>
        </w:rPr>
        <w:t>一站式</w:t>
      </w:r>
      <w:r>
        <w:rPr>
          <w:rFonts w:eastAsia="方正仿宋简体"/>
          <w:color w:val="000000"/>
        </w:rPr>
        <w:t>’</w:t>
      </w:r>
      <w:r>
        <w:rPr>
          <w:rFonts w:eastAsia="方正仿宋简体"/>
          <w:color w:val="000000"/>
        </w:rPr>
        <w:t>服务大厅</w:t>
      </w:r>
      <w:r>
        <w:rPr>
          <w:rFonts w:eastAsia="方正仿宋简体"/>
          <w:color w:val="000000"/>
        </w:rPr>
        <w:t>”</w:t>
      </w:r>
      <w:r>
        <w:rPr>
          <w:rFonts w:eastAsia="方正仿宋简体"/>
          <w:color w:val="000000"/>
        </w:rPr>
        <w:t>（</w:t>
      </w:r>
      <w:r>
        <w:rPr>
          <w:rFonts w:eastAsia="方正仿宋简体"/>
          <w:color w:val="000000"/>
        </w:rPr>
        <w:t>http://www.qzrc.gov.cn</w:t>
      </w:r>
      <w:r>
        <w:rPr>
          <w:rFonts w:eastAsia="方正仿宋简体"/>
          <w:color w:val="000000"/>
        </w:rPr>
        <w:t>）进入</w:t>
      </w:r>
      <w:r>
        <w:rPr>
          <w:rFonts w:eastAsia="方正仿宋简体"/>
          <w:color w:val="000000"/>
        </w:rPr>
        <w:t>“</w:t>
      </w:r>
      <w:r>
        <w:rPr>
          <w:rFonts w:eastAsia="方正仿宋简体"/>
          <w:color w:val="000000"/>
        </w:rPr>
        <w:t>申报登录</w:t>
      </w:r>
      <w:r>
        <w:rPr>
          <w:rFonts w:eastAsia="方正仿宋简体"/>
          <w:color w:val="000000"/>
        </w:rPr>
        <w:t>”</w:t>
      </w:r>
      <w:r>
        <w:rPr>
          <w:rFonts w:eastAsia="方正仿宋简体"/>
          <w:color w:val="000000"/>
        </w:rPr>
        <w:t>端口，进行单位注册。网上填写相关信息，并按要求上传材料。申请材料（以下材料均需上传原件彩色扫描件，必要时提供原件备查）：</w:t>
      </w:r>
    </w:p>
    <w:p w:rsidR="004A7791" w:rsidRDefault="002E5D4B">
      <w:pPr>
        <w:spacing w:line="570" w:lineRule="exact"/>
        <w:ind w:firstLineChars="200" w:firstLine="632"/>
        <w:rPr>
          <w:rFonts w:eastAsia="方正仿宋简体"/>
          <w:color w:val="000000"/>
        </w:rPr>
      </w:pPr>
      <w:r>
        <w:rPr>
          <w:rFonts w:eastAsia="方正仿宋简体"/>
          <w:color w:val="000000"/>
        </w:rPr>
        <w:t>1.</w:t>
      </w:r>
      <w:r>
        <w:rPr>
          <w:rFonts w:eastAsia="方正仿宋简体"/>
          <w:color w:val="000000"/>
        </w:rPr>
        <w:t>身份证或护照正、反面。</w:t>
      </w:r>
    </w:p>
    <w:p w:rsidR="004A7791" w:rsidRDefault="002E5D4B">
      <w:pPr>
        <w:spacing w:line="570" w:lineRule="exact"/>
        <w:ind w:firstLineChars="200" w:firstLine="632"/>
        <w:rPr>
          <w:rFonts w:eastAsia="方正仿宋简体"/>
          <w:color w:val="000000"/>
        </w:rPr>
      </w:pPr>
      <w:r>
        <w:rPr>
          <w:rFonts w:eastAsia="方正仿宋简体"/>
          <w:color w:val="000000"/>
        </w:rPr>
        <w:t>2.</w:t>
      </w:r>
      <w:r>
        <w:rPr>
          <w:rFonts w:eastAsia="方正仿宋简体"/>
          <w:color w:val="000000"/>
        </w:rPr>
        <w:t>近期免冠半身彩照（将作为制证头像）。</w:t>
      </w:r>
    </w:p>
    <w:p w:rsidR="004A7791" w:rsidRDefault="002E5D4B">
      <w:pPr>
        <w:spacing w:line="570" w:lineRule="exact"/>
        <w:ind w:firstLineChars="200" w:firstLine="632"/>
        <w:rPr>
          <w:rFonts w:eastAsia="方正仿宋简体"/>
          <w:color w:val="000000"/>
        </w:rPr>
      </w:pPr>
      <w:r>
        <w:rPr>
          <w:rFonts w:eastAsia="方正仿宋简体"/>
          <w:color w:val="000000"/>
        </w:rPr>
        <w:t>3.</w:t>
      </w:r>
      <w:r>
        <w:rPr>
          <w:rFonts w:eastAsia="方正仿宋简体"/>
          <w:color w:val="000000"/>
        </w:rPr>
        <w:t>承诺书（申报系统下载模版后打印，须本人签字）。</w:t>
      </w:r>
    </w:p>
    <w:p w:rsidR="004A7791" w:rsidRDefault="002E5D4B">
      <w:pPr>
        <w:spacing w:line="570" w:lineRule="exact"/>
        <w:ind w:firstLineChars="200" w:firstLine="632"/>
        <w:rPr>
          <w:rFonts w:eastAsia="方正仿宋简体"/>
          <w:color w:val="000000"/>
        </w:rPr>
      </w:pPr>
      <w:r>
        <w:rPr>
          <w:rFonts w:eastAsia="方正仿宋简体"/>
          <w:color w:val="000000"/>
        </w:rPr>
        <w:t>4.</w:t>
      </w:r>
      <w:r>
        <w:rPr>
          <w:rFonts w:eastAsia="方正仿宋简体"/>
          <w:color w:val="000000"/>
        </w:rPr>
        <w:t>本人具备的认定条件相关材料，包括：</w:t>
      </w:r>
    </w:p>
    <w:p w:rsidR="004A7791" w:rsidRDefault="002E5D4B">
      <w:pPr>
        <w:spacing w:line="570" w:lineRule="exact"/>
        <w:ind w:firstLineChars="200" w:firstLine="632"/>
        <w:rPr>
          <w:rFonts w:eastAsia="方正仿宋简体"/>
          <w:color w:val="000000"/>
        </w:rPr>
      </w:pPr>
      <w:r>
        <w:rPr>
          <w:rFonts w:eastAsia="方正仿宋简体"/>
          <w:color w:val="000000"/>
        </w:rPr>
        <w:t>最高学历证书（具有大专及以上学历人员提供，国境外学历证书需经教育部留学服务中心认证，条款中涉及学历的须提供登录中</w:t>
      </w:r>
      <w:r>
        <w:rPr>
          <w:rFonts w:eastAsia="方正仿宋简体"/>
          <w:color w:val="000000"/>
        </w:rPr>
        <w:t>国高等教育学生信息网打印教育部学历证书电子注册备案表）。</w:t>
      </w:r>
    </w:p>
    <w:p w:rsidR="004A7791" w:rsidRDefault="002E5D4B">
      <w:pPr>
        <w:spacing w:line="570" w:lineRule="exact"/>
        <w:ind w:firstLineChars="200" w:firstLine="632"/>
        <w:rPr>
          <w:rFonts w:eastAsia="方正仿宋简体"/>
          <w:color w:val="000000"/>
        </w:rPr>
      </w:pPr>
      <w:r>
        <w:rPr>
          <w:rFonts w:eastAsia="方正仿宋简体"/>
          <w:color w:val="000000"/>
        </w:rPr>
        <w:t>最高学位证书（具有学位的人员提供，国境外学位证书需经教育部留学服务中心认证，条款中涉及学位的须提供登录中国学位与研究生教育信息网打印教育部学位证书电子注册备案表）。</w:t>
      </w:r>
    </w:p>
    <w:p w:rsidR="004A7791" w:rsidRDefault="002E5D4B">
      <w:pPr>
        <w:spacing w:line="570" w:lineRule="exact"/>
        <w:ind w:firstLineChars="200" w:firstLine="632"/>
        <w:rPr>
          <w:rFonts w:eastAsia="方正仿宋简体"/>
          <w:color w:val="000000"/>
        </w:rPr>
      </w:pPr>
      <w:r>
        <w:rPr>
          <w:rFonts w:eastAsia="方正仿宋简体"/>
          <w:color w:val="000000"/>
        </w:rPr>
        <w:t>职称证书（具有专业技术的人员提供）。</w:t>
      </w:r>
    </w:p>
    <w:p w:rsidR="004A7791" w:rsidRDefault="002E5D4B">
      <w:pPr>
        <w:spacing w:line="570" w:lineRule="exact"/>
        <w:ind w:firstLineChars="200" w:firstLine="632"/>
        <w:rPr>
          <w:rFonts w:eastAsia="方正仿宋简体"/>
          <w:color w:val="000000"/>
        </w:rPr>
      </w:pPr>
      <w:r>
        <w:rPr>
          <w:rFonts w:eastAsia="方正仿宋简体"/>
          <w:color w:val="000000"/>
        </w:rPr>
        <w:lastRenderedPageBreak/>
        <w:t>职业资格等级证书（具有职业资格证书的人员提供）。</w:t>
      </w:r>
    </w:p>
    <w:p w:rsidR="004A7791" w:rsidRDefault="002E5D4B">
      <w:pPr>
        <w:spacing w:line="570" w:lineRule="exact"/>
        <w:ind w:firstLineChars="200" w:firstLine="632"/>
        <w:rPr>
          <w:rFonts w:eastAsia="方正仿宋简体"/>
          <w:color w:val="000000"/>
        </w:rPr>
      </w:pPr>
      <w:r>
        <w:rPr>
          <w:rFonts w:eastAsia="方正仿宋简体"/>
          <w:color w:val="000000"/>
        </w:rPr>
        <w:t>荣誉证书、获奖证书、专利证书、任职文件、项目成果、研究课题结题材料、论文检索报告等，其中，外文材料需提供有资质翻译公司的翻译件并经公证处认证。</w:t>
      </w:r>
    </w:p>
    <w:p w:rsidR="004A7791" w:rsidRDefault="002E5D4B">
      <w:pPr>
        <w:spacing w:line="570" w:lineRule="exact"/>
        <w:ind w:firstLineChars="200" w:firstLine="632"/>
        <w:rPr>
          <w:rFonts w:eastAsia="方正仿宋简体"/>
          <w:color w:val="000000"/>
        </w:rPr>
      </w:pPr>
      <w:r>
        <w:rPr>
          <w:rFonts w:eastAsia="方正仿宋简体"/>
          <w:color w:val="000000"/>
        </w:rPr>
        <w:t>年薪是指自然年度（非跨年度）我市用人单位（仅指申报单位）</w:t>
      </w:r>
      <w:r>
        <w:rPr>
          <w:rFonts w:eastAsia="方正仿宋简体"/>
          <w:color w:val="000000"/>
        </w:rPr>
        <w:t>支付薪酬的总收入。可列入计算的项目包括工薪所得、劳务报酬所得、稿酬所得、特许权使用费所得，不包含期权、股权和分红、科研成果转化等。对于追溯补缴个人所得税的薪酬收入不予认可。如：</w:t>
      </w:r>
      <w:r>
        <w:rPr>
          <w:rFonts w:eastAsia="方正仿宋简体"/>
          <w:color w:val="000000"/>
        </w:rPr>
        <w:t>2020</w:t>
      </w:r>
      <w:r>
        <w:rPr>
          <w:rFonts w:eastAsia="方正仿宋简体"/>
          <w:color w:val="000000"/>
        </w:rPr>
        <w:t>年薪，指</w:t>
      </w:r>
      <w:r>
        <w:rPr>
          <w:rFonts w:eastAsia="方正仿宋简体"/>
          <w:color w:val="000000"/>
        </w:rPr>
        <w:t>2020</w:t>
      </w:r>
      <w:r>
        <w:rPr>
          <w:rFonts w:eastAsia="方正仿宋简体"/>
          <w:color w:val="000000"/>
        </w:rPr>
        <w:t>年</w:t>
      </w:r>
      <w:r>
        <w:rPr>
          <w:rFonts w:eastAsia="方正仿宋简体"/>
          <w:color w:val="000000"/>
        </w:rPr>
        <w:t>1</w:t>
      </w:r>
      <w:r>
        <w:rPr>
          <w:rFonts w:eastAsia="方正仿宋简体"/>
          <w:color w:val="000000"/>
        </w:rPr>
        <w:t>月</w:t>
      </w:r>
      <w:r>
        <w:rPr>
          <w:rFonts w:eastAsia="方正仿宋简体"/>
          <w:color w:val="000000"/>
        </w:rPr>
        <w:t>1</w:t>
      </w:r>
      <w:r>
        <w:rPr>
          <w:rFonts w:eastAsia="方正仿宋简体"/>
          <w:color w:val="000000"/>
        </w:rPr>
        <w:t>日至</w:t>
      </w:r>
      <w:r>
        <w:rPr>
          <w:rFonts w:eastAsia="方正仿宋简体"/>
          <w:color w:val="000000"/>
        </w:rPr>
        <w:t>2020</w:t>
      </w:r>
      <w:r>
        <w:rPr>
          <w:rFonts w:eastAsia="方正仿宋简体"/>
          <w:color w:val="000000"/>
        </w:rPr>
        <w:t>年</w:t>
      </w:r>
      <w:r>
        <w:rPr>
          <w:rFonts w:eastAsia="方正仿宋简体"/>
          <w:color w:val="000000"/>
        </w:rPr>
        <w:t>12</w:t>
      </w:r>
      <w:r>
        <w:rPr>
          <w:rFonts w:eastAsia="方正仿宋简体"/>
          <w:color w:val="000000"/>
        </w:rPr>
        <w:t>月</w:t>
      </w:r>
      <w:r>
        <w:rPr>
          <w:rFonts w:eastAsia="方正仿宋简体"/>
          <w:color w:val="000000"/>
        </w:rPr>
        <w:t>31</w:t>
      </w:r>
      <w:r>
        <w:rPr>
          <w:rFonts w:eastAsia="方正仿宋简体"/>
          <w:color w:val="000000"/>
        </w:rPr>
        <w:t>日用人单位支付的薪酬。</w:t>
      </w:r>
    </w:p>
    <w:p w:rsidR="004A7791" w:rsidRDefault="002E5D4B">
      <w:pPr>
        <w:spacing w:line="570" w:lineRule="exact"/>
        <w:ind w:firstLineChars="200" w:firstLine="632"/>
        <w:rPr>
          <w:rFonts w:eastAsia="方正仿宋简体"/>
          <w:color w:val="000000"/>
        </w:rPr>
      </w:pPr>
      <w:r>
        <w:rPr>
          <w:rFonts w:eastAsia="方正仿宋简体"/>
          <w:color w:val="000000"/>
        </w:rPr>
        <w:t>需提供申报材料：个人《纳税记录》（需加盖税务部门公章）、用人单位出具的年度个税《员工申报情况汇总》（需体现每月及年度累计申报收入额并加盖单位公章）、</w:t>
      </w:r>
      <w:r>
        <w:rPr>
          <w:rFonts w:eastAsia="方正仿宋简体"/>
          <w:color w:val="000000"/>
        </w:rPr>
        <w:t>“</w:t>
      </w:r>
      <w:r>
        <w:rPr>
          <w:rFonts w:eastAsia="方正仿宋简体"/>
          <w:color w:val="000000"/>
        </w:rPr>
        <w:t>个人所得税手机</w:t>
      </w:r>
      <w:r>
        <w:rPr>
          <w:rFonts w:eastAsia="方正仿宋简体"/>
          <w:color w:val="000000"/>
        </w:rPr>
        <w:t>APP”</w:t>
      </w:r>
      <w:r>
        <w:rPr>
          <w:rFonts w:eastAsia="方正仿宋简体"/>
          <w:color w:val="000000"/>
        </w:rPr>
        <w:t>中的</w:t>
      </w:r>
      <w:r>
        <w:rPr>
          <w:rFonts w:eastAsia="方正仿宋简体"/>
          <w:color w:val="000000"/>
        </w:rPr>
        <w:t>“</w:t>
      </w:r>
      <w:r>
        <w:rPr>
          <w:rFonts w:eastAsia="方正仿宋简体"/>
          <w:color w:val="000000"/>
        </w:rPr>
        <w:t>收入纳税明细查询年度收入合计</w:t>
      </w:r>
      <w:r>
        <w:rPr>
          <w:rFonts w:eastAsia="方正仿宋简体"/>
          <w:color w:val="000000"/>
        </w:rPr>
        <w:t>”</w:t>
      </w:r>
      <w:r>
        <w:rPr>
          <w:rFonts w:eastAsia="方正仿宋简体"/>
          <w:color w:val="000000"/>
        </w:rPr>
        <w:t>截图。</w:t>
      </w:r>
    </w:p>
    <w:p w:rsidR="004A7791" w:rsidRDefault="002E5D4B">
      <w:pPr>
        <w:spacing w:line="570" w:lineRule="exact"/>
        <w:ind w:firstLineChars="200" w:firstLine="632"/>
        <w:rPr>
          <w:rFonts w:eastAsia="方正仿宋简体"/>
          <w:color w:val="000000"/>
        </w:rPr>
      </w:pPr>
      <w:r>
        <w:rPr>
          <w:rFonts w:eastAsia="方正仿宋简体"/>
          <w:color w:val="000000"/>
        </w:rPr>
        <w:t>其他认定标准材料：在我市工作或创业的有关</w:t>
      </w:r>
      <w:r>
        <w:rPr>
          <w:rFonts w:eastAsia="方正仿宋简体"/>
          <w:color w:val="000000"/>
        </w:rPr>
        <w:t>凭证。申请人属受聘人才的，需提供申请人与用人单位签订的符合国家规定的劳动聘用合同（达到国家法定退休年龄的需提供工作协议）、任职文件；申请人属创业人才的，需提供其创办企业的营业执照、项目合作协议、任职文件、股权比例文件和团队核心成员或战略性伙伴业绩材料。</w:t>
      </w:r>
    </w:p>
    <w:p w:rsidR="004A7791" w:rsidRDefault="002E5D4B">
      <w:pPr>
        <w:spacing w:line="570" w:lineRule="exact"/>
        <w:ind w:firstLineChars="200" w:firstLine="632"/>
        <w:rPr>
          <w:rFonts w:eastAsia="方正仿宋简体"/>
          <w:color w:val="000000"/>
        </w:rPr>
      </w:pPr>
      <w:r>
        <w:rPr>
          <w:rFonts w:eastAsia="方正仿宋简体"/>
          <w:color w:val="000000"/>
        </w:rPr>
        <w:t>对特殊情况确无用人单位的人才，如</w:t>
      </w:r>
      <w:r>
        <w:rPr>
          <w:rFonts w:eastAsia="方正仿宋简体"/>
          <w:color w:val="000000"/>
        </w:rPr>
        <w:t>“</w:t>
      </w:r>
      <w:r>
        <w:rPr>
          <w:rFonts w:eastAsia="方正仿宋简体"/>
          <w:color w:val="000000"/>
        </w:rPr>
        <w:t>非物质文化遗产传承人</w:t>
      </w:r>
      <w:r>
        <w:rPr>
          <w:rFonts w:eastAsia="方正仿宋简体"/>
          <w:color w:val="000000"/>
        </w:rPr>
        <w:t>”“</w:t>
      </w:r>
      <w:r>
        <w:rPr>
          <w:rFonts w:eastAsia="方正仿宋简体"/>
          <w:color w:val="000000"/>
        </w:rPr>
        <w:t>工艺美术大师</w:t>
      </w:r>
      <w:r>
        <w:rPr>
          <w:rFonts w:eastAsia="方正仿宋简体"/>
          <w:color w:val="000000"/>
        </w:rPr>
        <w:t>”</w:t>
      </w:r>
      <w:r>
        <w:rPr>
          <w:rFonts w:eastAsia="方正仿宋简体"/>
          <w:color w:val="000000"/>
        </w:rPr>
        <w:t>，由居住地所在县（市、区）人才专员核实后，</w:t>
      </w:r>
      <w:r>
        <w:rPr>
          <w:rFonts w:eastAsia="方正仿宋简体"/>
          <w:color w:val="000000"/>
        </w:rPr>
        <w:lastRenderedPageBreak/>
        <w:t>用</w:t>
      </w:r>
      <w:r>
        <w:rPr>
          <w:rFonts w:eastAsia="方正仿宋简体"/>
          <w:color w:val="000000"/>
        </w:rPr>
        <w:t>“</w:t>
      </w:r>
      <w:r>
        <w:rPr>
          <w:rFonts w:eastAsia="方正仿宋简体"/>
          <w:color w:val="000000"/>
        </w:rPr>
        <w:t>县（市、区）高层次人才中心代办</w:t>
      </w:r>
      <w:r>
        <w:rPr>
          <w:rFonts w:eastAsia="方正仿宋简体"/>
          <w:color w:val="000000"/>
        </w:rPr>
        <w:t>”</w:t>
      </w:r>
      <w:r>
        <w:rPr>
          <w:rFonts w:eastAsia="方正仿宋简体"/>
          <w:color w:val="000000"/>
        </w:rPr>
        <w:t>账号进行申报。</w:t>
      </w:r>
    </w:p>
    <w:p w:rsidR="004A7791" w:rsidRDefault="002E5D4B">
      <w:pPr>
        <w:spacing w:line="570" w:lineRule="exact"/>
        <w:ind w:firstLineChars="200" w:firstLine="632"/>
        <w:rPr>
          <w:rFonts w:eastAsia="方正仿宋简体"/>
          <w:color w:val="000000"/>
        </w:rPr>
      </w:pPr>
      <w:r>
        <w:rPr>
          <w:rFonts w:ascii="方正楷体简体" w:eastAsia="方正楷体简体"/>
          <w:color w:val="000000"/>
        </w:rPr>
        <w:t>（二）初审。</w:t>
      </w:r>
      <w:r>
        <w:rPr>
          <w:rFonts w:eastAsia="方正仿宋简体"/>
          <w:color w:val="000000"/>
        </w:rPr>
        <w:t>由单位所在地所属县（市、区）高层次人才服务中心负责初审申报材料。</w:t>
      </w:r>
    </w:p>
    <w:p w:rsidR="004A7791" w:rsidRDefault="002E5D4B">
      <w:pPr>
        <w:spacing w:line="570" w:lineRule="exact"/>
        <w:ind w:firstLineChars="200" w:firstLine="632"/>
        <w:rPr>
          <w:rFonts w:eastAsia="方正仿宋简体"/>
          <w:color w:val="000000"/>
        </w:rPr>
      </w:pPr>
      <w:r>
        <w:rPr>
          <w:rFonts w:eastAsia="方正仿宋简体"/>
          <w:color w:val="000000"/>
        </w:rPr>
        <w:t>对符合条件的，应同意并填写初审意见；对不符合条件的，填写初审不通过理由并退回补件。</w:t>
      </w:r>
    </w:p>
    <w:p w:rsidR="004A7791" w:rsidRDefault="002E5D4B">
      <w:pPr>
        <w:spacing w:line="570" w:lineRule="exact"/>
        <w:ind w:firstLineChars="200" w:firstLine="632"/>
        <w:rPr>
          <w:rFonts w:eastAsia="方正仿宋简体"/>
          <w:color w:val="000000"/>
        </w:rPr>
      </w:pPr>
      <w:r>
        <w:rPr>
          <w:rFonts w:ascii="方正楷体简体" w:eastAsia="方正楷体简体"/>
          <w:color w:val="000000"/>
        </w:rPr>
        <w:t>（三）审核。</w:t>
      </w:r>
      <w:r>
        <w:rPr>
          <w:rFonts w:eastAsia="方正仿宋简体"/>
          <w:color w:val="000000"/>
        </w:rPr>
        <w:t>市直有关部门负责并联审核人才是否符合相应认定标准。</w:t>
      </w:r>
    </w:p>
    <w:p w:rsidR="004A7791" w:rsidRDefault="002E5D4B">
      <w:pPr>
        <w:spacing w:line="570" w:lineRule="exact"/>
        <w:ind w:firstLineChars="200" w:firstLine="632"/>
        <w:rPr>
          <w:rFonts w:eastAsia="方正仿宋简体"/>
          <w:color w:val="000000"/>
        </w:rPr>
      </w:pPr>
      <w:r>
        <w:rPr>
          <w:rFonts w:eastAsia="方正仿宋简体"/>
          <w:color w:val="000000"/>
        </w:rPr>
        <w:t>对符合条件的，应同意并填写审核意见报复核；对不符合条件的，应不同意并填写审核不通过的理由意见。</w:t>
      </w:r>
    </w:p>
    <w:p w:rsidR="004A7791" w:rsidRDefault="002E5D4B">
      <w:pPr>
        <w:spacing w:line="570" w:lineRule="exact"/>
        <w:ind w:firstLineChars="200" w:firstLine="632"/>
        <w:rPr>
          <w:rFonts w:eastAsia="方正仿宋简体"/>
          <w:color w:val="000000"/>
        </w:rPr>
      </w:pPr>
      <w:r>
        <w:rPr>
          <w:rFonts w:ascii="方正楷体简体" w:eastAsia="方正楷体简体"/>
          <w:color w:val="000000"/>
        </w:rPr>
        <w:t>（四）复核。</w:t>
      </w:r>
      <w:r>
        <w:rPr>
          <w:rFonts w:eastAsia="方正仿宋简体"/>
          <w:color w:val="000000"/>
        </w:rPr>
        <w:t>第一至第三层次及引进人才由市高层次人才服务中心根据申报材料和市直有关部门的审核意见，对人才认定进行复核</w:t>
      </w:r>
      <w:r>
        <w:rPr>
          <w:rFonts w:eastAsia="方正仿宋简体"/>
          <w:color w:val="000000"/>
        </w:rPr>
        <w:t xml:space="preserve">; </w:t>
      </w:r>
      <w:r>
        <w:rPr>
          <w:rFonts w:eastAsia="方正仿宋简体"/>
          <w:color w:val="000000"/>
        </w:rPr>
        <w:t>第四、第五层次由各县（市、区）高层次人才服务中心根据申报材料和市直有关部门的审核意见，对人才认定进行复核。</w:t>
      </w:r>
    </w:p>
    <w:p w:rsidR="004A7791" w:rsidRDefault="002E5D4B">
      <w:pPr>
        <w:spacing w:line="570" w:lineRule="exact"/>
        <w:ind w:firstLineChars="200" w:firstLine="632"/>
        <w:rPr>
          <w:rFonts w:eastAsia="方正仿宋简体"/>
          <w:color w:val="000000"/>
        </w:rPr>
      </w:pPr>
      <w:r>
        <w:rPr>
          <w:rFonts w:eastAsia="方正仿宋简体"/>
          <w:color w:val="000000"/>
        </w:rPr>
        <w:t>对符合条件的，应同意并填写复核意见和拟公示</w:t>
      </w:r>
      <w:r>
        <w:rPr>
          <w:rFonts w:eastAsia="方正仿宋简体"/>
          <w:color w:val="000000"/>
        </w:rPr>
        <w:t>时间；对不符合条件的，应退回初审或不同意并填写复核意见。</w:t>
      </w:r>
    </w:p>
    <w:p w:rsidR="004A7791" w:rsidRDefault="002E5D4B">
      <w:pPr>
        <w:spacing w:line="570" w:lineRule="exact"/>
        <w:ind w:firstLineChars="200" w:firstLine="632"/>
        <w:rPr>
          <w:rFonts w:eastAsia="方正仿宋简体"/>
          <w:color w:val="000000"/>
        </w:rPr>
      </w:pPr>
      <w:r>
        <w:rPr>
          <w:rFonts w:ascii="方正楷体简体" w:eastAsia="方正楷体简体"/>
          <w:color w:val="000000"/>
        </w:rPr>
        <w:t>（五）公示、核查征信。</w:t>
      </w:r>
      <w:r>
        <w:rPr>
          <w:rFonts w:eastAsia="方正仿宋简体"/>
          <w:color w:val="000000"/>
        </w:rPr>
        <w:t>经市、县高层次人才服务中心复核符合认定条件的人选，在</w:t>
      </w:r>
      <w:r>
        <w:rPr>
          <w:rFonts w:eastAsia="方正仿宋简体"/>
          <w:color w:val="000000"/>
        </w:rPr>
        <w:t>“</w:t>
      </w:r>
      <w:r>
        <w:rPr>
          <w:rFonts w:eastAsia="方正仿宋简体"/>
          <w:color w:val="000000"/>
        </w:rPr>
        <w:t>泉州人才港湾网</w:t>
      </w:r>
      <w:r>
        <w:rPr>
          <w:rFonts w:eastAsia="方正仿宋简体"/>
          <w:color w:val="000000"/>
        </w:rPr>
        <w:t>”</w:t>
      </w:r>
      <w:r>
        <w:rPr>
          <w:rFonts w:eastAsia="方正仿宋简体"/>
          <w:color w:val="000000"/>
        </w:rPr>
        <w:t>进行公示，公示期为</w:t>
      </w:r>
      <w:r>
        <w:rPr>
          <w:rFonts w:eastAsia="方正仿宋简体"/>
          <w:color w:val="000000"/>
        </w:rPr>
        <w:t>5</w:t>
      </w:r>
      <w:r>
        <w:rPr>
          <w:rFonts w:eastAsia="方正仿宋简体"/>
          <w:color w:val="000000"/>
        </w:rPr>
        <w:t>个工作日，公示期间由相关部门核实是否有列入失信联合惩戒及不宜纳入高层次人才的对象。</w:t>
      </w:r>
    </w:p>
    <w:p w:rsidR="004A7791" w:rsidRDefault="002E5D4B">
      <w:pPr>
        <w:spacing w:line="570" w:lineRule="exact"/>
        <w:ind w:firstLineChars="200" w:firstLine="632"/>
        <w:rPr>
          <w:rFonts w:eastAsia="方正仿宋简体"/>
          <w:color w:val="000000"/>
        </w:rPr>
      </w:pPr>
      <w:r>
        <w:rPr>
          <w:rFonts w:ascii="方正楷体简体" w:eastAsia="方正楷体简体"/>
          <w:color w:val="000000"/>
        </w:rPr>
        <w:t>（六）核准。</w:t>
      </w:r>
      <w:r>
        <w:rPr>
          <w:rFonts w:eastAsia="方正仿宋简体"/>
          <w:color w:val="000000"/>
        </w:rPr>
        <w:t>经公示无异议或异议不成立的人选，提交市人社局局务会研究后，由市高层次人才服务中心予以核准。</w:t>
      </w:r>
    </w:p>
    <w:p w:rsidR="004A7791" w:rsidRDefault="002E5D4B">
      <w:pPr>
        <w:spacing w:line="550" w:lineRule="exact"/>
        <w:ind w:firstLineChars="200" w:firstLine="632"/>
        <w:rPr>
          <w:rFonts w:eastAsia="方正仿宋简体"/>
          <w:color w:val="000000"/>
        </w:rPr>
      </w:pPr>
      <w:r>
        <w:rPr>
          <w:rFonts w:ascii="方正楷体简体" w:eastAsia="方正楷体简体"/>
          <w:color w:val="000000"/>
        </w:rPr>
        <w:t>（七）发证。</w:t>
      </w:r>
      <w:r>
        <w:rPr>
          <w:rFonts w:eastAsia="方正仿宋简体"/>
          <w:color w:val="000000"/>
        </w:rPr>
        <w:t>市高层次人才服务中心负责制作、发放</w:t>
      </w:r>
      <w:r>
        <w:rPr>
          <w:rFonts w:eastAsia="方正仿宋简体"/>
          <w:color w:val="000000"/>
        </w:rPr>
        <w:t>“</w:t>
      </w:r>
      <w:r>
        <w:rPr>
          <w:rFonts w:eastAsia="方正仿宋简体"/>
          <w:color w:val="000000"/>
        </w:rPr>
        <w:t>泉州市</w:t>
      </w:r>
      <w:r>
        <w:rPr>
          <w:rFonts w:eastAsia="方正仿宋简体"/>
          <w:color w:val="000000"/>
        </w:rPr>
        <w:lastRenderedPageBreak/>
        <w:t>高层次人才证</w:t>
      </w:r>
      <w:r>
        <w:rPr>
          <w:rFonts w:eastAsia="方正仿宋简体"/>
          <w:color w:val="000000"/>
        </w:rPr>
        <w:t>”</w:t>
      </w:r>
      <w:r>
        <w:rPr>
          <w:rFonts w:eastAsia="方正仿宋简体"/>
          <w:color w:val="000000"/>
        </w:rPr>
        <w:t>，并及时向市委人才工作领导小组办公室报备。</w:t>
      </w:r>
    </w:p>
    <w:p w:rsidR="004A7791" w:rsidRDefault="002E5D4B">
      <w:pPr>
        <w:spacing w:line="550" w:lineRule="exact"/>
        <w:ind w:firstLineChars="200" w:firstLine="632"/>
        <w:rPr>
          <w:rFonts w:ascii="方正黑体简体" w:eastAsia="方正黑体简体"/>
          <w:color w:val="000000"/>
        </w:rPr>
      </w:pPr>
      <w:r>
        <w:rPr>
          <w:rFonts w:ascii="方正黑体简体" w:eastAsia="方正黑体简体" w:hint="eastAsia"/>
          <w:color w:val="000000"/>
        </w:rPr>
        <w:t>二、泉州市高层次人才团队评审流程</w:t>
      </w:r>
    </w:p>
    <w:p w:rsidR="004A7791" w:rsidRDefault="002E5D4B">
      <w:pPr>
        <w:spacing w:line="550" w:lineRule="exact"/>
        <w:ind w:firstLine="616"/>
        <w:rPr>
          <w:rFonts w:eastAsia="方正仿宋简体"/>
          <w:color w:val="000000"/>
        </w:rPr>
      </w:pPr>
      <w:r>
        <w:rPr>
          <w:rFonts w:ascii="方正楷体简体" w:eastAsia="方正楷体简体"/>
          <w:color w:val="000000"/>
        </w:rPr>
        <w:t>（一）发布指南。</w:t>
      </w:r>
      <w:r>
        <w:rPr>
          <w:rFonts w:eastAsia="方正仿宋简体"/>
          <w:color w:val="000000"/>
        </w:rPr>
        <w:t>各市级行业主管部门明确泉州引进高层次人才团队年度重点支持领域、申报条件、申报要求等，并发布申报通知和指南。</w:t>
      </w:r>
    </w:p>
    <w:p w:rsidR="004A7791" w:rsidRDefault="002E5D4B">
      <w:pPr>
        <w:spacing w:line="550" w:lineRule="exact"/>
        <w:ind w:firstLine="616"/>
        <w:rPr>
          <w:rFonts w:eastAsia="方正仿宋简体"/>
          <w:color w:val="000000"/>
        </w:rPr>
      </w:pPr>
      <w:r>
        <w:rPr>
          <w:rFonts w:ascii="方正楷体简体" w:eastAsia="方正楷体简体"/>
          <w:color w:val="000000"/>
        </w:rPr>
        <w:t>（二）注册和申报。</w:t>
      </w:r>
      <w:r>
        <w:rPr>
          <w:rFonts w:eastAsia="方正仿宋简体"/>
          <w:color w:val="000000"/>
        </w:rPr>
        <w:t>符合条件的高层次人才团队及其用人单位按申报指南要求进行网络注册和在线申报，并按要求上传相应的材料。</w:t>
      </w:r>
    </w:p>
    <w:p w:rsidR="004A7791" w:rsidRDefault="002E5D4B">
      <w:pPr>
        <w:spacing w:line="550" w:lineRule="exact"/>
        <w:ind w:firstLine="616"/>
        <w:rPr>
          <w:rFonts w:eastAsia="方正仿宋简体"/>
          <w:color w:val="000000"/>
        </w:rPr>
      </w:pPr>
      <w:r>
        <w:rPr>
          <w:rFonts w:ascii="方正楷体简体" w:eastAsia="方正楷体简体"/>
          <w:color w:val="000000"/>
        </w:rPr>
        <w:t>（三）评审和推荐。</w:t>
      </w:r>
      <w:r>
        <w:rPr>
          <w:rFonts w:eastAsia="方正仿宋简体"/>
          <w:color w:val="000000"/>
        </w:rPr>
        <w:t>各市级行业主管部门根据年度申报指南要求组织专家对本领域申报团队进行专家评审和现场考察，提出推荐意见和经费资助建议报送市科技局。属预认定团队根据团队和项目评估情况形成拟资助经费建议，待人才团队正式落地泉州后组织现场考察，并根据评审情况，提出资助经费建议。</w:t>
      </w:r>
    </w:p>
    <w:p w:rsidR="004A7791" w:rsidRDefault="002E5D4B">
      <w:pPr>
        <w:spacing w:line="550" w:lineRule="exact"/>
        <w:ind w:firstLine="616"/>
        <w:rPr>
          <w:rFonts w:eastAsia="方正仿宋简体"/>
          <w:color w:val="000000"/>
        </w:rPr>
      </w:pPr>
      <w:r>
        <w:rPr>
          <w:rFonts w:ascii="方正楷体简体" w:eastAsia="方正楷体简体"/>
          <w:color w:val="000000"/>
        </w:rPr>
        <w:t>（四）社会公示。</w:t>
      </w:r>
      <w:r>
        <w:rPr>
          <w:rFonts w:eastAsia="方正仿宋简体"/>
          <w:color w:val="000000"/>
        </w:rPr>
        <w:t>市科技局汇总年度拟推荐团队名单和经费资助建议提前报市委组织部备案后，将名单向社会公示，公示期为</w:t>
      </w:r>
      <w:r>
        <w:rPr>
          <w:rFonts w:eastAsia="方正仿宋简体"/>
          <w:color w:val="000000"/>
        </w:rPr>
        <w:t>5</w:t>
      </w:r>
      <w:r>
        <w:rPr>
          <w:rFonts w:eastAsia="方正仿宋简体"/>
          <w:color w:val="000000"/>
        </w:rPr>
        <w:t>天。</w:t>
      </w:r>
    </w:p>
    <w:p w:rsidR="004A7791" w:rsidRDefault="002E5D4B">
      <w:pPr>
        <w:spacing w:line="550" w:lineRule="exact"/>
        <w:ind w:firstLine="616"/>
        <w:rPr>
          <w:rFonts w:eastAsia="方正仿宋简体"/>
          <w:color w:val="000000"/>
        </w:rPr>
      </w:pPr>
      <w:r>
        <w:rPr>
          <w:rFonts w:ascii="方正楷体简体" w:eastAsia="方正楷体简体"/>
          <w:color w:val="000000"/>
        </w:rPr>
        <w:t>（五）下达资助计划。</w:t>
      </w:r>
      <w:r>
        <w:rPr>
          <w:rFonts w:eastAsia="方正仿宋简体"/>
          <w:color w:val="000000"/>
        </w:rPr>
        <w:t>对公示无异议的，由市科技局会同市委人才办、市财政局联合下达团队资助计划。</w:t>
      </w:r>
    </w:p>
    <w:p w:rsidR="004A7791" w:rsidRDefault="002E5D4B">
      <w:pPr>
        <w:spacing w:line="550" w:lineRule="exact"/>
        <w:ind w:firstLine="616"/>
        <w:rPr>
          <w:rFonts w:eastAsia="方正仿宋简体"/>
          <w:color w:val="000000"/>
        </w:rPr>
      </w:pPr>
      <w:r>
        <w:rPr>
          <w:rFonts w:ascii="方正楷体简体" w:eastAsia="方正楷体简体"/>
          <w:color w:val="000000"/>
        </w:rPr>
        <w:t>（六）中期检查评估。</w:t>
      </w:r>
      <w:r>
        <w:rPr>
          <w:rFonts w:eastAsia="方正仿宋简体"/>
          <w:color w:val="000000"/>
        </w:rPr>
        <w:t>加强对泉州引进高层次人才团队的考核管理，由市级行业主管部门对入选人才团队进行中期考核，主要考核人才团队在岗情况、作用发挥情况、工作经费使用情况、业绩贡献等情况。经考核不适宜继续支持的，终止支持，已拨付未使用的支持资金退回市财政。</w:t>
      </w:r>
    </w:p>
    <w:p w:rsidR="004A7791" w:rsidRDefault="002E5D4B">
      <w:pPr>
        <w:spacing w:line="570" w:lineRule="exact"/>
        <w:rPr>
          <w:rFonts w:ascii="方正黑体简体" w:eastAsia="方正黑体简体"/>
          <w:color w:val="000000"/>
        </w:rPr>
      </w:pPr>
      <w:r>
        <w:rPr>
          <w:rFonts w:ascii="方正黑体简体" w:eastAsia="方正黑体简体" w:hint="eastAsia"/>
          <w:color w:val="000000"/>
        </w:rPr>
        <w:lastRenderedPageBreak/>
        <w:t>附件</w:t>
      </w:r>
      <w:r>
        <w:rPr>
          <w:rFonts w:ascii="方正黑体简体" w:eastAsia="方正黑体简体" w:hint="eastAsia"/>
          <w:color w:val="000000"/>
        </w:rPr>
        <w:t>3</w:t>
      </w:r>
    </w:p>
    <w:p w:rsidR="004A7791" w:rsidRDefault="004A7791">
      <w:pPr>
        <w:pStyle w:val="aa"/>
        <w:spacing w:line="570" w:lineRule="exact"/>
        <w:ind w:firstLine="436"/>
        <w:jc w:val="center"/>
        <w:rPr>
          <w:rFonts w:ascii="方正小标宋简体" w:eastAsia="方正小标宋简体"/>
          <w:color w:val="000000"/>
          <w:sz w:val="44"/>
          <w:szCs w:val="44"/>
        </w:rPr>
      </w:pPr>
    </w:p>
    <w:p w:rsidR="004A7791" w:rsidRDefault="002E5D4B">
      <w:pPr>
        <w:spacing w:line="57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泉州市高层次人才（团队）主要支持政策</w:t>
      </w:r>
    </w:p>
    <w:p w:rsidR="004A7791" w:rsidRDefault="004A7791">
      <w:pPr>
        <w:spacing w:line="570" w:lineRule="exact"/>
        <w:ind w:firstLineChars="200" w:firstLine="632"/>
        <w:rPr>
          <w:rFonts w:eastAsia="方正仿宋简体"/>
          <w:color w:val="000000"/>
        </w:rPr>
      </w:pPr>
    </w:p>
    <w:p w:rsidR="004A7791" w:rsidRDefault="002E5D4B">
      <w:pPr>
        <w:pStyle w:val="a9"/>
        <w:tabs>
          <w:tab w:val="left" w:pos="2730"/>
        </w:tabs>
        <w:spacing w:before="0" w:beforeAutospacing="0" w:after="0" w:afterAutospacing="0" w:line="570" w:lineRule="exact"/>
        <w:ind w:firstLineChars="200" w:firstLine="632"/>
        <w:jc w:val="both"/>
        <w:rPr>
          <w:rFonts w:ascii="方正黑体简体" w:eastAsia="方正黑体简体"/>
          <w:color w:val="000000"/>
          <w:sz w:val="32"/>
          <w:szCs w:val="32"/>
        </w:rPr>
      </w:pPr>
      <w:r>
        <w:rPr>
          <w:rFonts w:ascii="方正黑体简体" w:eastAsia="方正黑体简体" w:hint="eastAsia"/>
          <w:color w:val="000000"/>
          <w:sz w:val="32"/>
          <w:szCs w:val="32"/>
        </w:rPr>
        <w:t>一、泉州市高层次人才支持政策</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color w:val="000000"/>
          <w:sz w:val="32"/>
          <w:szCs w:val="32"/>
        </w:rPr>
      </w:pPr>
      <w:r>
        <w:rPr>
          <w:rFonts w:ascii="方正楷体简体" w:eastAsia="方正楷体简体" w:hint="eastAsia"/>
          <w:color w:val="000000"/>
          <w:sz w:val="32"/>
          <w:szCs w:val="32"/>
        </w:rPr>
        <w:t>（一）工作生活补助</w:t>
      </w:r>
    </w:p>
    <w:p w:rsidR="004A7791" w:rsidRDefault="002E5D4B">
      <w:pPr>
        <w:pStyle w:val="a9"/>
        <w:tabs>
          <w:tab w:val="left" w:pos="2730"/>
        </w:tabs>
        <w:spacing w:before="0" w:beforeAutospacing="0" w:after="0" w:afterAutospacing="0" w:line="570" w:lineRule="exact"/>
        <w:ind w:firstLineChars="200" w:firstLine="632"/>
        <w:jc w:val="both"/>
        <w:rPr>
          <w:rFonts w:eastAsia="方正仿宋简体"/>
          <w:color w:val="000000"/>
          <w:sz w:val="32"/>
          <w:szCs w:val="32"/>
        </w:rPr>
      </w:pPr>
      <w:r>
        <w:rPr>
          <w:rFonts w:eastAsia="方正仿宋简体"/>
          <w:b/>
          <w:bCs/>
          <w:color w:val="000000"/>
          <w:sz w:val="32"/>
          <w:szCs w:val="32"/>
        </w:rPr>
        <w:t>1.</w:t>
      </w:r>
      <w:r>
        <w:rPr>
          <w:rFonts w:eastAsia="方正仿宋简体"/>
          <w:b/>
          <w:bCs/>
          <w:color w:val="000000"/>
          <w:sz w:val="32"/>
          <w:szCs w:val="32"/>
        </w:rPr>
        <w:t>安家补助。</w:t>
      </w:r>
      <w:r>
        <w:rPr>
          <w:rFonts w:eastAsia="方正仿宋简体"/>
          <w:color w:val="000000"/>
          <w:sz w:val="32"/>
          <w:szCs w:val="32"/>
        </w:rPr>
        <w:t>确认为我市引进的高层次人才，按照第一至第五层次分别给予</w:t>
      </w:r>
      <w:r>
        <w:rPr>
          <w:rFonts w:eastAsia="方正仿宋简体"/>
          <w:color w:val="000000"/>
          <w:sz w:val="32"/>
          <w:szCs w:val="32"/>
        </w:rPr>
        <w:t>100</w:t>
      </w:r>
      <w:r>
        <w:rPr>
          <w:rFonts w:eastAsia="方正仿宋简体"/>
          <w:color w:val="000000"/>
          <w:sz w:val="32"/>
          <w:szCs w:val="32"/>
        </w:rPr>
        <w:t>万元、</w:t>
      </w:r>
      <w:r>
        <w:rPr>
          <w:rFonts w:eastAsia="方正仿宋简体"/>
          <w:color w:val="000000"/>
          <w:sz w:val="32"/>
          <w:szCs w:val="32"/>
        </w:rPr>
        <w:t>50</w:t>
      </w:r>
      <w:r>
        <w:rPr>
          <w:rFonts w:eastAsia="方正仿宋简体"/>
          <w:color w:val="000000"/>
          <w:sz w:val="32"/>
          <w:szCs w:val="32"/>
        </w:rPr>
        <w:t>万元、</w:t>
      </w:r>
      <w:r>
        <w:rPr>
          <w:rFonts w:eastAsia="方正仿宋简体"/>
          <w:color w:val="000000"/>
          <w:sz w:val="32"/>
          <w:szCs w:val="32"/>
        </w:rPr>
        <w:t>25</w:t>
      </w:r>
      <w:r>
        <w:rPr>
          <w:rFonts w:eastAsia="方正仿宋简体"/>
          <w:color w:val="000000"/>
          <w:sz w:val="32"/>
          <w:szCs w:val="32"/>
        </w:rPr>
        <w:t>万元、</w:t>
      </w:r>
      <w:r>
        <w:rPr>
          <w:rFonts w:eastAsia="方正仿宋简体"/>
          <w:color w:val="000000"/>
          <w:sz w:val="32"/>
          <w:szCs w:val="32"/>
        </w:rPr>
        <w:t>15</w:t>
      </w:r>
      <w:r>
        <w:rPr>
          <w:rFonts w:eastAsia="方正仿宋简体"/>
          <w:color w:val="000000"/>
          <w:sz w:val="32"/>
          <w:szCs w:val="32"/>
        </w:rPr>
        <w:t>万元、</w:t>
      </w:r>
      <w:r>
        <w:rPr>
          <w:rFonts w:eastAsia="方正仿宋简体"/>
          <w:color w:val="000000"/>
          <w:sz w:val="32"/>
          <w:szCs w:val="32"/>
        </w:rPr>
        <w:t>5</w:t>
      </w:r>
      <w:r>
        <w:rPr>
          <w:rFonts w:eastAsia="方正仿宋简体"/>
          <w:color w:val="000000"/>
          <w:sz w:val="32"/>
          <w:szCs w:val="32"/>
        </w:rPr>
        <w:t>万元的安家补助。确认为福建省引进的特级和</w:t>
      </w:r>
      <w:r>
        <w:rPr>
          <w:rFonts w:eastAsia="方正仿宋简体"/>
          <w:color w:val="000000"/>
          <w:sz w:val="32"/>
          <w:szCs w:val="32"/>
        </w:rPr>
        <w:t>A</w:t>
      </w:r>
      <w:r>
        <w:rPr>
          <w:rFonts w:eastAsia="方正仿宋简体"/>
          <w:color w:val="000000"/>
          <w:sz w:val="32"/>
          <w:szCs w:val="32"/>
        </w:rPr>
        <w:t>类、</w:t>
      </w:r>
      <w:r>
        <w:rPr>
          <w:rFonts w:eastAsia="方正仿宋简体"/>
          <w:color w:val="000000"/>
          <w:sz w:val="32"/>
          <w:szCs w:val="32"/>
        </w:rPr>
        <w:t>B</w:t>
      </w:r>
      <w:r>
        <w:rPr>
          <w:rFonts w:eastAsia="方正仿宋简体"/>
          <w:color w:val="000000"/>
          <w:sz w:val="32"/>
          <w:szCs w:val="32"/>
        </w:rPr>
        <w:t>类、</w:t>
      </w:r>
      <w:r>
        <w:rPr>
          <w:rFonts w:eastAsia="方正仿宋简体"/>
          <w:color w:val="000000"/>
          <w:sz w:val="32"/>
          <w:szCs w:val="32"/>
        </w:rPr>
        <w:t>C</w:t>
      </w:r>
      <w:r>
        <w:rPr>
          <w:rFonts w:eastAsia="方正仿宋简体"/>
          <w:color w:val="000000"/>
          <w:sz w:val="32"/>
          <w:szCs w:val="32"/>
        </w:rPr>
        <w:t>类人才，由省级人才专项经费按标准给予安家补助。同一人才只能享受一次安家补助（含省、市、县，及不同认期内），实行</w:t>
      </w:r>
      <w:r>
        <w:rPr>
          <w:rFonts w:eastAsia="方正仿宋简体"/>
          <w:color w:val="000000"/>
          <w:sz w:val="32"/>
          <w:szCs w:val="32"/>
        </w:rPr>
        <w:t>“</w:t>
      </w:r>
      <w:r>
        <w:rPr>
          <w:rFonts w:eastAsia="方正仿宋简体"/>
          <w:color w:val="000000"/>
          <w:sz w:val="32"/>
          <w:szCs w:val="32"/>
        </w:rPr>
        <w:t>就高从优不重复</w:t>
      </w:r>
      <w:r>
        <w:rPr>
          <w:rFonts w:eastAsia="方正仿宋简体"/>
          <w:color w:val="000000"/>
          <w:sz w:val="32"/>
          <w:szCs w:val="32"/>
        </w:rPr>
        <w:t>”</w:t>
      </w:r>
      <w:r>
        <w:rPr>
          <w:rFonts w:eastAsia="方正仿宋简体"/>
          <w:color w:val="000000"/>
          <w:sz w:val="32"/>
          <w:szCs w:val="32"/>
        </w:rPr>
        <w:t>原则。</w:t>
      </w:r>
    </w:p>
    <w:p w:rsidR="004A7791" w:rsidRDefault="002E5D4B">
      <w:pPr>
        <w:pStyle w:val="a9"/>
        <w:tabs>
          <w:tab w:val="left" w:pos="2730"/>
        </w:tabs>
        <w:spacing w:before="0" w:beforeAutospacing="0" w:after="0" w:afterAutospacing="0" w:line="570" w:lineRule="exact"/>
        <w:ind w:firstLineChars="200" w:firstLine="632"/>
        <w:jc w:val="both"/>
        <w:rPr>
          <w:rFonts w:eastAsia="方正仿宋简体"/>
          <w:color w:val="000000"/>
          <w:sz w:val="32"/>
          <w:szCs w:val="32"/>
        </w:rPr>
      </w:pPr>
      <w:r>
        <w:rPr>
          <w:rFonts w:eastAsia="方正仿宋简体"/>
          <w:b/>
          <w:bCs/>
          <w:color w:val="000000"/>
          <w:sz w:val="32"/>
          <w:szCs w:val="32"/>
        </w:rPr>
        <w:t>2.</w:t>
      </w:r>
      <w:r>
        <w:rPr>
          <w:rFonts w:eastAsia="方正仿宋简体"/>
          <w:b/>
          <w:bCs/>
          <w:color w:val="000000"/>
          <w:sz w:val="32"/>
          <w:szCs w:val="32"/>
        </w:rPr>
        <w:t>工作经费。</w:t>
      </w:r>
      <w:r>
        <w:rPr>
          <w:rFonts w:eastAsia="方正仿宋简体"/>
          <w:color w:val="000000"/>
          <w:sz w:val="32"/>
          <w:szCs w:val="32"/>
        </w:rPr>
        <w:t>确认为我市引进的高层次人才，按照第一至第五层次分别给予</w:t>
      </w:r>
      <w:r>
        <w:rPr>
          <w:rFonts w:eastAsia="方正仿宋简体"/>
          <w:color w:val="000000"/>
          <w:sz w:val="32"/>
          <w:szCs w:val="32"/>
        </w:rPr>
        <w:t>100</w:t>
      </w:r>
      <w:r>
        <w:rPr>
          <w:rFonts w:eastAsia="方正仿宋简体"/>
          <w:color w:val="000000"/>
          <w:sz w:val="32"/>
          <w:szCs w:val="32"/>
        </w:rPr>
        <w:t>万元、</w:t>
      </w:r>
      <w:r>
        <w:rPr>
          <w:rFonts w:eastAsia="方正仿宋简体"/>
          <w:color w:val="000000"/>
          <w:sz w:val="32"/>
          <w:szCs w:val="32"/>
        </w:rPr>
        <w:t>50</w:t>
      </w:r>
      <w:r>
        <w:rPr>
          <w:rFonts w:eastAsia="方正仿宋简体"/>
          <w:color w:val="000000"/>
          <w:sz w:val="32"/>
          <w:szCs w:val="32"/>
        </w:rPr>
        <w:t>万元、</w:t>
      </w:r>
      <w:r>
        <w:rPr>
          <w:rFonts w:eastAsia="方正仿宋简体"/>
          <w:color w:val="000000"/>
          <w:sz w:val="32"/>
          <w:szCs w:val="32"/>
        </w:rPr>
        <w:t>25</w:t>
      </w:r>
      <w:r>
        <w:rPr>
          <w:rFonts w:eastAsia="方正仿宋简体"/>
          <w:color w:val="000000"/>
          <w:sz w:val="32"/>
          <w:szCs w:val="32"/>
        </w:rPr>
        <w:t>万元、</w:t>
      </w:r>
      <w:r>
        <w:rPr>
          <w:rFonts w:eastAsia="方正仿宋简体"/>
          <w:color w:val="000000"/>
          <w:sz w:val="32"/>
          <w:szCs w:val="32"/>
        </w:rPr>
        <w:t>15</w:t>
      </w:r>
      <w:r>
        <w:rPr>
          <w:rFonts w:eastAsia="方正仿宋简体"/>
          <w:color w:val="000000"/>
          <w:sz w:val="32"/>
          <w:szCs w:val="32"/>
        </w:rPr>
        <w:t>万元、</w:t>
      </w:r>
      <w:r>
        <w:rPr>
          <w:rFonts w:eastAsia="方正仿宋简体"/>
          <w:color w:val="000000"/>
          <w:sz w:val="32"/>
          <w:szCs w:val="32"/>
        </w:rPr>
        <w:t>5</w:t>
      </w:r>
      <w:r>
        <w:rPr>
          <w:rFonts w:eastAsia="方正仿宋简体"/>
          <w:color w:val="000000"/>
          <w:sz w:val="32"/>
          <w:szCs w:val="32"/>
        </w:rPr>
        <w:t>万元的工作经费。确认为福建省引进的特级和</w:t>
      </w:r>
      <w:r>
        <w:rPr>
          <w:rFonts w:eastAsia="方正仿宋简体"/>
          <w:color w:val="000000"/>
          <w:sz w:val="32"/>
          <w:szCs w:val="32"/>
        </w:rPr>
        <w:t>A</w:t>
      </w:r>
      <w:r>
        <w:rPr>
          <w:rFonts w:eastAsia="方正仿宋简体"/>
          <w:color w:val="000000"/>
          <w:sz w:val="32"/>
          <w:szCs w:val="32"/>
        </w:rPr>
        <w:t>类、</w:t>
      </w:r>
      <w:r>
        <w:rPr>
          <w:rFonts w:eastAsia="方正仿宋简体"/>
          <w:color w:val="000000"/>
          <w:sz w:val="32"/>
          <w:szCs w:val="32"/>
        </w:rPr>
        <w:t>B</w:t>
      </w:r>
      <w:r>
        <w:rPr>
          <w:rFonts w:eastAsia="方正仿宋简体"/>
          <w:color w:val="000000"/>
          <w:sz w:val="32"/>
          <w:szCs w:val="32"/>
        </w:rPr>
        <w:t>类、</w:t>
      </w:r>
      <w:r>
        <w:rPr>
          <w:rFonts w:eastAsia="方正仿宋简体"/>
          <w:color w:val="000000"/>
          <w:sz w:val="32"/>
          <w:szCs w:val="32"/>
        </w:rPr>
        <w:t>C</w:t>
      </w:r>
      <w:r>
        <w:rPr>
          <w:rFonts w:eastAsia="方正仿宋简体"/>
          <w:color w:val="000000"/>
          <w:sz w:val="32"/>
          <w:szCs w:val="32"/>
        </w:rPr>
        <w:t>类人才，比照市引进高层次人才，分别给予</w:t>
      </w:r>
      <w:r>
        <w:rPr>
          <w:rFonts w:eastAsia="方正仿宋简体"/>
          <w:color w:val="000000"/>
          <w:sz w:val="32"/>
          <w:szCs w:val="32"/>
        </w:rPr>
        <w:t>100</w:t>
      </w:r>
      <w:r>
        <w:rPr>
          <w:rFonts w:eastAsia="方正仿宋简体"/>
          <w:color w:val="000000"/>
          <w:sz w:val="32"/>
          <w:szCs w:val="32"/>
        </w:rPr>
        <w:t>万元、</w:t>
      </w:r>
      <w:r>
        <w:rPr>
          <w:rFonts w:eastAsia="方正仿宋简体"/>
          <w:color w:val="000000"/>
          <w:sz w:val="32"/>
          <w:szCs w:val="32"/>
        </w:rPr>
        <w:t>100</w:t>
      </w:r>
      <w:r>
        <w:rPr>
          <w:rFonts w:eastAsia="方正仿宋简体"/>
          <w:color w:val="000000"/>
          <w:sz w:val="32"/>
          <w:szCs w:val="32"/>
        </w:rPr>
        <w:t>万元、</w:t>
      </w:r>
      <w:r>
        <w:rPr>
          <w:rFonts w:eastAsia="方正仿宋简体"/>
          <w:color w:val="000000"/>
          <w:sz w:val="32"/>
          <w:szCs w:val="32"/>
        </w:rPr>
        <w:t>50</w:t>
      </w:r>
      <w:r>
        <w:rPr>
          <w:rFonts w:eastAsia="方正仿宋简体"/>
          <w:color w:val="000000"/>
          <w:sz w:val="32"/>
          <w:szCs w:val="32"/>
        </w:rPr>
        <w:t>万元、</w:t>
      </w:r>
      <w:r>
        <w:rPr>
          <w:rFonts w:eastAsia="方正仿宋简体"/>
          <w:color w:val="000000"/>
          <w:sz w:val="32"/>
          <w:szCs w:val="32"/>
        </w:rPr>
        <w:t>25</w:t>
      </w:r>
      <w:r>
        <w:rPr>
          <w:rFonts w:eastAsia="方正仿宋简体"/>
          <w:color w:val="000000"/>
          <w:sz w:val="32"/>
          <w:szCs w:val="32"/>
        </w:rPr>
        <w:t>万元的工作经费。引进高层次人才工作经费主要用于改善人才工作条件，由用人单位专账管理、专款专用，不得简单等同于人才津补贴。</w:t>
      </w:r>
    </w:p>
    <w:p w:rsidR="004A7791" w:rsidRDefault="002E5D4B">
      <w:pPr>
        <w:pStyle w:val="a9"/>
        <w:tabs>
          <w:tab w:val="left" w:pos="2730"/>
        </w:tabs>
        <w:spacing w:before="0" w:beforeAutospacing="0" w:after="0" w:afterAutospacing="0" w:line="570" w:lineRule="exact"/>
        <w:ind w:firstLineChars="200" w:firstLine="632"/>
        <w:jc w:val="both"/>
        <w:rPr>
          <w:rFonts w:eastAsia="方正仿宋简体"/>
          <w:color w:val="000000"/>
          <w:sz w:val="32"/>
          <w:szCs w:val="32"/>
        </w:rPr>
      </w:pPr>
      <w:r>
        <w:rPr>
          <w:rFonts w:eastAsia="方正仿宋简体"/>
          <w:color w:val="000000"/>
          <w:sz w:val="32"/>
          <w:szCs w:val="32"/>
        </w:rPr>
        <w:t>引进高层次人才工作生活补助（含安家补助和工作经费）分</w:t>
      </w:r>
      <w:r>
        <w:rPr>
          <w:rFonts w:eastAsia="方正仿宋简体"/>
          <w:color w:val="000000"/>
          <w:sz w:val="32"/>
          <w:szCs w:val="32"/>
        </w:rPr>
        <w:t>5</w:t>
      </w:r>
      <w:r>
        <w:rPr>
          <w:rFonts w:eastAsia="方正仿宋简体"/>
          <w:color w:val="000000"/>
          <w:sz w:val="32"/>
          <w:szCs w:val="32"/>
        </w:rPr>
        <w:t>年拨付，第一年拨付</w:t>
      </w:r>
      <w:r>
        <w:rPr>
          <w:rFonts w:eastAsia="方正仿宋简体"/>
          <w:color w:val="000000"/>
          <w:sz w:val="32"/>
          <w:szCs w:val="32"/>
        </w:rPr>
        <w:t>40%</w:t>
      </w:r>
      <w:r>
        <w:rPr>
          <w:rFonts w:eastAsia="方正仿宋简体"/>
          <w:color w:val="000000"/>
          <w:sz w:val="32"/>
          <w:szCs w:val="32"/>
        </w:rPr>
        <w:t>，其余</w:t>
      </w:r>
      <w:r>
        <w:rPr>
          <w:rFonts w:eastAsia="方正仿宋简体"/>
          <w:color w:val="000000"/>
          <w:sz w:val="32"/>
          <w:szCs w:val="32"/>
        </w:rPr>
        <w:t>4</w:t>
      </w:r>
      <w:r>
        <w:rPr>
          <w:rFonts w:eastAsia="方正仿宋简体"/>
          <w:color w:val="000000"/>
          <w:sz w:val="32"/>
          <w:szCs w:val="32"/>
        </w:rPr>
        <w:t>年各拨付</w:t>
      </w:r>
      <w:r>
        <w:rPr>
          <w:rFonts w:eastAsia="方正仿宋简体"/>
          <w:color w:val="000000"/>
          <w:sz w:val="32"/>
          <w:szCs w:val="32"/>
        </w:rPr>
        <w:t>15%</w:t>
      </w:r>
      <w:r>
        <w:rPr>
          <w:rFonts w:eastAsia="方正仿宋简体"/>
          <w:color w:val="000000"/>
          <w:sz w:val="32"/>
          <w:szCs w:val="32"/>
        </w:rPr>
        <w:t>。引进人才认定后在泉工作满</w:t>
      </w:r>
      <w:r>
        <w:rPr>
          <w:rFonts w:eastAsia="方正仿宋简体"/>
          <w:color w:val="000000"/>
          <w:sz w:val="32"/>
          <w:szCs w:val="32"/>
        </w:rPr>
        <w:t>1</w:t>
      </w:r>
      <w:r>
        <w:rPr>
          <w:rFonts w:eastAsia="方正仿宋简体"/>
          <w:color w:val="000000"/>
          <w:sz w:val="32"/>
          <w:szCs w:val="32"/>
        </w:rPr>
        <w:t>年后按年度逐年拨付，其中满</w:t>
      </w:r>
      <w:r>
        <w:rPr>
          <w:rFonts w:eastAsia="方正仿宋简体"/>
          <w:color w:val="000000"/>
          <w:sz w:val="32"/>
          <w:szCs w:val="32"/>
        </w:rPr>
        <w:t>3</w:t>
      </w:r>
      <w:r>
        <w:rPr>
          <w:rFonts w:eastAsia="方正仿宋简体"/>
          <w:color w:val="000000"/>
          <w:sz w:val="32"/>
          <w:szCs w:val="32"/>
        </w:rPr>
        <w:t>年时对</w:t>
      </w:r>
      <w:r>
        <w:rPr>
          <w:rFonts w:eastAsia="方正仿宋简体"/>
          <w:color w:val="000000"/>
          <w:sz w:val="32"/>
          <w:szCs w:val="32"/>
        </w:rPr>
        <w:t>人才及</w:t>
      </w:r>
      <w:r>
        <w:rPr>
          <w:rFonts w:eastAsia="方正仿宋简体"/>
          <w:color w:val="000000"/>
          <w:sz w:val="32"/>
          <w:szCs w:val="32"/>
        </w:rPr>
        <w:lastRenderedPageBreak/>
        <w:t>所在单位进行中期评估，评估均合格的发放后续补助资金，于当年每季度末统一发放至用人单位，由用人单位发放至高层次人才。我市引进的高层次人才在认期内离职的，按照认定人才后的在职月份计发。省级高层次人才在认期内晋级的按省晋级奖励执行，省级安家补助不予以补差。</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color w:val="000000"/>
          <w:sz w:val="32"/>
          <w:szCs w:val="32"/>
        </w:rPr>
      </w:pPr>
      <w:r>
        <w:rPr>
          <w:rFonts w:ascii="方正楷体简体" w:eastAsia="方正楷体简体" w:hint="eastAsia"/>
          <w:color w:val="000000"/>
          <w:sz w:val="32"/>
          <w:szCs w:val="32"/>
        </w:rPr>
        <w:t>责任单位：市委组织部，市人社局、财政局</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hint="eastAsia"/>
          <w:bCs/>
          <w:color w:val="000000"/>
          <w:sz w:val="32"/>
          <w:szCs w:val="32"/>
        </w:rPr>
        <w:t>（二）住房保障</w:t>
      </w:r>
    </w:p>
    <w:p w:rsidR="004A7791" w:rsidRDefault="002E5D4B">
      <w:pPr>
        <w:spacing w:line="570" w:lineRule="exact"/>
        <w:ind w:firstLineChars="200" w:firstLine="632"/>
        <w:rPr>
          <w:rFonts w:eastAsia="方正仿宋简体"/>
          <w:color w:val="000000"/>
          <w:sz w:val="24"/>
          <w:shd w:val="clear" w:color="auto" w:fill="FFFFFF"/>
        </w:rPr>
      </w:pPr>
      <w:r>
        <w:rPr>
          <w:rFonts w:eastAsia="方正仿宋简体"/>
          <w:color w:val="000000"/>
        </w:rPr>
        <w:t>经确认为我市高层次人才，且家庭成员（包括本人、配偶及未成年子女）在泉州行政区域内无住房、未享受相关安居保障优惠政策的可以选择以下之一方式解决住房问题：领取购房补助自行购买市场住房；领取租房补贴自行承</w:t>
      </w:r>
      <w:r>
        <w:rPr>
          <w:rFonts w:eastAsia="方正仿宋简体"/>
          <w:color w:val="000000"/>
        </w:rPr>
        <w:t>租市场住房；承租政府提供的人才公寓；购买政府供应的人才限价房。</w:t>
      </w:r>
    </w:p>
    <w:p w:rsidR="004A7791" w:rsidRDefault="002E5D4B">
      <w:pPr>
        <w:spacing w:line="570" w:lineRule="exact"/>
        <w:ind w:firstLineChars="200" w:firstLine="632"/>
        <w:rPr>
          <w:rFonts w:eastAsia="方正仿宋简体"/>
          <w:color w:val="000000"/>
        </w:rPr>
      </w:pPr>
      <w:r>
        <w:rPr>
          <w:rFonts w:eastAsia="方正仿宋简体"/>
          <w:b/>
          <w:bCs/>
          <w:color w:val="000000"/>
          <w:kern w:val="0"/>
        </w:rPr>
        <w:t>1.</w:t>
      </w:r>
      <w:r>
        <w:rPr>
          <w:rFonts w:eastAsia="方正仿宋简体"/>
          <w:b/>
          <w:bCs/>
          <w:color w:val="000000"/>
          <w:kern w:val="0"/>
        </w:rPr>
        <w:t>购房补助。</w:t>
      </w:r>
      <w:r>
        <w:rPr>
          <w:rFonts w:eastAsia="方正仿宋简体"/>
          <w:color w:val="000000"/>
        </w:rPr>
        <w:t>我市高层次人才选择在泉州自行购买商品住房解决居住问题的，按第一至第五层次人才分别给予</w:t>
      </w:r>
      <w:r>
        <w:rPr>
          <w:rFonts w:eastAsia="方正仿宋简体"/>
          <w:color w:val="000000"/>
        </w:rPr>
        <w:t>80</w:t>
      </w:r>
      <w:r>
        <w:rPr>
          <w:rFonts w:eastAsia="方正仿宋简体"/>
          <w:color w:val="000000"/>
        </w:rPr>
        <w:t>万元、</w:t>
      </w:r>
      <w:r>
        <w:rPr>
          <w:rFonts w:eastAsia="方正仿宋简体"/>
          <w:color w:val="000000"/>
        </w:rPr>
        <w:t>40</w:t>
      </w:r>
      <w:r>
        <w:rPr>
          <w:rFonts w:eastAsia="方正仿宋简体"/>
          <w:color w:val="000000"/>
        </w:rPr>
        <w:t>万元、</w:t>
      </w:r>
      <w:r>
        <w:rPr>
          <w:rFonts w:eastAsia="方正仿宋简体"/>
          <w:color w:val="000000"/>
        </w:rPr>
        <w:t>20</w:t>
      </w:r>
      <w:r>
        <w:rPr>
          <w:rFonts w:eastAsia="方正仿宋简体"/>
          <w:color w:val="000000"/>
        </w:rPr>
        <w:t>万元、</w:t>
      </w:r>
      <w:r>
        <w:rPr>
          <w:rFonts w:eastAsia="方正仿宋简体"/>
          <w:color w:val="000000"/>
        </w:rPr>
        <w:t>10</w:t>
      </w:r>
      <w:r>
        <w:rPr>
          <w:rFonts w:eastAsia="方正仿宋简体"/>
          <w:color w:val="000000"/>
        </w:rPr>
        <w:t>万元、</w:t>
      </w:r>
      <w:r>
        <w:rPr>
          <w:rFonts w:eastAsia="方正仿宋简体"/>
          <w:color w:val="000000"/>
        </w:rPr>
        <w:t>5</w:t>
      </w:r>
      <w:r>
        <w:rPr>
          <w:rFonts w:eastAsia="方正仿宋简体"/>
          <w:color w:val="000000"/>
        </w:rPr>
        <w:t>万元的购房补助。购房补助分</w:t>
      </w:r>
      <w:r>
        <w:rPr>
          <w:rFonts w:eastAsia="方正仿宋简体"/>
          <w:color w:val="000000"/>
        </w:rPr>
        <w:t>2</w:t>
      </w:r>
      <w:r>
        <w:rPr>
          <w:rFonts w:eastAsia="方正仿宋简体"/>
          <w:color w:val="000000"/>
        </w:rPr>
        <w:t>次发放，补助申请审核通过后的第一年、第四年分别发放</w:t>
      </w:r>
      <w:r>
        <w:rPr>
          <w:rFonts w:eastAsia="方正仿宋简体"/>
          <w:color w:val="000000"/>
        </w:rPr>
        <w:t>50%</w:t>
      </w:r>
      <w:r>
        <w:rPr>
          <w:rFonts w:eastAsia="方正仿宋简体"/>
          <w:color w:val="000000"/>
        </w:rPr>
        <w:t>，于发放当年的</w:t>
      </w:r>
      <w:r>
        <w:rPr>
          <w:rFonts w:eastAsia="方正仿宋简体"/>
          <w:color w:val="000000"/>
        </w:rPr>
        <w:t>4</w:t>
      </w:r>
      <w:r>
        <w:rPr>
          <w:rFonts w:eastAsia="方正仿宋简体"/>
          <w:color w:val="000000"/>
        </w:rPr>
        <w:t>月、</w:t>
      </w:r>
      <w:r>
        <w:rPr>
          <w:rFonts w:eastAsia="方正仿宋简体"/>
          <w:color w:val="000000"/>
        </w:rPr>
        <w:t>10</w:t>
      </w:r>
      <w:r>
        <w:rPr>
          <w:rFonts w:eastAsia="方正仿宋简体"/>
          <w:color w:val="000000"/>
        </w:rPr>
        <w:t>月核查发放对象的在岗及征信情况后统一发放至用人单位，由用人单位发放给人才。如购房总价低于上述购房补助标准的，购房补助金额按照房屋总价执行。如购房总价低于上述购房补助标准的，购房补助金额按照房屋总价执行</w:t>
      </w:r>
      <w:r>
        <w:rPr>
          <w:rFonts w:eastAsia="方正仿宋简体"/>
          <w:color w:val="000000"/>
        </w:rPr>
        <w:t>。</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责任单位：市住建局、人社局，各县（市、区）人民政府，泉州开发区、泉州台商投资区管委会</w:t>
      </w:r>
    </w:p>
    <w:p w:rsidR="004A7791" w:rsidRDefault="002E5D4B">
      <w:pPr>
        <w:spacing w:line="570" w:lineRule="exact"/>
        <w:ind w:firstLineChars="200" w:firstLine="632"/>
        <w:rPr>
          <w:rFonts w:eastAsia="方正仿宋简体"/>
          <w:color w:val="000000"/>
        </w:rPr>
      </w:pPr>
      <w:r>
        <w:rPr>
          <w:rFonts w:eastAsia="方正仿宋简体"/>
          <w:b/>
          <w:bCs/>
          <w:color w:val="000000"/>
          <w:kern w:val="0"/>
        </w:rPr>
        <w:lastRenderedPageBreak/>
        <w:t>2.</w:t>
      </w:r>
      <w:r>
        <w:rPr>
          <w:rFonts w:eastAsia="方正仿宋简体"/>
          <w:b/>
          <w:bCs/>
          <w:color w:val="000000"/>
          <w:kern w:val="0"/>
        </w:rPr>
        <w:t>租房补贴。</w:t>
      </w:r>
      <w:r>
        <w:rPr>
          <w:rFonts w:eastAsia="方正仿宋简体"/>
          <w:color w:val="000000"/>
        </w:rPr>
        <w:t>我市高层次人才选择自行到市场承租住房的，第一至第五层次人才分别按照上限标准</w:t>
      </w:r>
      <w:r>
        <w:rPr>
          <w:rFonts w:eastAsia="方正仿宋简体"/>
          <w:color w:val="000000"/>
        </w:rPr>
        <w:t>150</w:t>
      </w:r>
      <w:r>
        <w:rPr>
          <w:rFonts w:eastAsia="方正仿宋简体"/>
          <w:color w:val="000000"/>
        </w:rPr>
        <w:t>平方米、</w:t>
      </w:r>
      <w:r>
        <w:rPr>
          <w:rFonts w:eastAsia="方正仿宋简体"/>
          <w:color w:val="000000"/>
        </w:rPr>
        <w:t>130</w:t>
      </w:r>
      <w:r>
        <w:rPr>
          <w:rFonts w:eastAsia="方正仿宋简体"/>
          <w:color w:val="000000"/>
        </w:rPr>
        <w:t>平方米、</w:t>
      </w:r>
      <w:r>
        <w:rPr>
          <w:rFonts w:eastAsia="方正仿宋简体"/>
          <w:color w:val="000000"/>
        </w:rPr>
        <w:t>120</w:t>
      </w:r>
      <w:r>
        <w:rPr>
          <w:rFonts w:eastAsia="方正仿宋简体"/>
          <w:color w:val="000000"/>
        </w:rPr>
        <w:t>平方米、</w:t>
      </w:r>
      <w:r>
        <w:rPr>
          <w:rFonts w:eastAsia="方正仿宋简体"/>
          <w:color w:val="000000"/>
        </w:rPr>
        <w:t>100</w:t>
      </w:r>
      <w:r>
        <w:rPr>
          <w:rFonts w:eastAsia="方正仿宋简体"/>
          <w:color w:val="000000"/>
        </w:rPr>
        <w:t>平方米、</w:t>
      </w:r>
      <w:r>
        <w:rPr>
          <w:rFonts w:eastAsia="方正仿宋简体"/>
          <w:color w:val="000000"/>
        </w:rPr>
        <w:t>90</w:t>
      </w:r>
      <w:r>
        <w:rPr>
          <w:rFonts w:eastAsia="方正仿宋简体"/>
          <w:color w:val="000000"/>
        </w:rPr>
        <w:t>平方米予以租金补贴。补贴金额按面积标准乘以当地公共租赁住房租金的</w:t>
      </w:r>
      <w:r>
        <w:rPr>
          <w:rFonts w:eastAsia="方正仿宋简体"/>
          <w:color w:val="000000"/>
        </w:rPr>
        <w:t>2</w:t>
      </w:r>
      <w:r>
        <w:rPr>
          <w:rFonts w:eastAsia="方正仿宋简体"/>
          <w:color w:val="000000"/>
        </w:rPr>
        <w:t>倍计算，于每年</w:t>
      </w:r>
      <w:r>
        <w:rPr>
          <w:rFonts w:eastAsia="方正仿宋简体"/>
          <w:color w:val="000000"/>
        </w:rPr>
        <w:t>10</w:t>
      </w:r>
      <w:r>
        <w:rPr>
          <w:rFonts w:eastAsia="方正仿宋简体"/>
          <w:color w:val="000000"/>
        </w:rPr>
        <w:t>月核查发放对象的在岗及征信情况后统一发放至用人单位，由用人单位发放给人才。</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责任单位：市住建局、人社局，各县（市、区）人民政府，泉州开发区、泉州台商投资区管委会</w:t>
      </w:r>
    </w:p>
    <w:p w:rsidR="004A7791" w:rsidRDefault="002E5D4B">
      <w:pPr>
        <w:spacing w:line="570" w:lineRule="exact"/>
        <w:ind w:firstLineChars="200" w:firstLine="632"/>
        <w:rPr>
          <w:rFonts w:eastAsia="方正仿宋简体"/>
          <w:color w:val="000000"/>
        </w:rPr>
      </w:pPr>
      <w:r>
        <w:rPr>
          <w:rFonts w:eastAsia="方正仿宋简体"/>
          <w:b/>
          <w:bCs/>
          <w:color w:val="000000"/>
          <w:kern w:val="0"/>
        </w:rPr>
        <w:t>3.</w:t>
      </w:r>
      <w:r>
        <w:rPr>
          <w:rFonts w:eastAsia="方正仿宋简体"/>
          <w:b/>
          <w:bCs/>
          <w:color w:val="000000"/>
          <w:kern w:val="0"/>
        </w:rPr>
        <w:t>人才公寓。</w:t>
      </w:r>
      <w:r>
        <w:rPr>
          <w:rFonts w:eastAsia="方正仿宋简体"/>
          <w:color w:val="000000"/>
        </w:rPr>
        <w:t>我市高层次人才</w:t>
      </w:r>
      <w:r>
        <w:rPr>
          <w:rFonts w:eastAsia="方正仿宋简体"/>
          <w:color w:val="000000"/>
        </w:rPr>
        <w:t>选择承租人才公寓的，在服务期限内，第一层次人才免付租金，符合承租申请条件累计居住满</w:t>
      </w:r>
      <w:r>
        <w:rPr>
          <w:rFonts w:eastAsia="方正仿宋简体"/>
          <w:color w:val="000000"/>
        </w:rPr>
        <w:t>10</w:t>
      </w:r>
      <w:r>
        <w:rPr>
          <w:rFonts w:eastAsia="方正仿宋简体"/>
          <w:color w:val="000000"/>
        </w:rPr>
        <w:t>年的，可无偿获赠所租住的人才公寓产权；第二层次人才免付租金；第三层次人才按当地公共租赁住房租金标准的</w:t>
      </w:r>
      <w:r>
        <w:rPr>
          <w:rFonts w:eastAsia="方正仿宋简体"/>
          <w:color w:val="000000"/>
        </w:rPr>
        <w:t>50%</w:t>
      </w:r>
      <w:r>
        <w:rPr>
          <w:rFonts w:eastAsia="方正仿宋简体"/>
          <w:color w:val="000000"/>
        </w:rPr>
        <w:t>收取租金；第四、五层次人才按当地公共租赁住房租金标准收取租金。</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责任单位：市住建局，各县（市、区）人民政府，泉州开发区、泉州台商投资区管委会</w:t>
      </w:r>
    </w:p>
    <w:p w:rsidR="004A7791" w:rsidRDefault="002E5D4B">
      <w:pPr>
        <w:spacing w:line="570" w:lineRule="exact"/>
        <w:ind w:firstLineChars="200" w:firstLine="616"/>
        <w:rPr>
          <w:rFonts w:eastAsia="方正仿宋简体"/>
          <w:color w:val="000000"/>
          <w:spacing w:val="-4"/>
        </w:rPr>
      </w:pPr>
      <w:r>
        <w:rPr>
          <w:rFonts w:eastAsia="方正仿宋简体"/>
          <w:b/>
          <w:bCs/>
          <w:color w:val="000000"/>
          <w:spacing w:val="-4"/>
          <w:kern w:val="0"/>
        </w:rPr>
        <w:t>4.</w:t>
      </w:r>
      <w:r>
        <w:rPr>
          <w:rFonts w:eastAsia="方正仿宋简体"/>
          <w:b/>
          <w:bCs/>
          <w:color w:val="000000"/>
          <w:spacing w:val="-4"/>
          <w:kern w:val="0"/>
        </w:rPr>
        <w:t>人才限价房。</w:t>
      </w:r>
      <w:r>
        <w:rPr>
          <w:rFonts w:eastAsia="方正仿宋简体"/>
          <w:color w:val="000000"/>
        </w:rPr>
        <w:t>鼓励各级政府根据城市建设规划，结合产业政策导向和人才发展状况，因地制宜在人才相对集中的区域建设各类政策性商品住房，并以优惠价格销售给高层次人才居住。</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责任单位：市住建局，各县（市、区）人民政府，泉州开发区、泉州台商投资区管委会</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（三）子女入学</w:t>
      </w:r>
    </w:p>
    <w:p w:rsidR="004A7791" w:rsidRDefault="002E5D4B">
      <w:pPr>
        <w:spacing w:line="570" w:lineRule="exact"/>
        <w:ind w:firstLineChars="200" w:firstLine="632"/>
        <w:rPr>
          <w:rFonts w:eastAsia="方正仿宋简体"/>
          <w:color w:val="000000"/>
          <w:spacing w:val="-4"/>
        </w:rPr>
      </w:pPr>
      <w:r>
        <w:rPr>
          <w:rFonts w:eastAsia="方正仿宋简体"/>
          <w:b/>
          <w:bCs/>
          <w:color w:val="000000"/>
          <w:kern w:val="0"/>
        </w:rPr>
        <w:t>1.</w:t>
      </w:r>
      <w:r>
        <w:rPr>
          <w:rFonts w:eastAsia="方正仿宋简体"/>
          <w:b/>
          <w:bCs/>
          <w:color w:val="000000"/>
          <w:kern w:val="0"/>
        </w:rPr>
        <w:t>学前教育阶段。</w:t>
      </w:r>
      <w:r>
        <w:rPr>
          <w:rFonts w:eastAsia="方正仿宋简体"/>
          <w:bCs/>
          <w:color w:val="000000"/>
          <w:spacing w:val="-4"/>
        </w:rPr>
        <w:t>市级认定的第一、第二层次人才，其子女可</w:t>
      </w:r>
      <w:r>
        <w:rPr>
          <w:rFonts w:eastAsia="方正仿宋简体"/>
          <w:bCs/>
          <w:color w:val="000000"/>
          <w:spacing w:val="-4"/>
        </w:rPr>
        <w:lastRenderedPageBreak/>
        <w:t>按个人意愿选择在全市范围内的优质公办幼儿园就读。第三、第四层次人才，</w:t>
      </w:r>
      <w:r>
        <w:rPr>
          <w:rFonts w:eastAsia="方正仿宋简体"/>
          <w:color w:val="000000"/>
          <w:spacing w:val="-4"/>
        </w:rPr>
        <w:t>可安排其子女到人才工作单位或居住地（在居住地须持有房产）所在县（市、区）属</w:t>
      </w:r>
      <w:r>
        <w:rPr>
          <w:rFonts w:eastAsia="方正仿宋简体"/>
          <w:bCs/>
          <w:color w:val="000000"/>
          <w:spacing w:val="-4"/>
        </w:rPr>
        <w:t>优质公办幼儿园就读。第五层次人才，其子女由工作单位所在县（市、区）教育行政主管部门妥善安排到条件较好的公办幼儿园就读。</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责任单位：市教育局</w:t>
      </w:r>
    </w:p>
    <w:p w:rsidR="004A7791" w:rsidRDefault="002E5D4B">
      <w:pPr>
        <w:spacing w:line="570" w:lineRule="exact"/>
        <w:ind w:firstLineChars="200" w:firstLine="632"/>
        <w:rPr>
          <w:rFonts w:eastAsia="方正仿宋简体"/>
          <w:b/>
          <w:color w:val="000000"/>
          <w:u w:val="single"/>
        </w:rPr>
      </w:pPr>
      <w:r>
        <w:rPr>
          <w:rFonts w:eastAsia="方正仿宋简体"/>
          <w:b/>
          <w:bCs/>
          <w:color w:val="000000"/>
          <w:kern w:val="0"/>
        </w:rPr>
        <w:t>2.</w:t>
      </w:r>
      <w:r>
        <w:rPr>
          <w:rFonts w:eastAsia="方正仿宋简体"/>
          <w:b/>
          <w:bCs/>
          <w:color w:val="000000"/>
          <w:kern w:val="0"/>
        </w:rPr>
        <w:t>义务教育阶段。</w:t>
      </w:r>
      <w:r>
        <w:rPr>
          <w:rFonts w:eastAsia="方正仿宋简体"/>
          <w:color w:val="000000"/>
        </w:rPr>
        <w:t>市级认定的第一、第二、第三层次人才，其子女可按个人意愿选择在全</w:t>
      </w:r>
      <w:r>
        <w:rPr>
          <w:rFonts w:eastAsia="方正仿宋简体"/>
          <w:color w:val="000000"/>
        </w:rPr>
        <w:t>市范围内的义务教育阶段优质学校就读。第四层次人才，可安排其子女到人才工作单位或居住地</w:t>
      </w:r>
      <w:r>
        <w:rPr>
          <w:rFonts w:eastAsia="方正仿宋简体"/>
          <w:color w:val="000000"/>
          <w:spacing w:val="-4"/>
        </w:rPr>
        <w:t>（在居住地须持有房产）</w:t>
      </w:r>
      <w:r>
        <w:rPr>
          <w:rFonts w:eastAsia="方正仿宋简体"/>
          <w:color w:val="000000"/>
        </w:rPr>
        <w:t>所在县（市、区）属义务教育阶段优质学校就读。第五层次人才，其子女由工作单位所在县（市、区）教育行政主管部门妥善安排到条件较好的学校就读。第一、第二层次人才子女在泉参加中考、中招的，按省、市教育部门出台的中考、中招政策给予加分照顾。</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责任单位：市教育局、人社局</w:t>
      </w:r>
    </w:p>
    <w:p w:rsidR="004A7791" w:rsidRDefault="002E5D4B">
      <w:pPr>
        <w:spacing w:line="570" w:lineRule="exact"/>
        <w:ind w:firstLineChars="200" w:firstLine="632"/>
        <w:rPr>
          <w:rFonts w:eastAsia="方正仿宋简体"/>
          <w:color w:val="000000"/>
        </w:rPr>
      </w:pPr>
      <w:r>
        <w:rPr>
          <w:rFonts w:eastAsia="方正仿宋简体"/>
          <w:b/>
          <w:bCs/>
          <w:color w:val="000000"/>
        </w:rPr>
        <w:t>3.</w:t>
      </w:r>
      <w:r>
        <w:rPr>
          <w:rFonts w:eastAsia="方正仿宋简体"/>
          <w:b/>
          <w:bCs/>
          <w:color w:val="000000"/>
          <w:kern w:val="0"/>
        </w:rPr>
        <w:t>转学。</w:t>
      </w:r>
      <w:r>
        <w:rPr>
          <w:rFonts w:eastAsia="方正仿宋简体"/>
          <w:color w:val="000000"/>
        </w:rPr>
        <w:t>我市高层次人才子女因特殊情况中途申请转学的，按《福建省教育厅关于印发福建省中小学生学籍管理办法的通知》（闽教基〔</w:t>
      </w:r>
      <w:r>
        <w:rPr>
          <w:rFonts w:eastAsia="方正仿宋简体"/>
          <w:color w:val="000000"/>
        </w:rPr>
        <w:t>2016</w:t>
      </w:r>
      <w:r>
        <w:rPr>
          <w:rFonts w:eastAsia="方正仿宋简体"/>
          <w:color w:val="000000"/>
        </w:rPr>
        <w:t>〕</w:t>
      </w:r>
      <w:r>
        <w:rPr>
          <w:rFonts w:eastAsia="方正仿宋简体"/>
          <w:color w:val="000000"/>
        </w:rPr>
        <w:t>44</w:t>
      </w:r>
      <w:r>
        <w:rPr>
          <w:rFonts w:eastAsia="方正仿宋简体"/>
          <w:color w:val="000000"/>
        </w:rPr>
        <w:t>号）执行。</w:t>
      </w:r>
      <w:r>
        <w:rPr>
          <w:rStyle w:val="NormalCharacter"/>
          <w:rFonts w:ascii="Times New Roman" w:eastAsia="方正仿宋简体"/>
          <w:bCs/>
          <w:color w:val="000000"/>
          <w:kern w:val="0"/>
        </w:rPr>
        <w:t>转学手续一般在学期结束前或新学期开学后</w:t>
      </w:r>
      <w:r>
        <w:rPr>
          <w:rStyle w:val="NormalCharacter"/>
          <w:rFonts w:ascii="Times New Roman" w:eastAsia="方正仿宋简体"/>
          <w:bCs/>
          <w:color w:val="000000"/>
          <w:kern w:val="0"/>
        </w:rPr>
        <w:t>1</w:t>
      </w:r>
      <w:r>
        <w:rPr>
          <w:rStyle w:val="NormalCharacter"/>
          <w:rFonts w:ascii="Times New Roman" w:eastAsia="方正仿宋简体"/>
          <w:bCs/>
          <w:color w:val="000000"/>
          <w:kern w:val="0"/>
        </w:rPr>
        <w:t>个月内办理，起始年级上学期以及毕业年级下学期一般不办理转学手续。</w:t>
      </w:r>
      <w:r>
        <w:rPr>
          <w:rFonts w:eastAsia="方正仿宋简体"/>
          <w:color w:val="000000"/>
        </w:rPr>
        <w:t>其中：申请转入我市义务教育阶段学校的，可参照义务教育阶段高层次人才子女入学政策执行，在落实消除</w:t>
      </w:r>
      <w:r>
        <w:rPr>
          <w:rFonts w:eastAsia="方正仿宋简体"/>
          <w:color w:val="000000"/>
        </w:rPr>
        <w:t>“</w:t>
      </w:r>
      <w:r>
        <w:rPr>
          <w:rFonts w:eastAsia="方正仿宋简体"/>
          <w:color w:val="000000"/>
        </w:rPr>
        <w:t>大班额</w:t>
      </w:r>
      <w:r>
        <w:rPr>
          <w:rFonts w:eastAsia="方正仿宋简体"/>
          <w:color w:val="000000"/>
        </w:rPr>
        <w:t>”</w:t>
      </w:r>
      <w:r>
        <w:rPr>
          <w:rFonts w:eastAsia="方正仿宋简体"/>
          <w:color w:val="000000"/>
        </w:rPr>
        <w:t>规划的情况下，由教育行政部门统筹协调解决。申请转</w:t>
      </w:r>
      <w:r>
        <w:rPr>
          <w:rFonts w:eastAsia="方正仿宋简体"/>
          <w:color w:val="000000"/>
        </w:rPr>
        <w:lastRenderedPageBreak/>
        <w:t>入我市高中学校的，第一层次人才子女可按本人意愿，在全市范围内选择公办学校就读，由市教育行政部门负责统筹安排；第二层次人才子女，按照</w:t>
      </w:r>
      <w:r>
        <w:rPr>
          <w:rFonts w:eastAsia="方正仿宋简体"/>
          <w:color w:val="000000"/>
        </w:rPr>
        <w:t>“</w:t>
      </w:r>
      <w:r>
        <w:rPr>
          <w:rFonts w:eastAsia="方正仿宋简体"/>
          <w:color w:val="000000"/>
        </w:rPr>
        <w:t>同级互转</w:t>
      </w:r>
      <w:r>
        <w:rPr>
          <w:rFonts w:eastAsia="方正仿宋简体"/>
          <w:color w:val="000000"/>
        </w:rPr>
        <w:t>”</w:t>
      </w:r>
      <w:r>
        <w:rPr>
          <w:rFonts w:eastAsia="方正仿宋简体"/>
          <w:color w:val="000000"/>
        </w:rPr>
        <w:t>的原则，可在全市范围内公办学校自主选择，由市教育行政部门负责统筹安排；第三、四层次人才子女，按照</w:t>
      </w:r>
      <w:r>
        <w:rPr>
          <w:rFonts w:eastAsia="方正仿宋简体"/>
          <w:color w:val="000000"/>
        </w:rPr>
        <w:t>“</w:t>
      </w:r>
      <w:r>
        <w:rPr>
          <w:rFonts w:eastAsia="方正仿宋简体"/>
          <w:color w:val="000000"/>
        </w:rPr>
        <w:t>同级互转</w:t>
      </w:r>
      <w:r>
        <w:rPr>
          <w:rFonts w:eastAsia="方正仿宋简体"/>
          <w:color w:val="000000"/>
        </w:rPr>
        <w:t>”</w:t>
      </w:r>
      <w:r>
        <w:rPr>
          <w:rFonts w:eastAsia="方正仿宋简体"/>
          <w:color w:val="000000"/>
        </w:rPr>
        <w:t>的原则</w:t>
      </w:r>
      <w:r>
        <w:rPr>
          <w:rFonts w:eastAsia="方正仿宋简体"/>
          <w:color w:val="000000"/>
        </w:rPr>
        <w:t>，可以申请到人才居住地或工作单位所在县（市、区）属公办学校就读，由居住地或工作单位所在县（市、区）教育行政部门负责统筹安排；第五层次人才子女，按照</w:t>
      </w:r>
      <w:r>
        <w:rPr>
          <w:rFonts w:eastAsia="方正仿宋简体"/>
          <w:color w:val="000000"/>
        </w:rPr>
        <w:t>“</w:t>
      </w:r>
      <w:r>
        <w:rPr>
          <w:rFonts w:eastAsia="方正仿宋简体"/>
          <w:color w:val="000000"/>
        </w:rPr>
        <w:t>同级互转</w:t>
      </w:r>
      <w:r>
        <w:rPr>
          <w:rFonts w:eastAsia="方正仿宋简体"/>
          <w:color w:val="000000"/>
        </w:rPr>
        <w:t>”</w:t>
      </w:r>
      <w:r>
        <w:rPr>
          <w:rFonts w:eastAsia="方正仿宋简体"/>
          <w:color w:val="000000"/>
        </w:rPr>
        <w:t>的原则，由工作单位所在县（市、区）教育行政部门负责统筹安排。</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责任单位：市教育局</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（四）配偶和子女就业</w:t>
      </w:r>
    </w:p>
    <w:p w:rsidR="004A7791" w:rsidRDefault="002E5D4B">
      <w:pPr>
        <w:spacing w:line="570" w:lineRule="exact"/>
        <w:ind w:firstLineChars="200" w:firstLine="632"/>
        <w:rPr>
          <w:rFonts w:eastAsia="方正仿宋简体"/>
          <w:color w:val="000000"/>
        </w:rPr>
      </w:pPr>
      <w:r>
        <w:rPr>
          <w:rFonts w:eastAsia="方正仿宋简体"/>
          <w:b/>
          <w:bCs/>
          <w:color w:val="000000"/>
        </w:rPr>
        <w:t>1.</w:t>
      </w:r>
      <w:r>
        <w:rPr>
          <w:rFonts w:eastAsia="方正仿宋简体"/>
          <w:b/>
          <w:bCs/>
          <w:color w:val="000000"/>
        </w:rPr>
        <w:t>配偶就业。</w:t>
      </w:r>
      <w:r>
        <w:rPr>
          <w:rFonts w:eastAsia="方正仿宋简体"/>
          <w:color w:val="000000"/>
        </w:rPr>
        <w:t>我市引进高层次人才的配偶需要在泉就业的，原属在编事业单位工作人员的，可按相关规定顺向流动、考核聘用到用人单位所在地专业对口、有空编的事业单位（参公事业单位除外）。暂时无法安排的，高层次人才的用人单位可参照本单位人员平均工资水平，以适当方式为其发放生活补贴。</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责任单位：市人社局，市委组织部、编办</w:t>
      </w:r>
    </w:p>
    <w:p w:rsidR="004A7791" w:rsidRDefault="002E5D4B">
      <w:pPr>
        <w:spacing w:line="570" w:lineRule="exact"/>
        <w:ind w:firstLineChars="200" w:firstLine="632"/>
        <w:rPr>
          <w:rFonts w:eastAsia="方正仿宋简体"/>
          <w:color w:val="000000"/>
        </w:rPr>
      </w:pPr>
      <w:r>
        <w:rPr>
          <w:rFonts w:eastAsia="方正仿宋简体"/>
          <w:color w:val="000000"/>
        </w:rPr>
        <w:t>2.</w:t>
      </w:r>
      <w:r>
        <w:rPr>
          <w:rFonts w:eastAsia="方正仿宋简体"/>
          <w:color w:val="000000"/>
        </w:rPr>
        <w:t>子女就业。我市高层次人才子女参加我市事业单位公开招聘的，可视为符合泉州市户籍条件要求。</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责任单位：市人社局</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（五）医疗保健</w:t>
      </w:r>
    </w:p>
    <w:p w:rsidR="004A7791" w:rsidRDefault="002E5D4B">
      <w:pPr>
        <w:spacing w:line="570" w:lineRule="exact"/>
        <w:ind w:firstLineChars="200" w:firstLine="632"/>
        <w:rPr>
          <w:rFonts w:eastAsia="方正仿宋简体"/>
          <w:color w:val="000000"/>
        </w:rPr>
      </w:pPr>
      <w:r>
        <w:rPr>
          <w:rFonts w:eastAsia="方正仿宋简体"/>
          <w:b/>
          <w:bCs/>
          <w:color w:val="000000"/>
        </w:rPr>
        <w:t>1.</w:t>
      </w:r>
      <w:r>
        <w:rPr>
          <w:rFonts w:eastAsia="方正仿宋简体"/>
          <w:b/>
          <w:bCs/>
          <w:color w:val="000000"/>
        </w:rPr>
        <w:t>医疗保健。</w:t>
      </w:r>
      <w:r>
        <w:rPr>
          <w:rFonts w:eastAsia="方正仿宋简体"/>
          <w:color w:val="000000"/>
        </w:rPr>
        <w:t>我市第一层次人才，可享受我市的一级医疗保</w:t>
      </w:r>
      <w:r>
        <w:rPr>
          <w:rFonts w:eastAsia="方正仿宋简体"/>
          <w:color w:val="000000"/>
        </w:rPr>
        <w:lastRenderedPageBreak/>
        <w:t>健待遇；第二、三层次人才，可享受我市的二级医疗保健待遇。对第一、二层次人才建立高层次人才医疗保健</w:t>
      </w:r>
      <w:r>
        <w:rPr>
          <w:rFonts w:eastAsia="方正仿宋简体"/>
          <w:color w:val="000000"/>
        </w:rPr>
        <w:t>“</w:t>
      </w:r>
      <w:r>
        <w:rPr>
          <w:rFonts w:eastAsia="方正仿宋简体"/>
          <w:color w:val="000000"/>
        </w:rPr>
        <w:t>一对一</w:t>
      </w:r>
      <w:r>
        <w:rPr>
          <w:rFonts w:eastAsia="方正仿宋简体"/>
          <w:color w:val="000000"/>
        </w:rPr>
        <w:t>”</w:t>
      </w:r>
      <w:r>
        <w:rPr>
          <w:rFonts w:eastAsia="方正仿宋简体"/>
          <w:color w:val="000000"/>
        </w:rPr>
        <w:t>挂钩联系服务机制，提供日常保健咨询，在一定范围内协助做好诊疗服务。第一至第三层次人才到我市市级保健基地医院和定点医院开设的保健（专科）门诊就诊，享受</w:t>
      </w:r>
      <w:r>
        <w:rPr>
          <w:rFonts w:eastAsia="方正仿宋简体"/>
          <w:color w:val="000000"/>
        </w:rPr>
        <w:t>“</w:t>
      </w:r>
      <w:r>
        <w:rPr>
          <w:rFonts w:eastAsia="方正仿宋简体"/>
          <w:color w:val="000000"/>
        </w:rPr>
        <w:t>一站式</w:t>
      </w:r>
      <w:r>
        <w:rPr>
          <w:rFonts w:eastAsia="方正仿宋简体"/>
          <w:color w:val="000000"/>
        </w:rPr>
        <w:t>”</w:t>
      </w:r>
      <w:r>
        <w:rPr>
          <w:rFonts w:eastAsia="方正仿宋简体"/>
          <w:color w:val="000000"/>
        </w:rPr>
        <w:t>快捷优质医疗保健服务；到我市二级及以上公立医院住院治疗，享受特需病房服务和优质医疗团队服务。</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责任单位：市卫健委、医保局</w:t>
      </w:r>
    </w:p>
    <w:p w:rsidR="004A7791" w:rsidRDefault="002E5D4B">
      <w:pPr>
        <w:spacing w:line="570" w:lineRule="exact"/>
        <w:ind w:firstLineChars="200" w:firstLine="632"/>
        <w:rPr>
          <w:rFonts w:eastAsia="方正仿宋简体"/>
          <w:color w:val="000000"/>
        </w:rPr>
      </w:pPr>
      <w:r>
        <w:rPr>
          <w:rFonts w:eastAsia="方正仿宋简体"/>
          <w:b/>
          <w:bCs/>
          <w:color w:val="000000"/>
        </w:rPr>
        <w:t>2.</w:t>
      </w:r>
      <w:r>
        <w:rPr>
          <w:rFonts w:eastAsia="方正仿宋简体"/>
          <w:b/>
          <w:bCs/>
          <w:color w:val="000000"/>
        </w:rPr>
        <w:t>费用报销。</w:t>
      </w:r>
      <w:r>
        <w:rPr>
          <w:rFonts w:eastAsia="方正仿宋简体"/>
          <w:color w:val="000000"/>
        </w:rPr>
        <w:t>医疗保健待遇对象的医疗费用报销政策按照</w:t>
      </w:r>
      <w:r>
        <w:rPr>
          <w:rFonts w:eastAsia="方正仿宋简体"/>
          <w:color w:val="000000"/>
          <w:shd w:val="clear" w:color="auto" w:fill="FFFFFF"/>
        </w:rPr>
        <w:t>《中共泉州市委人才工作领导小组关于</w:t>
      </w:r>
      <w:r>
        <w:rPr>
          <w:rFonts w:eastAsia="方正仿宋简体"/>
          <w:color w:val="000000"/>
          <w:shd w:val="clear" w:color="auto" w:fill="FFFFFF"/>
        </w:rPr>
        <w:t>印发泉州市高层次人才享受医疗保健待遇实施方案的通知》（泉委人才〔</w:t>
      </w:r>
      <w:r>
        <w:rPr>
          <w:rFonts w:eastAsia="方正仿宋简体"/>
          <w:color w:val="000000"/>
          <w:shd w:val="clear" w:color="auto" w:fill="FFFFFF"/>
        </w:rPr>
        <w:t>2017</w:t>
      </w:r>
      <w:r>
        <w:rPr>
          <w:rFonts w:eastAsia="方正仿宋简体"/>
          <w:color w:val="000000"/>
          <w:shd w:val="clear" w:color="auto" w:fill="FFFFFF"/>
        </w:rPr>
        <w:t>〕</w:t>
      </w:r>
      <w:r>
        <w:rPr>
          <w:rFonts w:eastAsia="方正仿宋简体"/>
          <w:color w:val="000000"/>
          <w:shd w:val="clear" w:color="auto" w:fill="FFFFFF"/>
        </w:rPr>
        <w:t>11</w:t>
      </w:r>
      <w:r>
        <w:rPr>
          <w:rFonts w:eastAsia="方正仿宋简体"/>
          <w:color w:val="000000"/>
          <w:shd w:val="clear" w:color="auto" w:fill="FFFFFF"/>
        </w:rPr>
        <w:t>号）执行。</w:t>
      </w:r>
      <w:r>
        <w:rPr>
          <w:rFonts w:eastAsia="方正仿宋简体"/>
          <w:color w:val="000000"/>
        </w:rPr>
        <w:t>一级医疗保健待遇</w:t>
      </w:r>
      <w:r>
        <w:rPr>
          <w:rFonts w:eastAsia="方正仿宋简体"/>
          <w:color w:val="000000"/>
          <w:shd w:val="clear" w:color="auto" w:fill="FFFFFF"/>
        </w:rPr>
        <w:t>对象在医保定点医疗机构住院：特殊病种门诊发生的目录内医疗费用给予全额报支、目录外医疗费用按</w:t>
      </w:r>
      <w:r>
        <w:rPr>
          <w:rFonts w:eastAsia="方正仿宋简体"/>
          <w:color w:val="000000"/>
          <w:shd w:val="clear" w:color="auto" w:fill="FFFFFF"/>
        </w:rPr>
        <w:t>90%</w:t>
      </w:r>
      <w:r>
        <w:rPr>
          <w:rFonts w:eastAsia="方正仿宋简体"/>
          <w:color w:val="000000"/>
          <w:shd w:val="clear" w:color="auto" w:fill="FFFFFF"/>
        </w:rPr>
        <w:t>报支，普通门诊目录内费用给予全额报支、目录外报支</w:t>
      </w:r>
      <w:r>
        <w:rPr>
          <w:rFonts w:eastAsia="方正仿宋简体"/>
          <w:color w:val="000000"/>
          <w:shd w:val="clear" w:color="auto" w:fill="FFFFFF"/>
        </w:rPr>
        <w:t>40%</w:t>
      </w:r>
      <w:r>
        <w:rPr>
          <w:rFonts w:eastAsia="方正仿宋简体"/>
          <w:color w:val="000000"/>
          <w:shd w:val="clear" w:color="auto" w:fill="FFFFFF"/>
        </w:rPr>
        <w:t>。二</w:t>
      </w:r>
      <w:r>
        <w:rPr>
          <w:rFonts w:eastAsia="方正仿宋简体"/>
          <w:color w:val="000000"/>
        </w:rPr>
        <w:t>级医疗保健待遇对象</w:t>
      </w:r>
      <w:r>
        <w:rPr>
          <w:rFonts w:eastAsia="方正仿宋简体"/>
          <w:color w:val="000000"/>
          <w:shd w:val="clear" w:color="auto" w:fill="FFFFFF"/>
        </w:rPr>
        <w:t>在医保定点医疗机构住院：特殊病种门诊发生的目录内医疗费用给予全额报支、目录外医疗费用按</w:t>
      </w:r>
      <w:r>
        <w:rPr>
          <w:rFonts w:eastAsia="方正仿宋简体"/>
          <w:color w:val="000000"/>
          <w:shd w:val="clear" w:color="auto" w:fill="FFFFFF"/>
        </w:rPr>
        <w:t>75%</w:t>
      </w:r>
      <w:r>
        <w:rPr>
          <w:rFonts w:eastAsia="方正仿宋简体"/>
          <w:color w:val="000000"/>
          <w:shd w:val="clear" w:color="auto" w:fill="FFFFFF"/>
        </w:rPr>
        <w:t>报支；普通门诊目录内费用给予全额报支、目录外报支</w:t>
      </w:r>
      <w:r>
        <w:rPr>
          <w:rFonts w:eastAsia="方正仿宋简体"/>
          <w:color w:val="000000"/>
          <w:shd w:val="clear" w:color="auto" w:fill="FFFFFF"/>
        </w:rPr>
        <w:t>30%</w:t>
      </w:r>
      <w:r>
        <w:rPr>
          <w:rFonts w:eastAsia="方正仿宋简体"/>
          <w:color w:val="000000"/>
          <w:shd w:val="clear" w:color="auto" w:fill="FFFFFF"/>
        </w:rPr>
        <w:t>，年度内实际报销累计不超过</w:t>
      </w:r>
      <w:r>
        <w:rPr>
          <w:rFonts w:eastAsia="方正仿宋简体"/>
          <w:color w:val="000000"/>
          <w:shd w:val="clear" w:color="auto" w:fill="FFFFFF"/>
        </w:rPr>
        <w:t>8000</w:t>
      </w:r>
      <w:r>
        <w:rPr>
          <w:rFonts w:eastAsia="方正仿宋简体"/>
          <w:color w:val="000000"/>
          <w:shd w:val="clear" w:color="auto" w:fill="FFFFFF"/>
        </w:rPr>
        <w:t>元。非事业单位第一至第三层次人才医疗费用报销参照上述政策</w:t>
      </w:r>
      <w:r>
        <w:rPr>
          <w:rFonts w:eastAsia="方正仿宋简体"/>
          <w:color w:val="000000"/>
          <w:shd w:val="clear" w:color="auto" w:fill="FFFFFF"/>
        </w:rPr>
        <w:t>执行。</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责任单位：市医保局、卫健委、财政局</w:t>
      </w:r>
    </w:p>
    <w:p w:rsidR="004A7791" w:rsidRDefault="002E5D4B">
      <w:pPr>
        <w:spacing w:line="570" w:lineRule="exact"/>
        <w:ind w:firstLineChars="200" w:firstLine="632"/>
        <w:rPr>
          <w:rFonts w:eastAsia="方正仿宋简体"/>
          <w:color w:val="000000"/>
        </w:rPr>
      </w:pPr>
      <w:r>
        <w:rPr>
          <w:rFonts w:eastAsia="方正仿宋简体"/>
          <w:b/>
          <w:bCs/>
          <w:color w:val="000000"/>
        </w:rPr>
        <w:t>3.</w:t>
      </w:r>
      <w:r>
        <w:rPr>
          <w:rFonts w:eastAsia="方正仿宋简体"/>
          <w:b/>
          <w:bCs/>
          <w:color w:val="000000"/>
        </w:rPr>
        <w:t>健康体检。</w:t>
      </w:r>
      <w:r>
        <w:rPr>
          <w:rFonts w:eastAsia="方正仿宋简体"/>
          <w:color w:val="000000"/>
        </w:rPr>
        <w:t>我市第一至第五层次人才每年可享受免费健康体检</w:t>
      </w:r>
      <w:r>
        <w:rPr>
          <w:rFonts w:eastAsia="方正仿宋简体"/>
          <w:color w:val="000000"/>
        </w:rPr>
        <w:t>1</w:t>
      </w:r>
      <w:r>
        <w:rPr>
          <w:rFonts w:eastAsia="方正仿宋简体"/>
          <w:color w:val="000000"/>
        </w:rPr>
        <w:t>次。</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lastRenderedPageBreak/>
        <w:t>责任单位：市卫健委、人社局</w:t>
      </w:r>
    </w:p>
    <w:p w:rsidR="004A7791" w:rsidRDefault="002E5D4B">
      <w:pPr>
        <w:spacing w:line="570" w:lineRule="exact"/>
        <w:ind w:firstLineChars="200" w:firstLine="632"/>
        <w:rPr>
          <w:rFonts w:eastAsia="方正仿宋简体"/>
          <w:color w:val="000000"/>
        </w:rPr>
      </w:pPr>
      <w:r>
        <w:rPr>
          <w:rFonts w:eastAsia="方正仿宋简体"/>
          <w:b/>
          <w:bCs/>
          <w:color w:val="000000"/>
        </w:rPr>
        <w:t>4.</w:t>
      </w:r>
      <w:r>
        <w:rPr>
          <w:rFonts w:eastAsia="方正仿宋简体"/>
          <w:b/>
          <w:bCs/>
          <w:color w:val="000000"/>
        </w:rPr>
        <w:t>医保补缴。</w:t>
      </w:r>
      <w:r>
        <w:rPr>
          <w:rFonts w:eastAsia="方正仿宋简体"/>
          <w:color w:val="000000"/>
        </w:rPr>
        <w:t>我市引进第一至第五层次人才达到法定退休年龄并办理退休手续时，累计缴费年限或在最后转入地实际缴费年限不足规定时间的，用人单位可对引进高层次人才补缴的基本医保参保费予以补助。</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责任单位：市医保局、财政局</w:t>
      </w:r>
    </w:p>
    <w:p w:rsidR="004A7791" w:rsidRDefault="002E5D4B">
      <w:pPr>
        <w:spacing w:line="570" w:lineRule="exact"/>
        <w:ind w:firstLineChars="200" w:firstLine="632"/>
        <w:rPr>
          <w:rFonts w:eastAsia="方正仿宋简体"/>
          <w:color w:val="000000"/>
        </w:rPr>
      </w:pPr>
      <w:r>
        <w:rPr>
          <w:rFonts w:eastAsia="方正仿宋简体"/>
          <w:b/>
          <w:bCs/>
          <w:color w:val="000000"/>
        </w:rPr>
        <w:t>5.</w:t>
      </w:r>
      <w:r>
        <w:rPr>
          <w:rFonts w:eastAsia="方正仿宋简体"/>
          <w:b/>
          <w:bCs/>
          <w:color w:val="000000"/>
        </w:rPr>
        <w:t>预约通道。</w:t>
      </w:r>
      <w:r>
        <w:rPr>
          <w:rFonts w:eastAsia="方正仿宋简体"/>
          <w:color w:val="000000"/>
        </w:rPr>
        <w:t>在市内三甲医院开通官网、微信公众号、电话等就医预约通道，为我市高层次人才提供预约诊疗通道。</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责任单位：市卫健委</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（六）培训休假</w:t>
      </w:r>
    </w:p>
    <w:p w:rsidR="004A7791" w:rsidRDefault="002E5D4B">
      <w:pPr>
        <w:pStyle w:val="a9"/>
        <w:tabs>
          <w:tab w:val="left" w:pos="2730"/>
        </w:tabs>
        <w:spacing w:before="0" w:beforeAutospacing="0" w:after="0" w:afterAutospacing="0" w:line="570" w:lineRule="exact"/>
        <w:ind w:firstLineChars="200" w:firstLine="632"/>
        <w:jc w:val="both"/>
        <w:rPr>
          <w:rFonts w:eastAsia="方正仿宋简体"/>
          <w:color w:val="000000"/>
          <w:sz w:val="32"/>
          <w:szCs w:val="32"/>
        </w:rPr>
      </w:pPr>
      <w:r>
        <w:rPr>
          <w:rFonts w:eastAsia="方正仿宋简体"/>
          <w:b/>
          <w:bCs/>
          <w:color w:val="000000"/>
          <w:sz w:val="32"/>
          <w:szCs w:val="32"/>
        </w:rPr>
        <w:t>1.</w:t>
      </w:r>
      <w:r>
        <w:rPr>
          <w:rFonts w:eastAsia="方正仿宋简体"/>
          <w:b/>
          <w:bCs/>
          <w:color w:val="000000"/>
          <w:sz w:val="32"/>
          <w:szCs w:val="32"/>
        </w:rPr>
        <w:t>交流培训。</w:t>
      </w:r>
      <w:r>
        <w:rPr>
          <w:rFonts w:eastAsia="方正仿宋简体"/>
          <w:color w:val="000000"/>
          <w:sz w:val="32"/>
          <w:szCs w:val="32"/>
        </w:rPr>
        <w:t>我市</w:t>
      </w:r>
      <w:r>
        <w:rPr>
          <w:rFonts w:eastAsia="方正仿宋简体"/>
          <w:color w:val="000000"/>
          <w:sz w:val="32"/>
          <w:szCs w:val="32"/>
        </w:rPr>
        <w:t>高层次人才可免费参加我市各级党委、政府及其职能部门组织的人才研修班、培训班、论坛沙龙、项目成果对接等交流活动，可享受市级</w:t>
      </w:r>
      <w:r>
        <w:rPr>
          <w:rFonts w:eastAsia="方正仿宋简体"/>
          <w:color w:val="000000"/>
          <w:sz w:val="32"/>
          <w:szCs w:val="32"/>
        </w:rPr>
        <w:t>“</w:t>
      </w:r>
      <w:r>
        <w:rPr>
          <w:rFonts w:eastAsia="方正仿宋简体"/>
          <w:color w:val="000000"/>
          <w:sz w:val="32"/>
          <w:szCs w:val="32"/>
        </w:rPr>
        <w:t>人才之家（社区）</w:t>
      </w:r>
      <w:r>
        <w:rPr>
          <w:rFonts w:eastAsia="方正仿宋简体"/>
          <w:color w:val="000000"/>
          <w:sz w:val="32"/>
          <w:szCs w:val="32"/>
        </w:rPr>
        <w:t>”</w:t>
      </w:r>
      <w:r>
        <w:rPr>
          <w:rFonts w:eastAsia="方正仿宋简体"/>
          <w:color w:val="000000"/>
          <w:sz w:val="32"/>
          <w:szCs w:val="32"/>
        </w:rPr>
        <w:t>提供的人才专属服务。</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责任单位：市委组织部</w:t>
      </w:r>
    </w:p>
    <w:p w:rsidR="004A7791" w:rsidRDefault="002E5D4B">
      <w:pPr>
        <w:pStyle w:val="a9"/>
        <w:tabs>
          <w:tab w:val="left" w:pos="2730"/>
        </w:tabs>
        <w:spacing w:before="0" w:beforeAutospacing="0" w:after="0" w:afterAutospacing="0" w:line="570" w:lineRule="exact"/>
        <w:ind w:firstLineChars="200" w:firstLine="632"/>
        <w:jc w:val="both"/>
        <w:rPr>
          <w:rFonts w:eastAsia="方正仿宋简体"/>
          <w:color w:val="000000"/>
          <w:sz w:val="32"/>
          <w:szCs w:val="32"/>
        </w:rPr>
      </w:pPr>
      <w:r>
        <w:rPr>
          <w:rFonts w:eastAsia="方正仿宋简体"/>
          <w:b/>
          <w:bCs/>
          <w:color w:val="000000"/>
          <w:sz w:val="32"/>
          <w:szCs w:val="32"/>
        </w:rPr>
        <w:t>2.</w:t>
      </w:r>
      <w:r>
        <w:rPr>
          <w:rFonts w:eastAsia="方正仿宋简体"/>
          <w:b/>
          <w:bCs/>
          <w:color w:val="000000"/>
          <w:sz w:val="32"/>
          <w:szCs w:val="32"/>
        </w:rPr>
        <w:t>疗养休假。</w:t>
      </w:r>
      <w:r>
        <w:rPr>
          <w:rFonts w:eastAsia="方正仿宋简体"/>
          <w:color w:val="000000"/>
          <w:sz w:val="32"/>
          <w:szCs w:val="32"/>
        </w:rPr>
        <w:t>我市高层次人才可轮候享受疗养休假待遇。</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责任单位：市委组织部</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（七）户籍迁入</w:t>
      </w:r>
    </w:p>
    <w:p w:rsidR="004A7791" w:rsidRDefault="002E5D4B">
      <w:pPr>
        <w:pStyle w:val="a9"/>
        <w:spacing w:before="0" w:beforeAutospacing="0" w:after="0" w:afterAutospacing="0" w:line="570" w:lineRule="exact"/>
        <w:ind w:firstLineChars="200" w:firstLine="632"/>
        <w:jc w:val="both"/>
        <w:rPr>
          <w:rFonts w:eastAsia="方正仿宋简体"/>
          <w:color w:val="000000"/>
          <w:sz w:val="32"/>
          <w:szCs w:val="32"/>
        </w:rPr>
      </w:pPr>
      <w:r>
        <w:rPr>
          <w:rFonts w:eastAsia="方正仿宋简体"/>
          <w:color w:val="000000"/>
          <w:sz w:val="32"/>
          <w:szCs w:val="32"/>
        </w:rPr>
        <w:t>对我市高层次人才及其近亲属（包括配偶、父母、子女、兄弟姐妹、祖父母、外祖父母、孙子女、外孙子女）实行</w:t>
      </w:r>
      <w:r>
        <w:rPr>
          <w:rFonts w:eastAsia="方正仿宋简体"/>
          <w:color w:val="000000"/>
          <w:sz w:val="32"/>
          <w:szCs w:val="32"/>
        </w:rPr>
        <w:t>“</w:t>
      </w:r>
      <w:r>
        <w:rPr>
          <w:rFonts w:eastAsia="方正仿宋简体"/>
          <w:color w:val="000000"/>
          <w:sz w:val="32"/>
          <w:szCs w:val="32"/>
        </w:rPr>
        <w:t>无门槛</w:t>
      </w:r>
      <w:r>
        <w:rPr>
          <w:rFonts w:eastAsia="方正仿宋简体"/>
          <w:color w:val="000000"/>
          <w:sz w:val="32"/>
          <w:szCs w:val="32"/>
        </w:rPr>
        <w:t>”</w:t>
      </w:r>
      <w:r>
        <w:rPr>
          <w:rFonts w:eastAsia="方正仿宋简体"/>
          <w:color w:val="000000"/>
          <w:sz w:val="32"/>
          <w:szCs w:val="32"/>
        </w:rPr>
        <w:t>落户政策。凡具有中国国籍的市高层次人才，户口均可申请落户合法稳定住所或亲友自有产权房产所在地址。</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lastRenderedPageBreak/>
        <w:t>责任单位：市公安局</w:t>
      </w:r>
    </w:p>
    <w:p w:rsidR="004A7791" w:rsidRDefault="002E5D4B">
      <w:pPr>
        <w:spacing w:line="570" w:lineRule="exact"/>
        <w:ind w:firstLineChars="200" w:firstLine="632"/>
        <w:rPr>
          <w:rFonts w:eastAsia="方正仿宋简体"/>
          <w:color w:val="000000"/>
        </w:rPr>
      </w:pPr>
      <w:r>
        <w:rPr>
          <w:rFonts w:eastAsia="方正仿宋简体"/>
          <w:color w:val="000000"/>
        </w:rPr>
        <w:t>已注销户口的华侨高层次人才，可凭相关材料，参照华侨回国定居程序到统战部门办理《华侨高层次人才来泉定居证》后，再到公安机关办理落户手续，不受出国前户籍所在地限制。</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责任单位：市公安局，市委统战部（侨办）</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（八）出入境和停居留便利</w:t>
      </w:r>
    </w:p>
    <w:p w:rsidR="004A7791" w:rsidRDefault="002E5D4B">
      <w:pPr>
        <w:pStyle w:val="a9"/>
        <w:spacing w:before="0" w:beforeAutospacing="0" w:after="0" w:afterAutospacing="0" w:line="570" w:lineRule="exact"/>
        <w:ind w:firstLineChars="200" w:firstLine="632"/>
        <w:jc w:val="both"/>
        <w:rPr>
          <w:rFonts w:eastAsia="方正仿宋简体"/>
          <w:color w:val="000000"/>
          <w:sz w:val="32"/>
          <w:szCs w:val="32"/>
        </w:rPr>
      </w:pPr>
      <w:r>
        <w:rPr>
          <w:rFonts w:eastAsia="方正仿宋简体"/>
          <w:color w:val="000000"/>
          <w:sz w:val="32"/>
          <w:szCs w:val="32"/>
        </w:rPr>
        <w:t>开设外籍人才停居留特别通道，优化外籍人才服务专员制度，为外籍人才办理签证等业务提供</w:t>
      </w:r>
      <w:r>
        <w:rPr>
          <w:rFonts w:eastAsia="方正仿宋简体"/>
          <w:color w:val="000000"/>
          <w:sz w:val="32"/>
          <w:szCs w:val="32"/>
        </w:rPr>
        <w:t>“</w:t>
      </w:r>
      <w:r>
        <w:rPr>
          <w:rFonts w:eastAsia="方正仿宋简体"/>
          <w:color w:val="000000"/>
          <w:sz w:val="32"/>
          <w:szCs w:val="32"/>
        </w:rPr>
        <w:t>绿色通道</w:t>
      </w:r>
      <w:r>
        <w:rPr>
          <w:rFonts w:eastAsia="方正仿宋简体"/>
          <w:color w:val="000000"/>
          <w:sz w:val="32"/>
          <w:szCs w:val="32"/>
        </w:rPr>
        <w:t>”</w:t>
      </w:r>
      <w:r>
        <w:rPr>
          <w:rFonts w:eastAsia="方正仿宋简体"/>
          <w:color w:val="000000"/>
          <w:sz w:val="32"/>
          <w:szCs w:val="32"/>
        </w:rPr>
        <w:t>。</w:t>
      </w:r>
    </w:p>
    <w:p w:rsidR="004A7791" w:rsidRDefault="002E5D4B">
      <w:pPr>
        <w:pStyle w:val="a9"/>
        <w:spacing w:before="0" w:beforeAutospacing="0" w:after="0" w:afterAutospacing="0" w:line="570" w:lineRule="exact"/>
        <w:ind w:firstLineChars="200" w:firstLine="632"/>
        <w:jc w:val="both"/>
        <w:rPr>
          <w:rFonts w:eastAsia="方正仿宋简体"/>
          <w:color w:val="000000"/>
          <w:sz w:val="32"/>
          <w:szCs w:val="32"/>
        </w:rPr>
      </w:pPr>
      <w:r>
        <w:rPr>
          <w:rFonts w:eastAsia="方正仿宋简体"/>
          <w:color w:val="000000"/>
          <w:sz w:val="32"/>
          <w:szCs w:val="32"/>
        </w:rPr>
        <w:t>对入选国家级重大人才计划、国家高端外国专家项目计划、中国政府</w:t>
      </w:r>
      <w:r>
        <w:rPr>
          <w:rFonts w:eastAsia="方正仿宋简体"/>
          <w:color w:val="000000"/>
          <w:sz w:val="32"/>
          <w:szCs w:val="32"/>
        </w:rPr>
        <w:t>“</w:t>
      </w:r>
      <w:r>
        <w:rPr>
          <w:rFonts w:eastAsia="方正仿宋简体"/>
          <w:color w:val="000000"/>
          <w:sz w:val="32"/>
          <w:szCs w:val="32"/>
        </w:rPr>
        <w:t>友谊奖</w:t>
      </w:r>
      <w:r>
        <w:rPr>
          <w:rFonts w:eastAsia="方正仿宋简体"/>
          <w:color w:val="000000"/>
          <w:sz w:val="32"/>
          <w:szCs w:val="32"/>
        </w:rPr>
        <w:t>”</w:t>
      </w:r>
      <w:r>
        <w:rPr>
          <w:rFonts w:eastAsia="方正仿宋简体"/>
          <w:color w:val="000000"/>
          <w:sz w:val="32"/>
          <w:szCs w:val="32"/>
        </w:rPr>
        <w:t>等外籍高层次人才，经本人提出申请，可申办外国人永久居留证。外籍人才可根据邀请单位出具的说明紧急入境事由的邀请函，允许其在抵达口岸后申请</w:t>
      </w:r>
      <w:r>
        <w:rPr>
          <w:rFonts w:eastAsia="方正仿宋简体"/>
          <w:color w:val="000000"/>
          <w:sz w:val="32"/>
          <w:szCs w:val="32"/>
        </w:rPr>
        <w:t>R</w:t>
      </w:r>
      <w:r>
        <w:rPr>
          <w:rFonts w:eastAsia="方正仿宋简体"/>
          <w:color w:val="000000"/>
          <w:sz w:val="32"/>
          <w:szCs w:val="32"/>
        </w:rPr>
        <w:t>字签证。</w:t>
      </w:r>
    </w:p>
    <w:p w:rsidR="004A7791" w:rsidRDefault="002E5D4B">
      <w:pPr>
        <w:pStyle w:val="a9"/>
        <w:spacing w:before="0" w:beforeAutospacing="0" w:after="0" w:afterAutospacing="0" w:line="570" w:lineRule="exact"/>
        <w:ind w:firstLineChars="200" w:firstLine="632"/>
        <w:jc w:val="both"/>
        <w:rPr>
          <w:rFonts w:eastAsia="方正仿宋简体"/>
          <w:color w:val="000000"/>
          <w:sz w:val="32"/>
          <w:szCs w:val="32"/>
        </w:rPr>
      </w:pPr>
      <w:r>
        <w:rPr>
          <w:rFonts w:eastAsia="方正仿宋简体"/>
          <w:color w:val="000000"/>
          <w:sz w:val="32"/>
          <w:szCs w:val="32"/>
        </w:rPr>
        <w:t>符合现行规范和国家移民管理局</w:t>
      </w:r>
      <w:r>
        <w:rPr>
          <w:rFonts w:eastAsia="方正仿宋简体"/>
          <w:color w:val="000000"/>
          <w:sz w:val="32"/>
          <w:szCs w:val="32"/>
        </w:rPr>
        <w:t>12</w:t>
      </w:r>
      <w:r>
        <w:rPr>
          <w:rFonts w:eastAsia="方正仿宋简体"/>
          <w:color w:val="000000"/>
          <w:sz w:val="32"/>
          <w:szCs w:val="32"/>
        </w:rPr>
        <w:t>项移民出入境便利政策措施规定的，在申请签证证件、永久居留等方面享受相应的优惠政策待遇。</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责任单位：市公安局</w:t>
      </w:r>
    </w:p>
    <w:p w:rsidR="004A7791" w:rsidRDefault="002E5D4B">
      <w:pPr>
        <w:pStyle w:val="a9"/>
        <w:spacing w:before="0" w:beforeAutospacing="0" w:after="0" w:afterAutospacing="0" w:line="570" w:lineRule="exact"/>
        <w:ind w:firstLineChars="200" w:firstLine="632"/>
        <w:jc w:val="both"/>
        <w:rPr>
          <w:rFonts w:eastAsia="方正仿宋简体"/>
          <w:color w:val="000000"/>
          <w:sz w:val="32"/>
          <w:szCs w:val="32"/>
        </w:rPr>
      </w:pPr>
      <w:r>
        <w:rPr>
          <w:rFonts w:eastAsia="方正仿宋简体"/>
          <w:color w:val="000000"/>
          <w:sz w:val="32"/>
          <w:szCs w:val="32"/>
        </w:rPr>
        <w:t>符合闽委办发〔</w:t>
      </w:r>
      <w:r>
        <w:rPr>
          <w:rFonts w:eastAsia="方正仿宋简体"/>
          <w:color w:val="000000"/>
          <w:sz w:val="32"/>
          <w:szCs w:val="32"/>
        </w:rPr>
        <w:t>2017</w:t>
      </w:r>
      <w:r>
        <w:rPr>
          <w:rFonts w:eastAsia="方正仿宋简体"/>
          <w:color w:val="000000"/>
          <w:sz w:val="32"/>
          <w:szCs w:val="32"/>
        </w:rPr>
        <w:t>〕</w:t>
      </w:r>
      <w:r>
        <w:rPr>
          <w:rFonts w:eastAsia="方正仿宋简体"/>
          <w:color w:val="000000"/>
          <w:sz w:val="32"/>
          <w:szCs w:val="32"/>
        </w:rPr>
        <w:t>24</w:t>
      </w:r>
      <w:r>
        <w:rPr>
          <w:rFonts w:eastAsia="方正仿宋简体"/>
          <w:color w:val="000000"/>
          <w:sz w:val="32"/>
          <w:szCs w:val="32"/>
        </w:rPr>
        <w:t>号文规定的教学科研人员出国开展学术交流合作实行区别管理。</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责任单位：市外事办</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（九）职称评聘</w:t>
      </w:r>
    </w:p>
    <w:p w:rsidR="004A7791" w:rsidRDefault="002E5D4B">
      <w:pPr>
        <w:spacing w:line="570" w:lineRule="exact"/>
        <w:ind w:firstLineChars="200" w:firstLine="632"/>
        <w:rPr>
          <w:rFonts w:eastAsia="方正仿宋简体"/>
          <w:color w:val="000000"/>
        </w:rPr>
      </w:pPr>
      <w:r>
        <w:rPr>
          <w:rFonts w:eastAsia="方正仿宋简体"/>
          <w:color w:val="000000"/>
        </w:rPr>
        <w:t>我市第一至第三层次的人才，未取得专</w:t>
      </w:r>
      <w:r>
        <w:rPr>
          <w:rFonts w:eastAsia="方正仿宋简体"/>
          <w:color w:val="000000"/>
        </w:rPr>
        <w:t>业技术职称的人员，可根据从事专业、研究方向、实际工作需要等，按照各专业系列</w:t>
      </w:r>
      <w:r>
        <w:rPr>
          <w:rFonts w:eastAsia="方正仿宋简体"/>
          <w:color w:val="000000"/>
        </w:rPr>
        <w:lastRenderedPageBreak/>
        <w:t>评审提交的申报材料要求，直接申报参加相应系列和级别技术资格的评审（认定）。聘任时不受单位岗位职数限制，可直接申请直聘岗位，实行专项管理，待岗位空缺时再予以核销。福建省特级人才、</w:t>
      </w:r>
      <w:r>
        <w:rPr>
          <w:rFonts w:eastAsia="方正仿宋简体"/>
          <w:color w:val="000000"/>
        </w:rPr>
        <w:t>A</w:t>
      </w:r>
      <w:r>
        <w:rPr>
          <w:rFonts w:eastAsia="方正仿宋简体"/>
          <w:color w:val="000000"/>
        </w:rPr>
        <w:t>类高层次人才可按规定程序直接认定相应专业最高级别职称，</w:t>
      </w:r>
      <w:r>
        <w:rPr>
          <w:rFonts w:eastAsia="方正仿宋简体"/>
          <w:color w:val="000000"/>
        </w:rPr>
        <w:t>B</w:t>
      </w:r>
      <w:r>
        <w:rPr>
          <w:rFonts w:eastAsia="方正仿宋简体"/>
          <w:color w:val="000000"/>
        </w:rPr>
        <w:t>类高层次人才可按规定程序参加特殊人才高级职称认定</w:t>
      </w:r>
      <w:r>
        <w:rPr>
          <w:rFonts w:eastAsia="方正仿宋简体"/>
          <w:color w:val="000000"/>
          <w:spacing w:val="-10"/>
        </w:rPr>
        <w:t>（评审），其他人才可按规定程序参加特殊人才中级职称认定（评审）。</w:t>
      </w:r>
    </w:p>
    <w:p w:rsidR="004A7791" w:rsidRDefault="002E5D4B">
      <w:pPr>
        <w:spacing w:line="570" w:lineRule="exact"/>
        <w:ind w:firstLineChars="200" w:firstLine="632"/>
        <w:rPr>
          <w:rFonts w:eastAsia="方正仿宋简体"/>
          <w:strike/>
          <w:color w:val="000000"/>
        </w:rPr>
      </w:pPr>
      <w:r>
        <w:rPr>
          <w:rFonts w:eastAsia="方正仿宋简体"/>
          <w:color w:val="000000"/>
        </w:rPr>
        <w:t>对于海外引进的人才，不受本人国内任职年限限制，海外从事专业工作年限、学术或专业技术贡献可连</w:t>
      </w:r>
      <w:r>
        <w:rPr>
          <w:rFonts w:eastAsia="方正仿宋简体"/>
          <w:color w:val="000000"/>
        </w:rPr>
        <w:t>续计算，根据其学历、工作经历、学术或技术水平，直接申报评审（聘任）相应的专业技术职务。</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责任单位：市人社局</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（十）编制周转</w:t>
      </w:r>
    </w:p>
    <w:p w:rsidR="004A7791" w:rsidRDefault="002E5D4B">
      <w:pPr>
        <w:pStyle w:val="a9"/>
        <w:spacing w:before="0" w:beforeAutospacing="0" w:after="0" w:afterAutospacing="0" w:line="570" w:lineRule="exact"/>
        <w:ind w:firstLineChars="200" w:firstLine="632"/>
        <w:jc w:val="both"/>
        <w:rPr>
          <w:rFonts w:eastAsia="方正仿宋简体"/>
          <w:color w:val="000000"/>
          <w:sz w:val="32"/>
          <w:szCs w:val="32"/>
        </w:rPr>
      </w:pPr>
      <w:r>
        <w:rPr>
          <w:rFonts w:eastAsia="方正仿宋简体"/>
          <w:color w:val="000000"/>
          <w:sz w:val="32"/>
          <w:szCs w:val="32"/>
        </w:rPr>
        <w:t>引进到医院、高校、科研院所等事业单位工作的高层次人才因单位编制、职数已满的，允许先引进再自然减员逐步抵消。事业编制身份的高层次人才引进到市级重点产业企业以及市级新型科研机构，可根据《泉州市级引进高层次人才专项事业编制使用管理规定》，申请使用专项事业编制，实行专项管理，编制使用期满后仍需保留事业身份的，可按规定重新申请使用高层次人才专项事业编制。</w:t>
      </w:r>
    </w:p>
    <w:p w:rsidR="004A7791" w:rsidRDefault="002E5D4B">
      <w:pPr>
        <w:pStyle w:val="a9"/>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责任单位：市委编办，市人社局、卫健委、教</w:t>
      </w:r>
      <w:r>
        <w:rPr>
          <w:rFonts w:ascii="方正楷体简体" w:eastAsia="方正楷体简体"/>
          <w:bCs/>
          <w:color w:val="000000"/>
          <w:sz w:val="32"/>
          <w:szCs w:val="32"/>
        </w:rPr>
        <w:t>育局、科技局</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（十一）工龄计算</w:t>
      </w:r>
    </w:p>
    <w:p w:rsidR="004A7791" w:rsidRDefault="002E5D4B">
      <w:pPr>
        <w:pStyle w:val="a9"/>
        <w:tabs>
          <w:tab w:val="left" w:pos="2730"/>
        </w:tabs>
        <w:spacing w:before="0" w:beforeAutospacing="0" w:after="0" w:afterAutospacing="0" w:line="570" w:lineRule="exact"/>
        <w:ind w:firstLineChars="200" w:firstLine="632"/>
        <w:jc w:val="both"/>
        <w:rPr>
          <w:rFonts w:eastAsia="方正仿宋简体"/>
          <w:color w:val="000000"/>
          <w:sz w:val="32"/>
          <w:szCs w:val="32"/>
        </w:rPr>
      </w:pPr>
      <w:r>
        <w:rPr>
          <w:rFonts w:eastAsia="方正仿宋简体"/>
          <w:color w:val="000000"/>
          <w:sz w:val="32"/>
          <w:szCs w:val="32"/>
        </w:rPr>
        <w:t>对辞职、解聘或公派留学人员、访问学者回国来我市工作的</w:t>
      </w:r>
      <w:r>
        <w:rPr>
          <w:rFonts w:eastAsia="方正仿宋简体"/>
          <w:color w:val="000000"/>
          <w:sz w:val="32"/>
          <w:szCs w:val="32"/>
        </w:rPr>
        <w:lastRenderedPageBreak/>
        <w:t>引进高层次人才，辞职、解聘前或在国外学习的时间和出国前参加工作的时间可与来泉后的工作时间合计为连续工龄。</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责任单位：市人社局</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（十二）税收优惠</w:t>
      </w:r>
    </w:p>
    <w:p w:rsidR="004A7791" w:rsidRDefault="002E5D4B">
      <w:pPr>
        <w:spacing w:line="570" w:lineRule="exact"/>
        <w:ind w:firstLineChars="200" w:firstLine="632"/>
        <w:rPr>
          <w:rFonts w:eastAsia="方正仿宋简体"/>
          <w:color w:val="000000"/>
        </w:rPr>
      </w:pPr>
      <w:r>
        <w:rPr>
          <w:rFonts w:eastAsia="方正仿宋简体"/>
          <w:b/>
          <w:bCs/>
          <w:color w:val="000000"/>
        </w:rPr>
        <w:t>1.</w:t>
      </w:r>
      <w:r>
        <w:rPr>
          <w:rFonts w:eastAsia="方正仿宋简体"/>
          <w:b/>
          <w:bCs/>
          <w:color w:val="000000"/>
        </w:rPr>
        <w:t>税收奖励。</w:t>
      </w:r>
      <w:r>
        <w:rPr>
          <w:rFonts w:eastAsia="方正仿宋简体"/>
          <w:color w:val="000000"/>
        </w:rPr>
        <w:t>确认为市引进高层次人才的，从正式认定满一年后开始，由受益财政按人才上一年度工资薪金收入所缴纳的个人所得税地方留成部分的</w:t>
      </w:r>
      <w:r>
        <w:rPr>
          <w:rFonts w:eastAsia="方正仿宋简体"/>
          <w:color w:val="000000"/>
        </w:rPr>
        <w:t>50%</w:t>
      </w:r>
      <w:r>
        <w:rPr>
          <w:rFonts w:eastAsia="方正仿宋简体"/>
          <w:color w:val="000000"/>
        </w:rPr>
        <w:t>予以奖励，奖励期限</w:t>
      </w:r>
      <w:r>
        <w:rPr>
          <w:rFonts w:eastAsia="方正仿宋简体"/>
          <w:color w:val="000000"/>
        </w:rPr>
        <w:t>6</w:t>
      </w:r>
      <w:r>
        <w:rPr>
          <w:rFonts w:eastAsia="方正仿宋简体"/>
          <w:color w:val="000000"/>
        </w:rPr>
        <w:t>年。已享受过个人所得税奖励政策的，累计奖励期限不超过</w:t>
      </w:r>
      <w:r>
        <w:rPr>
          <w:rFonts w:eastAsia="方正仿宋简体"/>
          <w:color w:val="000000"/>
        </w:rPr>
        <w:t>6</w:t>
      </w:r>
      <w:r>
        <w:rPr>
          <w:rFonts w:eastAsia="方正仿宋简体"/>
          <w:color w:val="000000"/>
        </w:rPr>
        <w:t>年。</w:t>
      </w:r>
    </w:p>
    <w:p w:rsidR="004A7791" w:rsidRDefault="002E5D4B">
      <w:pPr>
        <w:spacing w:line="570" w:lineRule="exact"/>
        <w:ind w:firstLineChars="200" w:firstLine="632"/>
        <w:rPr>
          <w:rFonts w:ascii="方正楷体简体" w:eastAsia="方正楷体简体"/>
          <w:bCs/>
          <w:color w:val="000000"/>
          <w:szCs w:val="32"/>
        </w:rPr>
      </w:pPr>
      <w:r>
        <w:rPr>
          <w:rFonts w:ascii="方正楷体简体" w:eastAsia="方正楷体简体"/>
          <w:bCs/>
          <w:color w:val="000000"/>
          <w:szCs w:val="32"/>
        </w:rPr>
        <w:t>责任单位：市人社局、财政局，市税务局，各县（市、区）人民政府，泉州</w:t>
      </w:r>
      <w:r>
        <w:rPr>
          <w:rFonts w:ascii="方正楷体简体" w:eastAsia="方正楷体简体"/>
          <w:bCs/>
          <w:color w:val="000000"/>
          <w:szCs w:val="32"/>
        </w:rPr>
        <w:t>开发区、泉州台商投资区管委会</w:t>
      </w:r>
    </w:p>
    <w:p w:rsidR="004A7791" w:rsidRDefault="002E5D4B">
      <w:pPr>
        <w:pStyle w:val="a9"/>
        <w:spacing w:before="0" w:beforeAutospacing="0" w:after="0" w:afterAutospacing="0" w:line="570" w:lineRule="exact"/>
        <w:ind w:firstLineChars="200" w:firstLine="632"/>
        <w:jc w:val="both"/>
        <w:rPr>
          <w:rFonts w:eastAsia="方正仿宋简体"/>
          <w:color w:val="000000"/>
          <w:sz w:val="32"/>
          <w:szCs w:val="32"/>
        </w:rPr>
      </w:pPr>
      <w:r>
        <w:rPr>
          <w:rFonts w:eastAsia="方正仿宋简体"/>
          <w:b/>
          <w:bCs/>
          <w:color w:val="000000"/>
          <w:sz w:val="32"/>
          <w:szCs w:val="32"/>
        </w:rPr>
        <w:t>2.</w:t>
      </w:r>
      <w:r>
        <w:rPr>
          <w:rFonts w:eastAsia="方正仿宋简体"/>
          <w:b/>
          <w:bCs/>
          <w:color w:val="000000"/>
          <w:sz w:val="32"/>
          <w:szCs w:val="32"/>
        </w:rPr>
        <w:t>税收减免。</w:t>
      </w:r>
      <w:r>
        <w:rPr>
          <w:rFonts w:eastAsia="方正仿宋简体"/>
          <w:color w:val="000000"/>
          <w:sz w:val="32"/>
          <w:szCs w:val="32"/>
        </w:rPr>
        <w:t>我市高层次人才取得按照国务院规定发给的政府特殊津贴、院士津贴，或者取得省级人民政府、国务院部委和中国人民解放军军以上单位，以及外国组织、国际组织颁发的科学、教育、技术、文化、卫生、体育、环境保护等方面的奖金，免征个人所得税。科研机构、高校转化职务科技成果，以股份或出资比例等股权形式给予高层次技术人才的奖励，获奖人暂不缴纳个人所得税；取得按股份、出资比例分红或转让股权、出资比例所得时，应依法缴纳个人所得税。高新技术企业转化科技成果，给予企业高层次技术人才的股权奖励，</w:t>
      </w:r>
      <w:r>
        <w:rPr>
          <w:rFonts w:eastAsia="方正仿宋简体"/>
          <w:color w:val="000000"/>
          <w:sz w:val="32"/>
          <w:szCs w:val="32"/>
        </w:rPr>
        <w:t>个人一次缴纳税款确有困难的，可根据实际情况在不超过</w:t>
      </w:r>
      <w:r>
        <w:rPr>
          <w:rFonts w:eastAsia="方正仿宋简体"/>
          <w:color w:val="000000"/>
          <w:sz w:val="32"/>
          <w:szCs w:val="32"/>
        </w:rPr>
        <w:t>5</w:t>
      </w:r>
      <w:r>
        <w:rPr>
          <w:rFonts w:eastAsia="方正仿宋简体"/>
          <w:color w:val="000000"/>
          <w:sz w:val="32"/>
          <w:szCs w:val="32"/>
        </w:rPr>
        <w:t>个年度内分期缴纳。依法批准设立的非营利性研发机构和高校，根据规定从职务科技成果转化收入中给予高层次科技人才的现金奖励，可减按</w:t>
      </w:r>
      <w:r>
        <w:rPr>
          <w:rFonts w:eastAsia="方正仿宋简体"/>
          <w:color w:val="000000"/>
          <w:sz w:val="32"/>
          <w:szCs w:val="32"/>
        </w:rPr>
        <w:t>50%</w:t>
      </w:r>
      <w:r>
        <w:rPr>
          <w:rFonts w:eastAsia="方正仿宋简体"/>
          <w:color w:val="000000"/>
          <w:sz w:val="32"/>
          <w:szCs w:val="32"/>
        </w:rPr>
        <w:t>计入科技人</w:t>
      </w:r>
      <w:r>
        <w:rPr>
          <w:rFonts w:eastAsia="方正仿宋简体"/>
          <w:color w:val="000000"/>
          <w:sz w:val="32"/>
          <w:szCs w:val="32"/>
        </w:rPr>
        <w:lastRenderedPageBreak/>
        <w:t>员当月</w:t>
      </w:r>
      <w:r>
        <w:rPr>
          <w:rFonts w:eastAsia="方正仿宋简体"/>
          <w:color w:val="000000"/>
          <w:sz w:val="32"/>
          <w:szCs w:val="32"/>
        </w:rPr>
        <w:t>“</w:t>
      </w:r>
      <w:r>
        <w:rPr>
          <w:rFonts w:eastAsia="方正仿宋简体"/>
          <w:color w:val="000000"/>
          <w:sz w:val="32"/>
          <w:szCs w:val="32"/>
        </w:rPr>
        <w:t>工资、薪金所得</w:t>
      </w:r>
      <w:r>
        <w:rPr>
          <w:rFonts w:eastAsia="方正仿宋简体"/>
          <w:color w:val="000000"/>
          <w:sz w:val="32"/>
          <w:szCs w:val="32"/>
        </w:rPr>
        <w:t>”</w:t>
      </w:r>
      <w:r>
        <w:rPr>
          <w:rFonts w:eastAsia="方正仿宋简体"/>
          <w:color w:val="000000"/>
          <w:sz w:val="32"/>
          <w:szCs w:val="32"/>
        </w:rPr>
        <w:t>，依法缴纳个人所得税。</w:t>
      </w:r>
    </w:p>
    <w:p w:rsidR="004A7791" w:rsidRDefault="002E5D4B">
      <w:pPr>
        <w:pStyle w:val="a9"/>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责任单位：市税务局</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（十三）金融支持</w:t>
      </w:r>
    </w:p>
    <w:p w:rsidR="004A7791" w:rsidRDefault="002E5D4B">
      <w:pPr>
        <w:spacing w:line="570" w:lineRule="exact"/>
        <w:ind w:firstLineChars="200" w:firstLine="632"/>
        <w:rPr>
          <w:rFonts w:eastAsia="方正仿宋简体"/>
          <w:color w:val="000000"/>
        </w:rPr>
      </w:pPr>
      <w:r>
        <w:rPr>
          <w:rFonts w:eastAsia="方正仿宋简体"/>
          <w:b/>
          <w:bCs/>
          <w:color w:val="000000"/>
        </w:rPr>
        <w:t>1.</w:t>
      </w:r>
      <w:r>
        <w:rPr>
          <w:rFonts w:eastAsia="方正仿宋简体"/>
          <w:b/>
          <w:bCs/>
          <w:color w:val="000000"/>
        </w:rPr>
        <w:t>信用授信。</w:t>
      </w:r>
      <w:r>
        <w:rPr>
          <w:rFonts w:eastAsia="方正仿宋简体"/>
          <w:color w:val="000000"/>
        </w:rPr>
        <w:t>对符合条件的市高层次人才，由指定银行业金融机构按照第一至第五层次分别配备最高</w:t>
      </w:r>
      <w:r>
        <w:rPr>
          <w:rFonts w:eastAsia="方正仿宋简体"/>
          <w:color w:val="000000"/>
        </w:rPr>
        <w:t>300</w:t>
      </w:r>
      <w:r>
        <w:rPr>
          <w:rFonts w:eastAsia="方正仿宋简体"/>
          <w:color w:val="000000"/>
        </w:rPr>
        <w:t>万元、</w:t>
      </w:r>
      <w:r>
        <w:rPr>
          <w:rFonts w:eastAsia="方正仿宋简体"/>
          <w:color w:val="000000"/>
        </w:rPr>
        <w:t>200</w:t>
      </w:r>
      <w:r>
        <w:rPr>
          <w:rFonts w:eastAsia="方正仿宋简体"/>
          <w:color w:val="000000"/>
        </w:rPr>
        <w:t>万元、</w:t>
      </w:r>
      <w:r>
        <w:rPr>
          <w:rFonts w:eastAsia="方正仿宋简体"/>
          <w:color w:val="000000"/>
        </w:rPr>
        <w:t>100</w:t>
      </w:r>
      <w:r>
        <w:rPr>
          <w:rFonts w:eastAsia="方正仿宋简体"/>
          <w:color w:val="000000"/>
        </w:rPr>
        <w:t>万元、</w:t>
      </w:r>
      <w:r>
        <w:rPr>
          <w:rFonts w:eastAsia="方正仿宋简体"/>
          <w:color w:val="000000"/>
        </w:rPr>
        <w:t>50</w:t>
      </w:r>
      <w:r>
        <w:rPr>
          <w:rFonts w:eastAsia="方正仿宋简体"/>
          <w:color w:val="000000"/>
        </w:rPr>
        <w:t>万元、</w:t>
      </w:r>
      <w:r>
        <w:rPr>
          <w:rFonts w:eastAsia="方正仿宋简体"/>
          <w:color w:val="000000"/>
        </w:rPr>
        <w:t>30</w:t>
      </w:r>
      <w:r>
        <w:rPr>
          <w:rFonts w:eastAsia="方正仿宋简体"/>
          <w:color w:val="000000"/>
        </w:rPr>
        <w:t>万元的免抵押、免担保信用授信额度。</w:t>
      </w:r>
    </w:p>
    <w:p w:rsidR="004A7791" w:rsidRDefault="002E5D4B">
      <w:pPr>
        <w:spacing w:line="570" w:lineRule="exact"/>
        <w:ind w:firstLineChars="200" w:firstLine="632"/>
        <w:rPr>
          <w:rFonts w:ascii="方正楷体简体" w:eastAsia="方正楷体简体"/>
          <w:bCs/>
          <w:color w:val="000000"/>
          <w:szCs w:val="32"/>
        </w:rPr>
      </w:pPr>
      <w:r>
        <w:rPr>
          <w:rFonts w:ascii="方正楷体简体" w:eastAsia="方正楷体简体"/>
          <w:bCs/>
          <w:color w:val="000000"/>
          <w:szCs w:val="32"/>
        </w:rPr>
        <w:t>责任单位：市金融监管局</w:t>
      </w:r>
    </w:p>
    <w:p w:rsidR="004A7791" w:rsidRDefault="002E5D4B">
      <w:pPr>
        <w:spacing w:line="570" w:lineRule="exact"/>
        <w:ind w:firstLineChars="200" w:firstLine="632"/>
        <w:rPr>
          <w:rFonts w:eastAsia="方正仿宋简体"/>
          <w:color w:val="000000"/>
        </w:rPr>
      </w:pPr>
      <w:r>
        <w:rPr>
          <w:rFonts w:eastAsia="方正仿宋简体"/>
          <w:b/>
          <w:bCs/>
          <w:color w:val="000000"/>
          <w:kern w:val="0"/>
        </w:rPr>
        <w:t>2.</w:t>
      </w:r>
      <w:r>
        <w:rPr>
          <w:rFonts w:eastAsia="方正仿宋简体"/>
          <w:b/>
          <w:bCs/>
          <w:color w:val="000000"/>
        </w:rPr>
        <w:t>保险服务。</w:t>
      </w:r>
      <w:r>
        <w:rPr>
          <w:rFonts w:eastAsia="方正仿宋简体"/>
          <w:color w:val="000000"/>
        </w:rPr>
        <w:t>对确认为我市高层次人才的，可由指定保险机构提供专享优惠组合产品，涵盖医疗保险保障</w:t>
      </w:r>
      <w:r>
        <w:rPr>
          <w:rFonts w:eastAsia="方正仿宋简体"/>
          <w:color w:val="000000"/>
        </w:rPr>
        <w:t>300</w:t>
      </w:r>
      <w:r>
        <w:rPr>
          <w:rFonts w:eastAsia="方正仿宋简体"/>
          <w:color w:val="000000"/>
        </w:rPr>
        <w:t>万元，公共交通意外保险最高保障</w:t>
      </w:r>
      <w:r>
        <w:rPr>
          <w:rFonts w:eastAsia="方正仿宋简体"/>
          <w:color w:val="000000"/>
        </w:rPr>
        <w:t>100</w:t>
      </w:r>
      <w:r>
        <w:rPr>
          <w:rFonts w:eastAsia="方正仿宋简体"/>
          <w:color w:val="000000"/>
        </w:rPr>
        <w:t>万元，家庭财产综合保险最高保障</w:t>
      </w:r>
      <w:r>
        <w:rPr>
          <w:rFonts w:eastAsia="方正仿宋简体"/>
          <w:color w:val="000000"/>
        </w:rPr>
        <w:t>200</w:t>
      </w:r>
      <w:r>
        <w:rPr>
          <w:rFonts w:eastAsia="方正仿宋简体"/>
          <w:color w:val="000000"/>
        </w:rPr>
        <w:t>万元，个人账户安全保险保障</w:t>
      </w:r>
      <w:r>
        <w:rPr>
          <w:rFonts w:eastAsia="方正仿宋简体"/>
          <w:color w:val="000000"/>
        </w:rPr>
        <w:t>6</w:t>
      </w:r>
      <w:r>
        <w:rPr>
          <w:rFonts w:eastAsia="方正仿宋简体"/>
          <w:color w:val="000000"/>
        </w:rPr>
        <w:t>万元，并提供专属承保、理赔绿色服务通道。</w:t>
      </w:r>
    </w:p>
    <w:p w:rsidR="004A7791" w:rsidRDefault="002E5D4B">
      <w:pPr>
        <w:spacing w:line="570" w:lineRule="exact"/>
        <w:ind w:firstLineChars="200" w:firstLine="632"/>
        <w:rPr>
          <w:rFonts w:ascii="方正楷体简体" w:eastAsia="方正楷体简体"/>
          <w:bCs/>
          <w:color w:val="000000"/>
          <w:szCs w:val="32"/>
        </w:rPr>
      </w:pPr>
      <w:r>
        <w:rPr>
          <w:rFonts w:ascii="方正楷体简体" w:eastAsia="方正楷体简体"/>
          <w:bCs/>
          <w:color w:val="000000"/>
          <w:szCs w:val="32"/>
        </w:rPr>
        <w:t>责任单位：市金融监管局</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（十四）法律服务</w:t>
      </w:r>
    </w:p>
    <w:p w:rsidR="004A7791" w:rsidRDefault="002E5D4B">
      <w:pPr>
        <w:pStyle w:val="a9"/>
        <w:tabs>
          <w:tab w:val="left" w:pos="2730"/>
        </w:tabs>
        <w:spacing w:before="0" w:beforeAutospacing="0" w:after="0" w:afterAutospacing="0" w:line="570" w:lineRule="exact"/>
        <w:ind w:firstLineChars="200" w:firstLine="632"/>
        <w:jc w:val="both"/>
        <w:rPr>
          <w:rFonts w:eastAsia="方正仿宋简体"/>
          <w:color w:val="000000"/>
          <w:sz w:val="32"/>
          <w:szCs w:val="32"/>
        </w:rPr>
      </w:pPr>
      <w:r>
        <w:rPr>
          <w:rFonts w:eastAsia="方正仿宋简体"/>
          <w:color w:val="000000"/>
          <w:sz w:val="32"/>
          <w:szCs w:val="32"/>
        </w:rPr>
        <w:t>组建专业律师服务团队为我市高层次人才提供</w:t>
      </w:r>
      <w:r>
        <w:rPr>
          <w:rFonts w:eastAsia="方正仿宋简体"/>
          <w:color w:val="000000"/>
          <w:sz w:val="32"/>
          <w:szCs w:val="32"/>
        </w:rPr>
        <w:t>“</w:t>
      </w:r>
      <w:r>
        <w:rPr>
          <w:rFonts w:eastAsia="方正仿宋简体"/>
          <w:color w:val="000000"/>
          <w:sz w:val="32"/>
          <w:szCs w:val="32"/>
        </w:rPr>
        <w:t>一对一</w:t>
      </w:r>
      <w:r>
        <w:rPr>
          <w:rFonts w:eastAsia="方正仿宋简体"/>
          <w:color w:val="000000"/>
          <w:sz w:val="32"/>
          <w:szCs w:val="32"/>
        </w:rPr>
        <w:t>”</w:t>
      </w:r>
      <w:r>
        <w:rPr>
          <w:rFonts w:eastAsia="方正仿宋简体"/>
          <w:color w:val="000000"/>
          <w:sz w:val="32"/>
          <w:szCs w:val="32"/>
        </w:rPr>
        <w:t>免费法律咨询服务以及知识产权保护、法律文书审查、诉讼代理、仲裁活动等优质法律服务。对我市高层次人才申请办理公证开辟</w:t>
      </w:r>
      <w:r>
        <w:rPr>
          <w:rFonts w:eastAsia="方正仿宋简体"/>
          <w:color w:val="000000"/>
          <w:sz w:val="32"/>
          <w:szCs w:val="32"/>
        </w:rPr>
        <w:t>“</w:t>
      </w:r>
      <w:r>
        <w:rPr>
          <w:rFonts w:eastAsia="方正仿宋简体"/>
          <w:color w:val="000000"/>
          <w:sz w:val="32"/>
          <w:szCs w:val="32"/>
        </w:rPr>
        <w:t>绿色通道</w:t>
      </w:r>
      <w:r>
        <w:rPr>
          <w:rFonts w:eastAsia="方正仿宋简体"/>
          <w:color w:val="000000"/>
          <w:sz w:val="32"/>
          <w:szCs w:val="32"/>
        </w:rPr>
        <w:t>”</w:t>
      </w:r>
      <w:r>
        <w:rPr>
          <w:rFonts w:eastAsia="方正仿宋简体"/>
          <w:color w:val="000000"/>
          <w:sz w:val="32"/>
          <w:szCs w:val="32"/>
        </w:rPr>
        <w:t>，提供加急办理、邮寄送达等便利化服务。</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责任单位：市司法局</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（十五</w:t>
      </w:r>
      <w:r>
        <w:rPr>
          <w:rFonts w:ascii="方正楷体简体" w:eastAsia="方正楷体简体"/>
          <w:bCs/>
          <w:color w:val="000000"/>
          <w:sz w:val="32"/>
          <w:szCs w:val="32"/>
        </w:rPr>
        <w:t>）知识产权保护</w:t>
      </w:r>
    </w:p>
    <w:p w:rsidR="004A7791" w:rsidRDefault="002E5D4B">
      <w:pPr>
        <w:spacing w:line="570" w:lineRule="exact"/>
        <w:ind w:firstLineChars="200" w:firstLine="632"/>
        <w:rPr>
          <w:rFonts w:eastAsia="方正仿宋简体"/>
          <w:color w:val="000000"/>
          <w:kern w:val="0"/>
        </w:rPr>
      </w:pPr>
      <w:r>
        <w:rPr>
          <w:rFonts w:eastAsia="方正仿宋简体"/>
          <w:color w:val="000000"/>
          <w:kern w:val="0"/>
        </w:rPr>
        <w:t>在专利快速预审、知识产权纠纷处理、知识产权维权援助等知识产权事务方面，符合受理（立案）条件的，予以优先支持或</w:t>
      </w:r>
      <w:r>
        <w:rPr>
          <w:rFonts w:eastAsia="方正仿宋简体"/>
          <w:color w:val="000000"/>
          <w:kern w:val="0"/>
        </w:rPr>
        <w:lastRenderedPageBreak/>
        <w:t>安排专人予以辅导帮助。</w:t>
      </w:r>
    </w:p>
    <w:p w:rsidR="004A7791" w:rsidRDefault="002E5D4B">
      <w:pPr>
        <w:pStyle w:val="a9"/>
        <w:tabs>
          <w:tab w:val="left" w:pos="2730"/>
        </w:tabs>
        <w:spacing w:before="0" w:beforeAutospacing="0" w:after="0" w:afterAutospacing="0" w:line="570" w:lineRule="exact"/>
        <w:ind w:firstLineChars="200" w:firstLine="632"/>
        <w:rPr>
          <w:rFonts w:ascii="方正楷体简体" w:eastAsia="方正楷体简体"/>
          <w:bCs/>
          <w:color w:val="000000"/>
          <w:sz w:val="32"/>
          <w:szCs w:val="32"/>
        </w:rPr>
      </w:pPr>
      <w:r>
        <w:rPr>
          <w:rFonts w:ascii="方正楷体简体" w:eastAsia="方正楷体简体"/>
          <w:bCs/>
          <w:color w:val="000000"/>
          <w:sz w:val="32"/>
          <w:szCs w:val="32"/>
        </w:rPr>
        <w:t>责任单位：市市场监管局</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（十六）海关便利</w:t>
      </w:r>
    </w:p>
    <w:p w:rsidR="004A7791" w:rsidRDefault="002E5D4B">
      <w:pPr>
        <w:pStyle w:val="a9"/>
        <w:spacing w:before="0" w:beforeAutospacing="0" w:after="0" w:afterAutospacing="0" w:line="570" w:lineRule="exact"/>
        <w:ind w:firstLineChars="200" w:firstLine="632"/>
        <w:jc w:val="both"/>
        <w:rPr>
          <w:rFonts w:eastAsia="方正仿宋简体"/>
          <w:color w:val="000000"/>
          <w:sz w:val="32"/>
          <w:szCs w:val="32"/>
        </w:rPr>
      </w:pPr>
      <w:r>
        <w:rPr>
          <w:rFonts w:eastAsia="方正仿宋简体"/>
          <w:color w:val="000000"/>
          <w:sz w:val="32"/>
          <w:szCs w:val="32"/>
        </w:rPr>
        <w:t>回国定居或持聘用合同（协议）拟来泉工作</w:t>
      </w:r>
      <w:r>
        <w:rPr>
          <w:rFonts w:eastAsia="方正仿宋简体"/>
          <w:color w:val="000000"/>
          <w:sz w:val="32"/>
          <w:szCs w:val="32"/>
        </w:rPr>
        <w:t>1</w:t>
      </w:r>
      <w:r>
        <w:rPr>
          <w:rFonts w:eastAsia="方正仿宋简体"/>
          <w:color w:val="000000"/>
          <w:sz w:val="32"/>
          <w:szCs w:val="32"/>
        </w:rPr>
        <w:t>年以上且持有人社部、教育部或其授权部门出具身份证明的我市高层次人才，首次入境时可携带合理数量的科研物品、教学物品和安家自用物品，海关依据有关规定予以免税验放或办理相关手续，并提供通关便利服务。</w:t>
      </w:r>
    </w:p>
    <w:p w:rsidR="004A7791" w:rsidRDefault="002E5D4B">
      <w:pPr>
        <w:pStyle w:val="a9"/>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责任单位：泉州海关</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（十七）多元激励</w:t>
      </w:r>
    </w:p>
    <w:p w:rsidR="004A7791" w:rsidRDefault="002E5D4B">
      <w:pPr>
        <w:pStyle w:val="a9"/>
        <w:tabs>
          <w:tab w:val="left" w:pos="2730"/>
        </w:tabs>
        <w:spacing w:before="0" w:beforeAutospacing="0" w:after="0" w:afterAutospacing="0" w:line="570" w:lineRule="exact"/>
        <w:ind w:firstLineChars="200" w:firstLine="632"/>
        <w:jc w:val="both"/>
        <w:rPr>
          <w:rFonts w:eastAsia="方正仿宋简体"/>
          <w:color w:val="000000"/>
          <w:sz w:val="32"/>
          <w:szCs w:val="32"/>
        </w:rPr>
      </w:pPr>
      <w:r>
        <w:rPr>
          <w:rFonts w:eastAsia="方正仿宋简体"/>
          <w:b/>
          <w:bCs/>
          <w:color w:val="000000"/>
          <w:sz w:val="32"/>
          <w:szCs w:val="32"/>
        </w:rPr>
        <w:t>1.</w:t>
      </w:r>
      <w:r>
        <w:rPr>
          <w:rFonts w:eastAsia="方正仿宋简体"/>
          <w:b/>
          <w:bCs/>
          <w:color w:val="000000"/>
          <w:sz w:val="32"/>
          <w:szCs w:val="32"/>
        </w:rPr>
        <w:t>薪酬激励。</w:t>
      </w:r>
      <w:r>
        <w:rPr>
          <w:rFonts w:eastAsia="方正仿宋简体"/>
          <w:color w:val="000000"/>
          <w:sz w:val="32"/>
          <w:szCs w:val="32"/>
        </w:rPr>
        <w:t>鼓励用人单位对引进高层次人才实施期权</w:t>
      </w:r>
      <w:r>
        <w:rPr>
          <w:rFonts w:eastAsia="方正仿宋简体"/>
          <w:color w:val="000000"/>
          <w:sz w:val="32"/>
          <w:szCs w:val="32"/>
        </w:rPr>
        <w:t>、股权和企业年金等中长期激励方式。对我市引进的高层次人才可实行协议工资或年薪制等分配形式从优确定薪酬，不受本单位工资总额和科研经费成本比例限制。</w:t>
      </w:r>
    </w:p>
    <w:p w:rsidR="004A7791" w:rsidRDefault="002E5D4B">
      <w:pPr>
        <w:spacing w:line="570" w:lineRule="exact"/>
        <w:ind w:firstLineChars="200" w:firstLine="632"/>
        <w:rPr>
          <w:rFonts w:ascii="方正楷体简体" w:eastAsia="方正楷体简体"/>
          <w:bCs/>
          <w:color w:val="000000"/>
          <w:szCs w:val="32"/>
        </w:rPr>
      </w:pPr>
      <w:r>
        <w:rPr>
          <w:rFonts w:ascii="方正楷体简体" w:eastAsia="方正楷体简体"/>
          <w:bCs/>
          <w:color w:val="000000"/>
          <w:szCs w:val="32"/>
        </w:rPr>
        <w:t>责任单位：市金融监管局、人社局</w:t>
      </w:r>
    </w:p>
    <w:p w:rsidR="004A7791" w:rsidRDefault="002E5D4B">
      <w:pPr>
        <w:spacing w:line="570" w:lineRule="exact"/>
        <w:ind w:firstLineChars="200" w:firstLine="632"/>
        <w:rPr>
          <w:rFonts w:eastAsia="方正仿宋简体"/>
          <w:color w:val="000000"/>
        </w:rPr>
      </w:pPr>
      <w:r>
        <w:rPr>
          <w:rFonts w:eastAsia="方正仿宋简体"/>
          <w:b/>
          <w:bCs/>
          <w:color w:val="000000"/>
          <w:kern w:val="0"/>
        </w:rPr>
        <w:t>2.</w:t>
      </w:r>
      <w:r>
        <w:rPr>
          <w:rFonts w:eastAsia="方正仿宋简体"/>
          <w:b/>
          <w:bCs/>
          <w:color w:val="000000"/>
        </w:rPr>
        <w:t>科技成果转化激励。</w:t>
      </w:r>
      <w:r>
        <w:rPr>
          <w:rFonts w:eastAsia="方正仿宋简体"/>
          <w:color w:val="000000"/>
        </w:rPr>
        <w:t>鼓励在泉高校、科研机构等事业单位在科技成果转移转化后，提取一定比例奖励高层次科研人才。允许在泉高校、科研机构等事业单位高层次科研人才经单位同意离岗创业的，在</w:t>
      </w:r>
      <w:r>
        <w:rPr>
          <w:rFonts w:eastAsia="方正仿宋简体"/>
          <w:color w:val="000000"/>
        </w:rPr>
        <w:t xml:space="preserve">3 </w:t>
      </w:r>
      <w:r>
        <w:rPr>
          <w:rFonts w:eastAsia="方正仿宋简体"/>
          <w:color w:val="000000"/>
        </w:rPr>
        <w:t>年内保留人事关系，保留原聘专业技术职务，工龄连续计算，并与原单位其他在岗人员同等享有参加职称评定、岗位等级晋升和社会保险等方面的待遇。</w:t>
      </w:r>
      <w:r>
        <w:rPr>
          <w:rFonts w:eastAsia="方正仿宋简体"/>
          <w:color w:val="000000"/>
        </w:rPr>
        <w:t xml:space="preserve">3 </w:t>
      </w:r>
      <w:r>
        <w:rPr>
          <w:rFonts w:eastAsia="方正仿宋简体"/>
          <w:color w:val="000000"/>
        </w:rPr>
        <w:t>年内要求返回原单位的，按原职级待遇安排工作。</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lastRenderedPageBreak/>
        <w:t>责任单位：市科技局、教育局、人社局</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（十八）文化、景区服务</w:t>
      </w:r>
    </w:p>
    <w:p w:rsidR="004A7791" w:rsidRDefault="002E5D4B">
      <w:pPr>
        <w:pStyle w:val="a9"/>
        <w:tabs>
          <w:tab w:val="left" w:pos="2730"/>
        </w:tabs>
        <w:spacing w:before="0" w:beforeAutospacing="0" w:after="0" w:afterAutospacing="0" w:line="570" w:lineRule="exact"/>
        <w:ind w:firstLineChars="200" w:firstLine="632"/>
        <w:jc w:val="both"/>
        <w:rPr>
          <w:rFonts w:eastAsia="方正仿宋简体"/>
          <w:color w:val="000000"/>
          <w:sz w:val="32"/>
          <w:szCs w:val="32"/>
        </w:rPr>
      </w:pPr>
      <w:r>
        <w:rPr>
          <w:rFonts w:eastAsia="方正仿宋简体"/>
          <w:color w:val="000000"/>
          <w:sz w:val="32"/>
        </w:rPr>
        <w:t>我市高层次人才可免门票进入我市国有</w:t>
      </w:r>
      <w:r>
        <w:rPr>
          <w:rFonts w:eastAsia="方正仿宋简体"/>
          <w:color w:val="000000"/>
          <w:sz w:val="32"/>
        </w:rPr>
        <w:t>A</w:t>
      </w:r>
      <w:r>
        <w:rPr>
          <w:rFonts w:eastAsia="方正仿宋简体"/>
          <w:color w:val="000000"/>
          <w:sz w:val="32"/>
        </w:rPr>
        <w:t>级旅游景区。可预约</w:t>
      </w:r>
      <w:r>
        <w:rPr>
          <w:rFonts w:eastAsia="方正仿宋简体"/>
          <w:color w:val="000000"/>
          <w:sz w:val="32"/>
        </w:rPr>
        <w:t>4</w:t>
      </w:r>
      <w:r>
        <w:rPr>
          <w:rFonts w:eastAsia="方正仿宋简体"/>
          <w:color w:val="000000"/>
          <w:sz w:val="32"/>
        </w:rPr>
        <w:t>人（含本人）免费观看市直五大艺术院团公益性文艺演出。</w:t>
      </w:r>
    </w:p>
    <w:p w:rsidR="004A7791" w:rsidRDefault="002E5D4B">
      <w:pPr>
        <w:spacing w:line="570" w:lineRule="exact"/>
        <w:ind w:firstLineChars="200" w:firstLine="632"/>
        <w:rPr>
          <w:rFonts w:ascii="方正楷体简体" w:eastAsia="方正楷体简体"/>
          <w:bCs/>
          <w:color w:val="000000"/>
          <w:szCs w:val="32"/>
        </w:rPr>
      </w:pPr>
      <w:r>
        <w:rPr>
          <w:rFonts w:ascii="方正楷体简体" w:eastAsia="方正楷体简体"/>
          <w:bCs/>
          <w:color w:val="000000"/>
          <w:szCs w:val="32"/>
        </w:rPr>
        <w:t>责任单位：市文旅局，泉州文旅集团</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（十九）公共交通服务</w:t>
      </w:r>
    </w:p>
    <w:p w:rsidR="004A7791" w:rsidRDefault="002E5D4B">
      <w:pPr>
        <w:pStyle w:val="a9"/>
        <w:spacing w:before="0" w:beforeAutospacing="0" w:after="0" w:afterAutospacing="0" w:line="570" w:lineRule="exact"/>
        <w:ind w:firstLineChars="200" w:firstLine="632"/>
        <w:jc w:val="both"/>
        <w:rPr>
          <w:rFonts w:eastAsia="方正仿宋简体"/>
          <w:color w:val="000000"/>
          <w:sz w:val="32"/>
          <w:szCs w:val="32"/>
        </w:rPr>
      </w:pPr>
      <w:r>
        <w:rPr>
          <w:rFonts w:eastAsia="方正仿宋简体"/>
          <w:color w:val="000000"/>
          <w:sz w:val="32"/>
          <w:szCs w:val="32"/>
        </w:rPr>
        <w:t>我市高层次人才可免费乘坐市内公交车、免费办理公共自行车租赁卡。所需费用由人才所在县（市、区）财政承担。</w:t>
      </w:r>
    </w:p>
    <w:p w:rsidR="004A7791" w:rsidRDefault="002E5D4B">
      <w:pPr>
        <w:spacing w:line="570" w:lineRule="exact"/>
        <w:ind w:firstLineChars="200" w:firstLine="632"/>
        <w:rPr>
          <w:rFonts w:ascii="方正楷体简体" w:eastAsia="方正楷体简体"/>
          <w:bCs/>
          <w:color w:val="000000"/>
          <w:szCs w:val="32"/>
        </w:rPr>
      </w:pPr>
      <w:r>
        <w:rPr>
          <w:rFonts w:ascii="方正楷体简体" w:eastAsia="方正楷体简体"/>
          <w:bCs/>
          <w:color w:val="000000"/>
          <w:szCs w:val="32"/>
        </w:rPr>
        <w:t>责任单位：市国资委，泉州交发集团，各县（市、区）人民政府，泉州开发区、泉州台商投资区管委会</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（二十）政治待遇</w:t>
      </w:r>
    </w:p>
    <w:p w:rsidR="004A7791" w:rsidRDefault="002E5D4B">
      <w:pPr>
        <w:pStyle w:val="a9"/>
        <w:tabs>
          <w:tab w:val="left" w:pos="2730"/>
        </w:tabs>
        <w:adjustRightInd w:val="0"/>
        <w:spacing w:before="0" w:beforeAutospacing="0" w:after="0" w:afterAutospacing="0" w:line="570" w:lineRule="exact"/>
        <w:ind w:firstLineChars="200" w:firstLine="632"/>
        <w:rPr>
          <w:rFonts w:eastAsia="方正仿宋简体"/>
          <w:color w:val="000000"/>
          <w:sz w:val="32"/>
          <w:szCs w:val="32"/>
        </w:rPr>
      </w:pPr>
      <w:r>
        <w:rPr>
          <w:rFonts w:eastAsia="方正仿宋简体"/>
          <w:color w:val="000000"/>
          <w:sz w:val="32"/>
          <w:szCs w:val="32"/>
        </w:rPr>
        <w:t>优先推荐我市高层次人才作为各级党代表、人大代表、政协委员、劳动模范人选；优先推荐参评国家、省、市级人才评选表</w:t>
      </w:r>
      <w:r>
        <w:rPr>
          <w:rFonts w:eastAsia="方正仿宋简体"/>
          <w:color w:val="000000"/>
          <w:spacing w:val="-6"/>
          <w:sz w:val="32"/>
          <w:szCs w:val="32"/>
        </w:rPr>
        <w:t>彰活动。对有重大贡献的市高层次人才，按规定授予相关荣誉称号。</w:t>
      </w:r>
    </w:p>
    <w:p w:rsidR="004A7791" w:rsidRDefault="002E5D4B">
      <w:pPr>
        <w:pStyle w:val="a9"/>
        <w:tabs>
          <w:tab w:val="left" w:pos="2730"/>
        </w:tabs>
        <w:adjustRightInd w:val="0"/>
        <w:spacing w:before="0" w:beforeAutospacing="0" w:after="0" w:afterAutospacing="0" w:line="570" w:lineRule="exact"/>
        <w:ind w:firstLineChars="200" w:firstLine="632"/>
        <w:rPr>
          <w:rFonts w:ascii="方正楷体简体" w:eastAsia="方正楷体简体"/>
          <w:bCs/>
          <w:color w:val="000000"/>
          <w:sz w:val="32"/>
          <w:szCs w:val="32"/>
        </w:rPr>
      </w:pPr>
      <w:r>
        <w:rPr>
          <w:rFonts w:ascii="方正楷体简体" w:eastAsia="方正楷体简体"/>
          <w:bCs/>
          <w:color w:val="000000"/>
          <w:sz w:val="32"/>
          <w:szCs w:val="32"/>
        </w:rPr>
        <w:t>责任单位：市委组织部、统战部，市人大常委会办公室，市政协办公室，市人社局，市总工会</w:t>
      </w:r>
    </w:p>
    <w:p w:rsidR="004A7791" w:rsidRPr="007256C7" w:rsidRDefault="002E5D4B">
      <w:pPr>
        <w:pStyle w:val="a9"/>
        <w:numPr>
          <w:ilvl w:val="0"/>
          <w:numId w:val="10"/>
        </w:numPr>
        <w:tabs>
          <w:tab w:val="left" w:pos="2730"/>
        </w:tabs>
        <w:spacing w:before="0" w:beforeAutospacing="0" w:after="0" w:afterAutospacing="0" w:line="570" w:lineRule="exact"/>
        <w:ind w:firstLineChars="200" w:firstLine="632"/>
        <w:jc w:val="both"/>
        <w:rPr>
          <w:rFonts w:ascii="方正黑体简体" w:eastAsia="方正黑体简体"/>
          <w:color w:val="FF0000"/>
          <w:sz w:val="32"/>
          <w:szCs w:val="32"/>
        </w:rPr>
      </w:pPr>
      <w:r w:rsidRPr="007256C7">
        <w:rPr>
          <w:rFonts w:ascii="方正黑体简体" w:eastAsia="方正黑体简体" w:hint="eastAsia"/>
          <w:color w:val="FF0000"/>
          <w:sz w:val="32"/>
          <w:szCs w:val="32"/>
        </w:rPr>
        <w:t>泉州市引进高层次人才团队支持政策</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bCs/>
          <w:color w:val="000000"/>
          <w:sz w:val="32"/>
          <w:szCs w:val="32"/>
        </w:rPr>
      </w:pPr>
      <w:r>
        <w:rPr>
          <w:rFonts w:ascii="方正楷体简体" w:eastAsia="方正楷体简体"/>
          <w:bCs/>
          <w:color w:val="000000"/>
          <w:sz w:val="32"/>
          <w:szCs w:val="32"/>
        </w:rPr>
        <w:t>（二十一）工作经费</w:t>
      </w:r>
    </w:p>
    <w:p w:rsidR="004A7791" w:rsidRDefault="002E5D4B">
      <w:pPr>
        <w:pStyle w:val="a9"/>
        <w:tabs>
          <w:tab w:val="left" w:pos="2730"/>
        </w:tabs>
        <w:spacing w:before="0" w:beforeAutospacing="0" w:after="0" w:afterAutospacing="0" w:line="570" w:lineRule="exact"/>
        <w:ind w:firstLineChars="200" w:firstLine="632"/>
        <w:jc w:val="both"/>
        <w:rPr>
          <w:rFonts w:eastAsia="方正仿宋简体"/>
          <w:color w:val="000000"/>
          <w:sz w:val="32"/>
          <w:szCs w:val="32"/>
        </w:rPr>
      </w:pPr>
      <w:r>
        <w:rPr>
          <w:rFonts w:eastAsia="方正仿宋简体"/>
          <w:color w:val="000000"/>
          <w:sz w:val="32"/>
          <w:szCs w:val="32"/>
        </w:rPr>
        <w:t>确认为市引进高层次人才团队，根据团队和项目评估情况，给予</w:t>
      </w:r>
      <w:r>
        <w:rPr>
          <w:rFonts w:eastAsia="方正仿宋简体"/>
          <w:color w:val="000000"/>
          <w:sz w:val="32"/>
          <w:szCs w:val="32"/>
        </w:rPr>
        <w:t>100</w:t>
      </w:r>
      <w:r>
        <w:rPr>
          <w:rFonts w:eastAsia="方正仿宋简体"/>
          <w:color w:val="000000"/>
          <w:sz w:val="32"/>
          <w:szCs w:val="32"/>
        </w:rPr>
        <w:t>～</w:t>
      </w:r>
      <w:r>
        <w:rPr>
          <w:rFonts w:eastAsia="方正仿宋简体"/>
          <w:color w:val="000000"/>
          <w:sz w:val="32"/>
          <w:szCs w:val="32"/>
        </w:rPr>
        <w:t>300</w:t>
      </w:r>
      <w:r>
        <w:rPr>
          <w:rFonts w:eastAsia="方正仿宋简体"/>
          <w:color w:val="000000"/>
          <w:sz w:val="32"/>
          <w:szCs w:val="32"/>
        </w:rPr>
        <w:t>万元工作经费支持。资助期为</w:t>
      </w:r>
      <w:r>
        <w:rPr>
          <w:rFonts w:eastAsia="方正仿宋简体"/>
          <w:color w:val="000000"/>
          <w:sz w:val="32"/>
          <w:szCs w:val="32"/>
        </w:rPr>
        <w:t>3</w:t>
      </w:r>
      <w:r>
        <w:rPr>
          <w:rFonts w:eastAsia="方正仿宋简体"/>
          <w:color w:val="000000"/>
          <w:sz w:val="32"/>
          <w:szCs w:val="32"/>
        </w:rPr>
        <w:t>年，资助经费分两期发放，确认入选后拨付</w:t>
      </w:r>
      <w:r>
        <w:rPr>
          <w:rFonts w:eastAsia="方正仿宋简体"/>
          <w:color w:val="000000"/>
          <w:sz w:val="32"/>
          <w:szCs w:val="32"/>
        </w:rPr>
        <w:t>50%</w:t>
      </w:r>
      <w:r>
        <w:rPr>
          <w:rFonts w:eastAsia="方正仿宋简体"/>
          <w:color w:val="000000"/>
          <w:sz w:val="32"/>
          <w:szCs w:val="32"/>
        </w:rPr>
        <w:t>，中期检查评估通过后再拨付</w:t>
      </w:r>
      <w:r>
        <w:rPr>
          <w:rFonts w:eastAsia="方正仿宋简体"/>
          <w:color w:val="000000"/>
          <w:sz w:val="32"/>
          <w:szCs w:val="32"/>
        </w:rPr>
        <w:t>50%</w:t>
      </w:r>
      <w:r>
        <w:rPr>
          <w:rFonts w:eastAsia="方正仿宋简体"/>
          <w:color w:val="000000"/>
          <w:sz w:val="32"/>
          <w:szCs w:val="32"/>
        </w:rPr>
        <w:t>。入选为预认定的高层次人才团队，待人才团队正式落地我市后组</w:t>
      </w:r>
      <w:r>
        <w:rPr>
          <w:rFonts w:eastAsia="方正仿宋简体"/>
          <w:color w:val="000000"/>
          <w:sz w:val="32"/>
          <w:szCs w:val="32"/>
        </w:rPr>
        <w:lastRenderedPageBreak/>
        <w:t>织现场考察，并根据综合评审情况，提出资助经费建议，办理相关手续。资助期从正式入选之日起计。引进高层次人才团队工作经费主要用于科技创新、创业启动、购买科研设备等，由用人单位专账管理，供入选的人才团队专款专用。</w:t>
      </w:r>
    </w:p>
    <w:p w:rsidR="004A7791" w:rsidRDefault="002E5D4B">
      <w:pPr>
        <w:pStyle w:val="a9"/>
        <w:tabs>
          <w:tab w:val="left" w:pos="2730"/>
        </w:tabs>
        <w:adjustRightInd w:val="0"/>
        <w:spacing w:before="0" w:beforeAutospacing="0" w:after="0" w:afterAutospacing="0" w:line="570" w:lineRule="exact"/>
        <w:ind w:firstLineChars="200" w:firstLine="632"/>
        <w:rPr>
          <w:rFonts w:ascii="方正楷体简体" w:eastAsia="方正楷体简体"/>
          <w:color w:val="000000"/>
          <w:sz w:val="32"/>
          <w:szCs w:val="32"/>
        </w:rPr>
      </w:pPr>
      <w:r>
        <w:rPr>
          <w:rFonts w:ascii="方正楷体简体" w:eastAsia="方正楷体简体" w:hint="eastAsia"/>
          <w:color w:val="000000"/>
          <w:sz w:val="32"/>
          <w:szCs w:val="32"/>
        </w:rPr>
        <w:t>责任单位：市委组织部，市科技局、财政局，市直行业主管部门</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color w:val="000000"/>
          <w:sz w:val="32"/>
          <w:szCs w:val="32"/>
        </w:rPr>
      </w:pPr>
      <w:r>
        <w:rPr>
          <w:rFonts w:ascii="方正楷体简体" w:eastAsia="方正楷体简体" w:hint="eastAsia"/>
          <w:color w:val="000000"/>
          <w:sz w:val="32"/>
          <w:szCs w:val="32"/>
        </w:rPr>
        <w:t>（二十二）金融</w:t>
      </w:r>
      <w:r>
        <w:rPr>
          <w:rFonts w:ascii="方正楷体简体" w:eastAsia="方正楷体简体" w:hint="eastAsia"/>
          <w:color w:val="000000"/>
          <w:sz w:val="32"/>
          <w:szCs w:val="32"/>
        </w:rPr>
        <w:t>支持</w:t>
      </w:r>
    </w:p>
    <w:p w:rsidR="004A7791" w:rsidRDefault="002E5D4B">
      <w:pPr>
        <w:pStyle w:val="a9"/>
        <w:tabs>
          <w:tab w:val="left" w:pos="2730"/>
        </w:tabs>
        <w:spacing w:before="0" w:beforeAutospacing="0" w:after="0" w:afterAutospacing="0" w:line="570" w:lineRule="exact"/>
        <w:ind w:firstLineChars="200" w:firstLine="632"/>
        <w:jc w:val="both"/>
        <w:rPr>
          <w:rFonts w:eastAsia="方正仿宋简体"/>
          <w:color w:val="000000"/>
          <w:sz w:val="32"/>
          <w:szCs w:val="32"/>
        </w:rPr>
      </w:pPr>
      <w:r>
        <w:rPr>
          <w:rFonts w:eastAsia="方正仿宋简体"/>
          <w:color w:val="000000"/>
          <w:sz w:val="32"/>
          <w:szCs w:val="32"/>
        </w:rPr>
        <w:t>确认为市引进高层次人才团队的，其创业项目在立项、贴息贷款以及申请科技资金、产业基金等方面给予扶持。对团队创业项目产业化过程中流动资金不足向银行申请项目贷款的，创（领）办企业所在县（市、区）政府按</w:t>
      </w:r>
      <w:r>
        <w:rPr>
          <w:rFonts w:eastAsia="方正仿宋简体"/>
          <w:color w:val="000000"/>
          <w:sz w:val="32"/>
          <w:szCs w:val="32"/>
        </w:rPr>
        <w:t>50%</w:t>
      </w:r>
      <w:r>
        <w:rPr>
          <w:rFonts w:eastAsia="方正仿宋简体"/>
          <w:color w:val="000000"/>
          <w:sz w:val="32"/>
          <w:szCs w:val="32"/>
        </w:rPr>
        <w:t>给予贷款贴息，贴息总额在</w:t>
      </w:r>
      <w:r>
        <w:rPr>
          <w:rFonts w:eastAsia="方正仿宋简体"/>
          <w:color w:val="000000"/>
          <w:sz w:val="32"/>
          <w:szCs w:val="32"/>
        </w:rPr>
        <w:t>200</w:t>
      </w:r>
      <w:r>
        <w:rPr>
          <w:rFonts w:eastAsia="方正仿宋简体"/>
          <w:color w:val="000000"/>
          <w:sz w:val="32"/>
          <w:szCs w:val="32"/>
        </w:rPr>
        <w:t>万元以内，贴息期不超过</w:t>
      </w:r>
      <w:r>
        <w:rPr>
          <w:rFonts w:eastAsia="方正仿宋简体"/>
          <w:color w:val="000000"/>
          <w:sz w:val="32"/>
          <w:szCs w:val="32"/>
        </w:rPr>
        <w:t>2</w:t>
      </w:r>
      <w:r>
        <w:rPr>
          <w:rFonts w:eastAsia="方正仿宋简体"/>
          <w:color w:val="000000"/>
          <w:sz w:val="32"/>
          <w:szCs w:val="32"/>
        </w:rPr>
        <w:t>年，所需资金从金融发展专项资金列支；实际发生用于科研及生产经营活动的贷款，由企业所在县（市、区）政府按照一定比例予以贴息。</w:t>
      </w:r>
    </w:p>
    <w:p w:rsidR="004A7791" w:rsidRDefault="002E5D4B">
      <w:pPr>
        <w:spacing w:line="570" w:lineRule="exact"/>
        <w:ind w:firstLine="616"/>
        <w:rPr>
          <w:rFonts w:ascii="方正楷体简体" w:eastAsia="方正楷体简体"/>
          <w:color w:val="000000"/>
          <w:spacing w:val="-4"/>
        </w:rPr>
      </w:pPr>
      <w:r>
        <w:rPr>
          <w:rFonts w:ascii="方正楷体简体" w:eastAsia="方正楷体简体" w:hint="eastAsia"/>
          <w:color w:val="000000"/>
          <w:spacing w:val="-4"/>
        </w:rPr>
        <w:t>责任单位：市金融监管局、国资委、科技局，市金控集团，各县（市、区）人民政府，泉州开发区、泉州台商投资区管委会</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color w:val="000000"/>
          <w:sz w:val="32"/>
          <w:szCs w:val="32"/>
        </w:rPr>
      </w:pPr>
      <w:r>
        <w:rPr>
          <w:rFonts w:ascii="方正楷体简体" w:eastAsia="方正楷体简体" w:hint="eastAsia"/>
          <w:color w:val="000000"/>
          <w:sz w:val="32"/>
          <w:szCs w:val="32"/>
        </w:rPr>
        <w:t>（二十三）用地支持</w:t>
      </w:r>
    </w:p>
    <w:p w:rsidR="004A7791" w:rsidRDefault="002E5D4B">
      <w:pPr>
        <w:spacing w:line="570" w:lineRule="exact"/>
        <w:ind w:firstLineChars="200" w:firstLine="632"/>
        <w:rPr>
          <w:rFonts w:eastAsia="方正仿宋简体"/>
          <w:color w:val="000000"/>
        </w:rPr>
      </w:pPr>
      <w:r>
        <w:rPr>
          <w:rFonts w:eastAsia="方正仿宋简体"/>
          <w:color w:val="000000"/>
        </w:rPr>
        <w:t>确认为市引进高层次人才团队的，按产业鼓励政策优先安排用地指标。落户到我市的科技型企业，由所在县（市、区）政府或园区管委会帮助提供不少于</w:t>
      </w:r>
      <w:r>
        <w:rPr>
          <w:rFonts w:eastAsia="方正仿宋简体"/>
          <w:color w:val="000000"/>
        </w:rPr>
        <w:t>100</w:t>
      </w:r>
      <w:r>
        <w:rPr>
          <w:rFonts w:eastAsia="方正仿宋简体"/>
          <w:color w:val="000000"/>
        </w:rPr>
        <w:t>平方米、</w:t>
      </w:r>
      <w:r>
        <w:rPr>
          <w:rFonts w:eastAsia="方正仿宋简体"/>
          <w:color w:val="000000"/>
        </w:rPr>
        <w:t>3</w:t>
      </w:r>
      <w:r>
        <w:rPr>
          <w:rFonts w:eastAsia="方正仿宋简体"/>
          <w:color w:val="000000"/>
        </w:rPr>
        <w:t>年内免租金的工作场所，或发放相应的租金补贴。</w:t>
      </w:r>
    </w:p>
    <w:p w:rsidR="004A7791" w:rsidRDefault="002E5D4B">
      <w:pPr>
        <w:spacing w:line="570" w:lineRule="exact"/>
        <w:ind w:firstLineChars="200" w:firstLine="632"/>
        <w:rPr>
          <w:rFonts w:ascii="方正楷体简体" w:eastAsia="方正楷体简体"/>
          <w:color w:val="000000"/>
        </w:rPr>
      </w:pPr>
      <w:r>
        <w:rPr>
          <w:rFonts w:ascii="方正楷体简体" w:eastAsia="方正楷体简体" w:hint="eastAsia"/>
          <w:color w:val="000000"/>
        </w:rPr>
        <w:t>责任单位：市资源规划局、科技局，各县（市、区）人民政</w:t>
      </w:r>
      <w:r>
        <w:rPr>
          <w:rFonts w:ascii="方正楷体简体" w:eastAsia="方正楷体简体" w:hint="eastAsia"/>
          <w:color w:val="000000"/>
        </w:rPr>
        <w:lastRenderedPageBreak/>
        <w:t>府，泉州开发区</w:t>
      </w:r>
    </w:p>
    <w:p w:rsidR="004A7791" w:rsidRDefault="002E5D4B">
      <w:pPr>
        <w:spacing w:line="570" w:lineRule="exact"/>
        <w:ind w:firstLineChars="200" w:firstLine="632"/>
        <w:rPr>
          <w:rFonts w:ascii="方正黑体简体" w:eastAsia="方正黑体简体"/>
          <w:color w:val="000000"/>
        </w:rPr>
      </w:pPr>
      <w:r>
        <w:rPr>
          <w:rFonts w:ascii="方正黑体简体" w:eastAsia="方正黑体简体" w:hint="eastAsia"/>
          <w:color w:val="000000"/>
        </w:rPr>
        <w:t>三、其他支持政策</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color w:val="000000"/>
          <w:sz w:val="32"/>
          <w:szCs w:val="32"/>
        </w:rPr>
      </w:pPr>
      <w:r>
        <w:rPr>
          <w:rFonts w:ascii="方正楷体简体" w:eastAsia="方正楷体简体" w:hint="eastAsia"/>
          <w:color w:val="000000"/>
          <w:sz w:val="32"/>
          <w:szCs w:val="32"/>
        </w:rPr>
        <w:t>（二十四）创新创业资助</w:t>
      </w:r>
    </w:p>
    <w:p w:rsidR="004A7791" w:rsidRDefault="002E5D4B">
      <w:pPr>
        <w:spacing w:line="570" w:lineRule="exact"/>
        <w:ind w:firstLineChars="200" w:firstLine="632"/>
        <w:rPr>
          <w:rFonts w:eastAsia="方正仿宋简体"/>
          <w:color w:val="000000"/>
        </w:rPr>
      </w:pPr>
      <w:r>
        <w:rPr>
          <w:rFonts w:eastAsia="方正仿宋简体"/>
          <w:color w:val="000000"/>
        </w:rPr>
        <w:t>设立高层次人才创新创业项目补助资金，对我市拥有持续创新成果的高层次人才（团队）以及博士人才创新创业项目，根据</w:t>
      </w:r>
      <w:r>
        <w:rPr>
          <w:rFonts w:eastAsia="方正仿宋简体"/>
          <w:color w:val="000000"/>
          <w:spacing w:val="-6"/>
        </w:rPr>
        <w:t>项目评估情况和资金需求情况，给予最高</w:t>
      </w:r>
      <w:r>
        <w:rPr>
          <w:rFonts w:eastAsia="方正仿宋简体"/>
          <w:color w:val="000000"/>
          <w:spacing w:val="-6"/>
        </w:rPr>
        <w:t>50</w:t>
      </w:r>
      <w:r>
        <w:rPr>
          <w:rFonts w:eastAsia="方正仿宋简体"/>
          <w:color w:val="000000"/>
          <w:spacing w:val="-6"/>
        </w:rPr>
        <w:t>万元的项目资金补助。</w:t>
      </w:r>
    </w:p>
    <w:p w:rsidR="004A7791" w:rsidRDefault="002E5D4B">
      <w:pPr>
        <w:spacing w:line="570" w:lineRule="exact"/>
        <w:ind w:firstLineChars="200" w:firstLine="632"/>
        <w:rPr>
          <w:rFonts w:ascii="方正楷体简体" w:eastAsia="方正楷体简体"/>
          <w:color w:val="000000"/>
        </w:rPr>
      </w:pPr>
      <w:r>
        <w:rPr>
          <w:rFonts w:ascii="方正楷体简体" w:eastAsia="方正楷体简体" w:hint="eastAsia"/>
          <w:color w:val="000000"/>
          <w:kern w:val="0"/>
        </w:rPr>
        <w:t>责任单位：市科技局</w:t>
      </w:r>
    </w:p>
    <w:p w:rsidR="004A7791" w:rsidRDefault="002E5D4B">
      <w:pPr>
        <w:pStyle w:val="a9"/>
        <w:tabs>
          <w:tab w:val="left" w:pos="2730"/>
        </w:tabs>
        <w:spacing w:before="0" w:beforeAutospacing="0" w:after="0" w:afterAutospacing="0" w:line="570" w:lineRule="exact"/>
        <w:ind w:firstLineChars="200" w:firstLine="632"/>
        <w:jc w:val="both"/>
        <w:rPr>
          <w:rFonts w:ascii="方正楷体简体" w:eastAsia="方正楷体简体"/>
          <w:color w:val="000000"/>
          <w:sz w:val="32"/>
          <w:szCs w:val="32"/>
        </w:rPr>
      </w:pPr>
      <w:r>
        <w:rPr>
          <w:rFonts w:ascii="方正楷体简体" w:eastAsia="方正楷体简体" w:hint="eastAsia"/>
          <w:color w:val="000000"/>
          <w:sz w:val="32"/>
          <w:szCs w:val="32"/>
        </w:rPr>
        <w:t>（二十五）金融投资</w:t>
      </w:r>
    </w:p>
    <w:p w:rsidR="004A7791" w:rsidRDefault="002E5D4B">
      <w:pPr>
        <w:spacing w:line="570" w:lineRule="exact"/>
        <w:ind w:firstLineChars="200" w:firstLine="632"/>
        <w:rPr>
          <w:rFonts w:eastAsia="方正仿宋简体"/>
          <w:color w:val="000000"/>
        </w:rPr>
      </w:pPr>
      <w:r>
        <w:rPr>
          <w:rFonts w:eastAsia="方正仿宋简体"/>
          <w:color w:val="000000"/>
        </w:rPr>
        <w:t>引导私募股权投资基金、社会资本参与我市高层次人才（团队）创业创新项目的天使轮、</w:t>
      </w:r>
      <w:r>
        <w:rPr>
          <w:rFonts w:eastAsia="方正仿宋简体"/>
          <w:color w:val="000000"/>
        </w:rPr>
        <w:t>Pre-A</w:t>
      </w:r>
      <w:r>
        <w:rPr>
          <w:rFonts w:eastAsia="方正仿宋简体"/>
          <w:color w:val="000000"/>
        </w:rPr>
        <w:t>轮投资。鼓励市、县两级产业股权投资基金、国有企业与创投机构共担产业培育风险，按新引进项目落地后天使轮、</w:t>
      </w:r>
      <w:r>
        <w:rPr>
          <w:rFonts w:eastAsia="方正仿宋简体"/>
          <w:color w:val="000000"/>
        </w:rPr>
        <w:t>Pre-A</w:t>
      </w:r>
      <w:r>
        <w:rPr>
          <w:rFonts w:eastAsia="方正仿宋简体"/>
          <w:color w:val="000000"/>
        </w:rPr>
        <w:t>轮股权融资额的一定比例配套投资。重点投资从事科技项目产业化，并由高层次人才（团队）拥有不低于</w:t>
      </w:r>
      <w:r>
        <w:rPr>
          <w:rFonts w:eastAsia="方正仿宋简体"/>
          <w:color w:val="000000"/>
        </w:rPr>
        <w:t>20%</w:t>
      </w:r>
      <w:r>
        <w:rPr>
          <w:rFonts w:eastAsia="方正仿宋简体"/>
          <w:color w:val="000000"/>
        </w:rPr>
        <w:t>股权或半数以上投票权的企业。</w:t>
      </w:r>
    </w:p>
    <w:p w:rsidR="004A7791" w:rsidRDefault="002E5D4B">
      <w:pPr>
        <w:spacing w:line="570" w:lineRule="exact"/>
        <w:ind w:firstLineChars="200" w:firstLine="632"/>
        <w:rPr>
          <w:rFonts w:ascii="方正楷体简体" w:eastAsia="方正楷体简体"/>
          <w:color w:val="000000"/>
        </w:rPr>
      </w:pPr>
      <w:r>
        <w:rPr>
          <w:rFonts w:ascii="方正楷体简体" w:eastAsia="方正楷体简体" w:hint="eastAsia"/>
          <w:color w:val="000000"/>
          <w:kern w:val="0"/>
        </w:rPr>
        <w:t>责任单位：市金融监管局、国资委、财政局、科技局，市金控集团，</w:t>
      </w:r>
      <w:r>
        <w:rPr>
          <w:rFonts w:ascii="方正楷体简体" w:eastAsia="方正楷体简体" w:hint="eastAsia"/>
          <w:color w:val="000000"/>
        </w:rPr>
        <w:t>各县（市、区）人民政府，泉州开发区</w:t>
      </w:r>
    </w:p>
    <w:p w:rsidR="004A7791" w:rsidRDefault="004A7791" w:rsidP="007256C7">
      <w:pPr>
        <w:spacing w:line="570" w:lineRule="exact"/>
        <w:ind w:rightChars="400" w:right="1263" w:firstLine="616"/>
        <w:rPr>
          <w:rFonts w:eastAsia="方正仿宋简体"/>
          <w:color w:val="000000"/>
          <w:spacing w:val="-6"/>
        </w:rPr>
      </w:pPr>
    </w:p>
    <w:p w:rsidR="004A7791" w:rsidRDefault="004A7791" w:rsidP="007256C7">
      <w:pPr>
        <w:spacing w:line="570" w:lineRule="exact"/>
        <w:ind w:leftChars="192" w:left="3009" w:rightChars="400" w:right="1263" w:hangingChars="791" w:hanging="2403"/>
        <w:rPr>
          <w:rFonts w:eastAsia="方正仿宋简体"/>
          <w:color w:val="000000"/>
          <w:spacing w:val="-6"/>
        </w:rPr>
      </w:pPr>
    </w:p>
    <w:p w:rsidR="004A7791" w:rsidRDefault="004A7791" w:rsidP="007256C7">
      <w:pPr>
        <w:spacing w:line="570" w:lineRule="exact"/>
        <w:ind w:leftChars="192" w:left="3009" w:rightChars="400" w:right="1263" w:hangingChars="791" w:hanging="2403"/>
        <w:rPr>
          <w:rFonts w:eastAsia="方正仿宋简体"/>
          <w:color w:val="000000"/>
          <w:spacing w:val="-6"/>
        </w:rPr>
      </w:pPr>
    </w:p>
    <w:p w:rsidR="004A7791" w:rsidRDefault="004A7791" w:rsidP="007256C7">
      <w:pPr>
        <w:spacing w:line="570" w:lineRule="exact"/>
        <w:ind w:leftChars="192" w:left="3009" w:rightChars="400" w:right="1263" w:hangingChars="791" w:hanging="2403"/>
        <w:rPr>
          <w:rFonts w:eastAsia="方正仿宋简体"/>
          <w:color w:val="000000"/>
          <w:spacing w:val="-6"/>
        </w:rPr>
      </w:pPr>
    </w:p>
    <w:p w:rsidR="004A7791" w:rsidRDefault="004A7791" w:rsidP="007256C7">
      <w:pPr>
        <w:spacing w:line="570" w:lineRule="exact"/>
        <w:ind w:leftChars="192" w:left="3009" w:rightChars="400" w:right="1263" w:hangingChars="791" w:hanging="2403"/>
        <w:rPr>
          <w:rFonts w:eastAsia="方正仿宋简体"/>
          <w:color w:val="000000"/>
          <w:spacing w:val="-6"/>
        </w:rPr>
      </w:pPr>
    </w:p>
    <w:p w:rsidR="004A7791" w:rsidRDefault="004A7791" w:rsidP="007256C7">
      <w:pPr>
        <w:spacing w:line="570" w:lineRule="exact"/>
        <w:ind w:leftChars="192" w:left="3009" w:rightChars="400" w:right="1263" w:hangingChars="791" w:hanging="2403"/>
        <w:rPr>
          <w:rFonts w:eastAsia="方正仿宋简体"/>
          <w:color w:val="000000"/>
          <w:spacing w:val="-6"/>
        </w:rPr>
      </w:pPr>
    </w:p>
    <w:p w:rsidR="004A7791" w:rsidRDefault="004A7791" w:rsidP="007256C7">
      <w:pPr>
        <w:spacing w:line="570" w:lineRule="exact"/>
        <w:ind w:leftChars="192" w:left="3009" w:rightChars="400" w:right="1263" w:hangingChars="791" w:hanging="2403"/>
        <w:rPr>
          <w:rFonts w:eastAsia="方正仿宋简体"/>
          <w:color w:val="000000"/>
          <w:spacing w:val="-6"/>
        </w:rPr>
      </w:pPr>
    </w:p>
    <w:p w:rsidR="004A7791" w:rsidRDefault="004A7791" w:rsidP="007256C7">
      <w:pPr>
        <w:spacing w:line="570" w:lineRule="exact"/>
        <w:ind w:rightChars="400" w:right="1263"/>
        <w:rPr>
          <w:rFonts w:eastAsia="方正仿宋简体"/>
          <w:color w:val="000000"/>
          <w:spacing w:val="-6"/>
          <w:szCs w:val="32"/>
        </w:rPr>
      </w:pPr>
    </w:p>
    <w:p w:rsidR="004A7791" w:rsidRDefault="004A7791" w:rsidP="007256C7">
      <w:pPr>
        <w:spacing w:line="570" w:lineRule="exact"/>
        <w:ind w:leftChars="192" w:left="3104" w:rightChars="400" w:right="1263" w:hangingChars="791" w:hanging="2498"/>
        <w:jc w:val="right"/>
        <w:rPr>
          <w:rFonts w:eastAsia="方正仿宋简体"/>
          <w:color w:val="000000"/>
          <w:spacing w:val="-6"/>
          <w:szCs w:val="32"/>
        </w:rPr>
      </w:pPr>
      <w:r w:rsidRPr="004A7791">
        <w:rPr>
          <w:rFonts w:eastAsia="方正仿宋简体"/>
          <w:color w:val="000000"/>
        </w:rPr>
        <w:pict>
          <v:shape id="CopySendText" o:spid="_x0000_s1033" type="#_x0000_t202" style="position:absolute;left:0;text-align:left;margin-left:10.15pt;margin-top:543.7pt;width:417.4pt;height:170.15pt;z-index:251664384;mso-position-horizontal-relative:margin;mso-position-vertical-relative:page" o:gfxdata="UEsDBAoAAAAAAIdO4kAAAAAAAAAAAAAAAAAEAAAAZHJzL1BLAwQUAAAACACHTuJAd+UJytoAAAAM&#10;AQAADwAAAGRycy9kb3ducmV2LnhtbE2Py07DMBBF90j8gzVI7Kid0DYhxKkQghUSIg0Llk7sJlbj&#10;cYjdB3/PsCrLuXN050y5ObuRHc0crEcJyUIAM9h5bbGX8Nm83uXAQlSo1ejRSPgxATbV9VWpCu1P&#10;WJvjNvaMSjAUSsIQ41RwHrrBOBUWfjJIu52fnYo0zj3XszpRuRt5KsSaO2WRLgxqMs+D6fbbg5Pw&#10;9IX1i/1+bz/qXW2b5kHg23ov5e1NIh6BRXOOFxj+9EkdKnJq/QF1YKOEVNwTSbnIsyUwIvLVKgHW&#10;UrRMswx4VfL/T1S/UEsDBBQAAAAIAIdO4kDRlUiFuAEAAIIDAAAOAAAAZHJzL2Uyb0RvYy54bWyt&#10;U8Fu2zAMvQ/oPwi6L3ZSNGiNOAXWoMOAYRuQ9gMUmY4FSKIqKbHz96PkOF3bSw+7yDRJP773KK/u&#10;B6PZEXxQaGs+n5WcgZXYKLuv+fPT49dbzkIUthEaLdT8BIHfr6++rHpXwQI71A14RiA2VL2reRej&#10;q4oiyA6MCDN0YKnYojci0qvfF40XPaEbXSzKcln06BvnUUIIlN2MRX5G9J8BxLZVEjYoDwZsHFE9&#10;aBFJUuiUC3yd2bYtyPi7bQNEpmtOSmM+aQjFu3QW65Wo9l64TskzBfEZCu80GaEsDb1AbUQU7ODV&#10;ByijpMeAbZxJNMUoJDtCKublO2+2nXCQtZDVwV1MD/8PVv46/vFMNTVfcmaFoYU/oDttwTZPMMTk&#10;T+9CRW1bR41x+IYD3ZopHyiZZA+tN+lJghjVyd3TxV2CYZKSN9dleXdLJUm1xXxZ3pU3Cad4/dz5&#10;EL8DGpaCmntaX3ZVHH+GOLZOLWmaxUeldV6htm8ShJkyReI+ckxRHHbDWdAOmxPp6WnzNQ8vB+GB&#10;M/3DkrXpmkyBn4LdFBycV/uOyGUP8gBaTVZxvkZp9/++Zxqvv876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lCcraAAAADAEAAA8AAAAAAAAAAQAgAAAAIgAAAGRycy9kb3ducmV2LnhtbFBLAQIU&#10;ABQAAAAIAIdO4kDRlUiFuAEAAIIDAAAOAAAAAAAAAAEAIAAAACkBAABkcnMvZTJvRG9jLnhtbFBL&#10;BQYAAAAABgAGAFkBAABTBQAAAAA=&#10;" filled="f" stroked="f">
            <v:textbox inset="0,0,0,0">
              <w:txbxContent>
                <w:p w:rsidR="004A7791" w:rsidRDefault="002E5D4B" w:rsidP="007256C7">
                  <w:pPr>
                    <w:spacing w:line="560" w:lineRule="exact"/>
                    <w:ind w:left="828" w:hangingChars="300" w:hanging="828"/>
                    <w:rPr>
                      <w:rFonts w:ascii="方正仿宋简体" w:eastAsia="方正仿宋简体"/>
                      <w:sz w:val="28"/>
                      <w:szCs w:val="28"/>
                    </w:rPr>
                  </w:pPr>
                  <w:r>
                    <w:rPr>
                      <w:rFonts w:ascii="方正仿宋简体" w:eastAsia="方正仿宋简体" w:hint="eastAsia"/>
                      <w:sz w:val="28"/>
                      <w:szCs w:val="28"/>
                    </w:rPr>
                    <w:t>抄送：</w:t>
                  </w:r>
                  <w:r w:rsidR="004A7791">
                    <w:rPr>
                      <w:rFonts w:ascii="方正仿宋简体" w:eastAsia="方正仿宋简体" w:hint="eastAsia"/>
                      <w:sz w:val="28"/>
                      <w:szCs w:val="28"/>
                    </w:rPr>
                    <w:fldChar w:fldCharType="begin"/>
                  </w:r>
                  <w:r>
                    <w:rPr>
                      <w:rFonts w:ascii="方正仿宋简体" w:eastAsia="方正仿宋简体" w:hint="eastAsia"/>
                      <w:sz w:val="28"/>
                      <w:szCs w:val="28"/>
                    </w:rPr>
                    <w:instrText xml:space="preserve"> MERGEFIELD </w:instrText>
                  </w:r>
                  <w:r>
                    <w:rPr>
                      <w:rFonts w:ascii="方正仿宋简体" w:eastAsia="方正仿宋简体" w:hint="eastAsia"/>
                      <w:sz w:val="28"/>
                      <w:szCs w:val="28"/>
                    </w:rPr>
                    <w:instrText>抄送</w:instrText>
                  </w:r>
                  <w:r>
                    <w:rPr>
                      <w:rFonts w:ascii="方正仿宋简体" w:eastAsia="方正仿宋简体" w:hint="eastAsia"/>
                      <w:sz w:val="28"/>
                      <w:szCs w:val="28"/>
                    </w:rPr>
                    <w:instrText xml:space="preserve"> </w:instrText>
                  </w:r>
                  <w:r w:rsidR="004A7791">
                    <w:rPr>
                      <w:rFonts w:ascii="方正仿宋简体" w:eastAsia="方正仿宋简体" w:hint="eastAsia"/>
                      <w:sz w:val="28"/>
                      <w:szCs w:val="28"/>
                    </w:rPr>
                    <w:fldChar w:fldCharType="separate"/>
                  </w:r>
                  <w:r>
                    <w:rPr>
                      <w:rFonts w:ascii="方正仿宋简体" w:eastAsia="方正仿宋简体" w:hint="eastAsia"/>
                      <w:sz w:val="28"/>
                      <w:szCs w:val="28"/>
                    </w:rPr>
                    <w:t>省人社厅。</w:t>
                  </w:r>
                </w:p>
                <w:p w:rsidR="004A7791" w:rsidRDefault="002E5D4B" w:rsidP="007256C7">
                  <w:pPr>
                    <w:spacing w:line="560" w:lineRule="exact"/>
                    <w:ind w:leftChars="264" w:left="834"/>
                    <w:rPr>
                      <w:rFonts w:ascii="方正仿宋简体" w:eastAsia="方正仿宋简体"/>
                      <w:sz w:val="28"/>
                      <w:szCs w:val="28"/>
                    </w:rPr>
                  </w:pPr>
                  <w:r>
                    <w:rPr>
                      <w:rFonts w:ascii="方正仿宋简体" w:eastAsia="方正仿宋简体" w:hint="eastAsia"/>
                      <w:sz w:val="28"/>
                      <w:szCs w:val="28"/>
                    </w:rPr>
                    <w:t>市委办公室、市委各部门，省部属驻泉各单位，泉州军分区，各人民团体。</w:t>
                  </w:r>
                </w:p>
                <w:p w:rsidR="004A7791" w:rsidRDefault="002E5D4B" w:rsidP="007256C7">
                  <w:pPr>
                    <w:spacing w:line="560" w:lineRule="exact"/>
                    <w:ind w:leftChars="264" w:left="834"/>
                    <w:rPr>
                      <w:rFonts w:ascii="方正仿宋简体" w:eastAsia="方正仿宋简体"/>
                      <w:sz w:val="28"/>
                      <w:szCs w:val="28"/>
                    </w:rPr>
                  </w:pPr>
                  <w:r>
                    <w:rPr>
                      <w:rFonts w:ascii="方正仿宋简体" w:eastAsia="方正仿宋简体" w:hint="eastAsia"/>
                      <w:sz w:val="28"/>
                      <w:szCs w:val="28"/>
                    </w:rPr>
                    <w:t>市人大常委会办公室，市政协办公室，市监委，市中级人民法院，市人民检察院。</w:t>
                  </w:r>
                </w:p>
                <w:p w:rsidR="004A7791" w:rsidRDefault="002E5D4B" w:rsidP="007256C7">
                  <w:pPr>
                    <w:spacing w:line="560" w:lineRule="exact"/>
                    <w:ind w:leftChars="264" w:left="834"/>
                    <w:rPr>
                      <w:rFonts w:ascii="方正仿宋简体" w:eastAsia="方正仿宋简体"/>
                      <w:sz w:val="28"/>
                      <w:szCs w:val="28"/>
                    </w:rPr>
                  </w:pPr>
                  <w:r>
                    <w:rPr>
                      <w:rFonts w:ascii="方正仿宋简体" w:eastAsia="方正仿宋简体" w:hint="eastAsia"/>
                      <w:sz w:val="28"/>
                      <w:szCs w:val="28"/>
                    </w:rPr>
                    <w:t>各民主党派泉州市委会，市工商联。</w:t>
                  </w:r>
                  <w:r w:rsidR="004A7791">
                    <w:rPr>
                      <w:rFonts w:ascii="方正仿宋简体" w:eastAsia="方正仿宋简体" w:hint="eastAsia"/>
                      <w:sz w:val="28"/>
                      <w:szCs w:val="28"/>
                    </w:rPr>
                    <w:fldChar w:fldCharType="end"/>
                  </w:r>
                </w:p>
                <w:p w:rsidR="004A7791" w:rsidRDefault="004A7791">
                  <w:pPr>
                    <w:spacing w:line="560" w:lineRule="exact"/>
                    <w:ind w:left="964" w:hanging="964"/>
                    <w:rPr>
                      <w:rFonts w:ascii="仿宋_GB2312"/>
                    </w:rPr>
                  </w:pPr>
                </w:p>
                <w:p w:rsidR="004A7791" w:rsidRDefault="004A7791">
                  <w:pPr>
                    <w:spacing w:line="560" w:lineRule="exact"/>
                    <w:ind w:left="964" w:hanging="964"/>
                    <w:rPr>
                      <w:rFonts w:ascii="仿宋_GB2312"/>
                    </w:rPr>
                  </w:pPr>
                </w:p>
              </w:txbxContent>
            </v:textbox>
            <w10:wrap type="topAndBottom" anchorx="margin" anchory="page"/>
          </v:shape>
        </w:pict>
      </w:r>
      <w:r w:rsidRPr="004A7791">
        <w:rPr>
          <w:rFonts w:eastAsia="方正仿宋简体"/>
          <w:color w:val="000000"/>
        </w:rPr>
        <w:pict>
          <v:shape id="文本框 72" o:spid="_x0000_s1032" type="#_x0000_t202" style="position:absolute;left:0;text-align:left;margin-left:288.5pt;margin-top:739.25pt;width:157.95pt;height:94.05pt;z-index:251667456;mso-wrap-style:none;mso-position-vertical-relative:page" o:gfxdata="UEsDBAoAAAAAAIdO4kAAAAAAAAAAAAAAAAAEAAAAZHJzL1BLAwQUAAAACACHTuJAYzkp590AAAAN&#10;AQAADwAAAGRycy9kb3ducmV2LnhtbE2PQUvDQBCF74L/YRnBm9002CaN2RRRLAhCtS2U3jbZaRLM&#10;zsbsto3/3vGkc5t5jzffy5ej7cQZB986UjCdRCCQKmdaqhXsti93KQgfNBndOUIF3+hhWVxf5Toz&#10;7kIfeN6EWnAI+UwraELoMyl91aDVfuJ6JNaObrA68DrU0gz6wuG2k3EUzaXVLfGHRvf41GD1uTlZ&#10;BWa3et+/ro9fyX6Fb8+PY5LGh1Kp25tp9AAi4Bj+zPCLz+hQMFPpTmS86BTMkoS7BBbuk3QGgi3p&#10;Il6AKPk05wFZ5PJ/i+IHUEsDBBQAAAAIAIdO4kA7Mens4wEAALwDAAAOAAAAZHJzL2Uyb0RvYy54&#10;bWytU82O0zAQviPxDpbvNE3ZLjRqugKqckGAtPAAruMklvwnj9ukLwBvwIkLd56rz7FjO9uF5bIH&#10;cnDs8cw3830zXt+MWpGj8CCtqWk5m1MiDLeNNF1Nv37ZvXhNCQRmGqasETU9CaA3m+fP1oOrxML2&#10;VjXCEwQxUA2upn0IrioK4L3QDGbWCYOXrfWaBTz6rmg8GxBdq2Ixn18Xg/WN85YLALRu8yWdEP1T&#10;AG3bSi62lh+0MCGjeqFYQErQSwd0k6ptW8HDp7YFEYiqKTINacUkuN/HtdisWdV55nrJpxLYU0p4&#10;xEkzaTDpBWrLAiMHL/+B0pJ7C7YNM251kYkkRZBFOX+kzW3PnEhcUGpwF9Hh/8Hyj8fPnsimpitK&#10;DNPY8POP7+efv8+/vpFXi6jP4KBCt1uHjmF8a0ecmns7oDHSHluv4x8JEbxHdU8XdcUYCEcjNn+5&#10;ul5SwvGuLFdXVy+XEad4CHcewnthNYmbmnpsX1KVHT9AyK73LjEbWCWbnVQqHXy3f6c8OTJs9S59&#10;OVa5nmVrajemg+yaUv+FoUxEMjZi5nTRUkQFMtO4C+N+nGTZ2+aEqgw4PzU1+FwoOTgvux6LL1N2&#10;cG8OAfFS9TE6h0yg2NRUxDSAcWr+PCevh0e3u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OSnn&#10;3QAAAA0BAAAPAAAAAAAAAAEAIAAAACIAAABkcnMvZG93bnJldi54bWxQSwECFAAUAAAACACHTuJA&#10;OzHp7OMBAAC8AwAADgAAAAAAAAABACAAAAAsAQAAZHJzL2Uyb0RvYy54bWxQSwUGAAAAAAYABgBZ&#10;AQAAgQUAAAAA&#10;" stroked="f">
            <v:fill opacity="0"/>
            <v:textbox style="mso-fit-shape-to-text:t">
              <w:txbxContent>
                <w:p w:rsidR="004A7791" w:rsidRDefault="002E5D4B">
                  <w:bookmarkStart w:id="1" w:name="pdfcode"/>
                  <w:bookmarkEnd w:id="1"/>
                  <w:r>
                    <w:rPr>
                      <w:noProof/>
                    </w:rPr>
                    <w:drawing>
                      <wp:inline distT="0" distB="0" distL="114300" distR="114300">
                        <wp:extent cx="1823085" cy="853440"/>
                        <wp:effectExtent l="0" t="0" r="5715" b="3810"/>
                        <wp:docPr id="16" name="图片 1" descr="5989A9427FD9930EE9490B80C19A6E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5989A9427FD9930EE9490B80C19A6E9A"/>
                                <pic:cNvPicPr>
                                  <a:picLocks noChangeAspect="1"/>
                                </pic:cNvPicPr>
                              </pic:nvPicPr>
                              <pic:blipFill>
                                <a:blip r:embed="rId11"/>
                                <a:stretch>
                                  <a:fillRect/>
                                </a:stretch>
                              </pic:blipFill>
                              <pic:spPr>
                                <a:xfrm>
                                  <a:off x="0" y="0"/>
                                  <a:ext cx="1823085" cy="853440"/>
                                </a:xfrm>
                                <a:prstGeom prst="rect">
                                  <a:avLst/>
                                </a:prstGeom>
                                <a:noFill/>
                                <a:ln>
                                  <a:noFill/>
                                </a:ln>
                              </pic:spPr>
                            </pic:pic>
                          </a:graphicData>
                        </a:graphic>
                      </wp:inline>
                    </w:drawing>
                  </w:r>
                </w:p>
              </w:txbxContent>
            </v:textbox>
            <w10:wrap anchory="page"/>
            <w10:anchorlock/>
          </v:shape>
        </w:pict>
      </w:r>
      <w:r w:rsidRPr="004A7791">
        <w:rPr>
          <w:rFonts w:eastAsia="方正仿宋简体"/>
          <w:color w:val="000000"/>
        </w:rPr>
        <w:pict>
          <v:line id="直线 64" o:spid="_x0000_s1031" style="position:absolute;left:0;text-align:left;z-index:251660288;mso-position-horizontal-relative:margin;mso-position-vertical-relative:page" from="-.1pt,714.3pt" to="442.4pt,714.3pt" o:gfxdata="UEsDBAoAAAAAAIdO4kAAAAAAAAAAAAAAAAAEAAAAZHJzL1BLAwQUAAAACACHTuJAxIvI8dUAAAAL&#10;AQAADwAAAGRycy9kb3ducmV2LnhtbE2PPU/DMBCGdyT+g3VILFVrN1RVFOJ0ALKxUECs1/hIIuJz&#10;Grsf8Os5BgTjvffo/Sg3Zz+oI02xD2xhuTCgiJvgem4tvDzX8xxUTMgOh8Bk4ZMibKrLixILF078&#10;RMdtapWYcCzQQpfSWGgdm448xkUYieX3HiaPSc6p1W7Ck5j7QWfGrLXHniWhw5HuOmo+tgdvIdav&#10;tK+/Zs3MvN20gbL9/eMDWnt9tTS3oBKd0x8MP/WlOlTSaRcO7KIaLMwzAUVeZfkalAB5vpItu19J&#10;V6X+v6H6BlBLAwQUAAAACACHTuJAJUYe7OEBAADQAwAADgAAAGRycy9lMm9Eb2MueG1srVNLbtsw&#10;EN0X6B0I7mvZRuw2guUs4qabojXQ9ABjkpII8AcOY9ln6TW66qbHyTU6pBynTTdeRAtqOJx5M+9x&#10;uLo5WMP2KqL2ruGzyZQz5YSX2nUN/35/9+4DZ5jASTDeqYYfFfKb9ds3qyHUau57b6SKjEAc1kNo&#10;eJ9SqKsKRa8s4MQH5eiw9dFCom3sKhlhIHRrqvl0uqwGH2WIXihE8m7GQ35CjJcA+rbVQm28eLDK&#10;pRE1KgOJKGGvA/J16bZtlUhf2xZVYqbhxDSVlYqQvctrtV5B3UUIvRanFuCSFl5wsqAdFT1DbSAB&#10;e4j6PyirRfTo2zQR3lYjkaIIsZhNX2jzrYegCheSGsNZdHw9WPFlv41My4bPOXNg6cIff/x8/PWb&#10;La+yOEPAmmJu3Taedhi2MTM9tNHmP3FghyLo8SyoOiQmyLlYzq7fL0hr8XRWPSeGiOmT8pZlo+FG&#10;u8wVath/xkTFKPQpJLuNY0PDrxfzBcEBDV5LF06mDdQ8uq7kojda3mljcgbGbndrIttDvvzyZUqE&#10;+09YLrIB7Me4cjSORa9AfnSSpWMgWRy9Bp5bsEpyZhQ9nmwRINQJtLkkkkobRx1kVUcds7Xz8ljk&#10;LX666NLjaSjzJP29L9nPD3H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SLyPHVAAAACwEAAA8A&#10;AAAAAAAAAQAgAAAAIgAAAGRycy9kb3ducmV2LnhtbFBLAQIUABQAAAAIAIdO4kAlRh7s4QEAANAD&#10;AAAOAAAAAAAAAAEAIAAAACQBAABkcnMvZTJvRG9jLnhtbFBLBQYAAAAABgAGAFkBAAB3BQAAAAA=&#10;">
            <w10:wrap type="topAndBottom" anchorx="margin" anchory="page"/>
          </v:line>
        </w:pict>
      </w:r>
      <w:r w:rsidRPr="004A7791">
        <w:rPr>
          <w:rFonts w:eastAsia="方正仿宋简体"/>
          <w:color w:val="000000"/>
        </w:rPr>
        <w:pict>
          <v:line id="直线 66" o:spid="_x0000_s1030" style="position:absolute;left:0;text-align:left;z-index:251661312;mso-position-horizontal-relative:margin;mso-position-vertical-relative:page" from="0,742.65pt" to="442.4pt,742.65pt" o:gfxdata="UEsDBAoAAAAAAIdO4kAAAAAAAAAAAAAAAAAEAAAAZHJzL1BLAwQUAAAACACHTuJA5UyRZtUAAAAK&#10;AQAADwAAAGRycy9kb3ducmV2LnhtbE2PS0/DMBCE70j8B2uRuFTU7oMqCnF6AHLjQgH1uo2XJCJe&#10;p7H7gF/PckBw3JnR7HzF+ux7daQxdoEtzKYGFHEdXMeNhdeX6iYDFROywz4wWfikCOvy8qLA3IUT&#10;P9NxkxolJRxztNCmNORax7olj3EaBmLx3sPoMck5NtqNeJJy3+u5MSvtsWP50OJA9y3VH5uDtxCr&#10;N9pXX5N6YraLJtB8//D0iNZeX83MHahE5/QXhp/5Mh1K2bQLB3ZR9RYEJIm6zG4XoMTPsqWg7H4l&#10;XRb6P0L5DVBLAwQUAAAACACHTuJAK5BvF+EBAADQAwAADgAAAGRycy9lMm9Eb2MueG1srVNLjhMx&#10;EN0jcQfLe9JJIFFopTOLCcMGQSSGA1Rsd7cl/+TypJOzcA1WbDjOXIOyO5OBYZMFvXCXy1Wv6j2X&#10;1zdHa9hBRdTeNXw2mXKmnPBSu67h3+7v3qw4wwROgvFONfykkN9sXr9aD6FWc997I1VkBOKwHkLD&#10;+5RCXVUoemUBJz4oR4etjxYSbWNXyQgDoVtTzafTZTX4KEP0QiGSdzse8jNivAbQt60WauvFg1Uu&#10;jahRGUhECXsdkG9Kt22rRPrStqgSMw0npqmsVITsfV6rzRrqLkLotTi3ANe08IKTBe2o6AVqCwnY&#10;Q9T/QFktokffponwthqJFEWIxWz6QpuvPQRVuJDUGC6i4/+DFZ8Pu8i0bPhbzhxYuvDH7z8ef/5i&#10;y2UWZwhYU8yt28XzDsMuZqbHNtr8Jw7sWAQ9XQRVx8QEORfL2erdirQWT2fVc2KImD4qb1k2Gm60&#10;y1yhhsMnTFSMQp9Csts4NjT8/WK+IDigwWvpwsm0gZpH15Vc9EbLO21MzsDY7W9NZAfIl1++TIlw&#10;/wrLRbaA/RhXjsax6BXID06ydAoki6PXwHMLVknOjKLHky0ChDqBNtdEUmnjqIOs6qhjtvZenoq8&#10;xU8XXXo8D2WepD/3Jfv5IW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VMkWbVAAAACgEAAA8A&#10;AAAAAAAAAQAgAAAAIgAAAGRycy9kb3ducmV2LnhtbFBLAQIUABQAAAAIAIdO4kArkG8X4QEAANAD&#10;AAAOAAAAAAAAAAEAIAAAACQBAABkcnMvZTJvRG9jLnhtbFBLBQYAAAAABgAGAFkBAAB3BQAAAAA=&#10;">
            <w10:wrap type="topAndBottom" anchorx="margin" anchory="page"/>
          </v:line>
        </w:pict>
      </w:r>
      <w:r w:rsidRPr="004A7791">
        <w:rPr>
          <w:rFonts w:eastAsia="方正仿宋简体"/>
          <w:color w:val="000000"/>
        </w:rPr>
        <w:pict>
          <v:shape id="文本框 67" o:spid="_x0000_s1029" type="#_x0000_t202" style="position:absolute;left:0;text-align:left;margin-left:9.65pt;margin-top:714.3pt;width:236.25pt;height:28.35pt;z-index:251662336;mso-position-vertical-relative:page" o:gfxdata="UEsDBAoAAAAAAIdO4kAAAAAAAAAAAAAAAAAEAAAAZHJzL1BLAwQUAAAACACHTuJAf9AgsdoAAAAM&#10;AQAADwAAAGRycy9kb3ducmV2LnhtbE2PzU7DMBCE70i8g7VI3KidtkRJiFMhBCckRBoOHJ3YTazG&#10;6xC7P7w921M5rWZ3NPtNuTm7kR3NHKxHCclCADPYeW2xl/DVvD1kwEJUqNXo0Uj4NQE21e1NqQrt&#10;T1ib4zb2jEIwFErCEONUcB66wTgVFn4ySLedn52KJOee61mdKNyNfClEyp2ySB8GNZmXwXT77cFJ&#10;eP7G+tX+fLSf9a62TZMLfE/3Ut7fJeIJWDTneDXDBZ/QoSKm1h9QBzaSzlfkpLleZikwcqzzhMq0&#10;l1X2uAJelfx/ieoPUEsDBBQAAAAIAIdO4kBz3mkIxgEAAIEDAAAOAAAAZHJzL2Uyb0RvYy54bWyt&#10;U82O0zAQviPxDpbvNNntbhdFTVdC1SIkBEgLD+A6TmPJf8y4TfoC8AacuHDnufocO3aaLiyXPXBx&#10;JjOTb77vG2d5O1jD9gpQe1fzi1nJmXLSN9pta/7l892r15xhFK4RxjtV84NCfrt6+WLZh0pd+s6b&#10;RgEjEIdVH2rexRiqokDZKStw5oNyVGw9WBHpFbZFA6IndGuKy7JcFL2HJoCXCpGy67HIT4jwHEDf&#10;tlqqtZc7q1wcUUEZEUkSdjogX2W2batk/Ni2qCIzNSelMZ80hOJNOovVUlRbEKHT8kRBPIfCE01W&#10;aEdDz1BrEQXbgf4HymoJHn0bZ9LbYhSSHSEVF+UTb+47EVTWQlZjOJuO/w9Wfth/Aqabml9x5oSl&#10;hR9/fD/+/H389Y0tbpI/fcCK2u4DNcbhjR/o1kx5pGSSPbRg05MEMaqTu4ezu2qITFJyXpbl/Oaa&#10;M0m1+aIsr64TTPH4dQCMb5W3LAU1B9peNlXs32McW6eWNMz5O21M3qBxfyUIM2WKRH2kmKI4bIaT&#10;no1vDiSnp8XXHL/uBCjOzDtHzqZbMgUwBZsp2AXQ247IZQvyANpMVnG6RWn1f75nGo9/zu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9AgsdoAAAAMAQAADwAAAAAAAAABACAAAAAiAAAAZHJzL2Rv&#10;d25yZXYueG1sUEsBAhQAFAAAAAgAh07iQHPeaQjGAQAAgQMAAA4AAAAAAAAAAQAgAAAAKQEAAGRy&#10;cy9lMm9Eb2MueG1sUEsFBgAAAAAGAAYAWQEAAGEFAAAAAA==&#10;" filled="f" stroked="f">
            <v:textbox inset="0,0,0,0">
              <w:txbxContent>
                <w:p w:rsidR="004A7791" w:rsidRDefault="002E5D4B">
                  <w:pPr>
                    <w:pStyle w:val="a4"/>
                    <w:rPr>
                      <w:rFonts w:ascii="方正仿宋简体" w:eastAsia="方正仿宋简体"/>
                      <w:sz w:val="28"/>
                      <w:szCs w:val="28"/>
                    </w:rPr>
                  </w:pPr>
                  <w:r>
                    <w:rPr>
                      <w:rFonts w:ascii="方正仿宋简体" w:eastAsia="方正仿宋简体" w:hint="eastAsia"/>
                      <w:sz w:val="28"/>
                      <w:szCs w:val="28"/>
                    </w:rPr>
                    <w:t>泉州市人民政府办公室</w:t>
                  </w:r>
                </w:p>
              </w:txbxContent>
            </v:textbox>
            <w10:wrap type="topAndBottom" anchory="page"/>
          </v:shape>
        </w:pict>
      </w:r>
      <w:r w:rsidRPr="004A7791">
        <w:rPr>
          <w:rFonts w:eastAsia="方正仿宋简体"/>
          <w:color w:val="000000"/>
        </w:rPr>
        <w:pict>
          <v:shape id="文本框 68" o:spid="_x0000_s1028" type="#_x0000_t202" style="position:absolute;left:0;text-align:left;margin-left:260.9pt;margin-top:714.3pt;width:173.35pt;height:28.35pt;z-index:251663360;mso-position-vertical-relative:page" o:gfxdata="UEsDBAoAAAAAAIdO4kAAAAAAAAAAAAAAAAAEAAAAZHJzL1BLAwQUAAAACACHTuJAG6L8CNoAAAAN&#10;AQAADwAAAGRycy9kb3ducmV2LnhtbE2PzU7DMBCE70i8g7VI3KidQCIT4lQIwQkJkYYDRyd2k6jx&#10;OsTuD2/P9lSOszOa+bZcn9zEDnYJo0cFyUoAs9h5M2Kv4Kt5u5PAQtRo9OTRKvi1AdbV9VWpC+OP&#10;WNvDJvaMSjAUWsEQ41xwHrrBOh1WfrZI3tYvTkeSS8/Noo9U7iaeCpFzp0ekhUHP9mWw3W6zdwqe&#10;v7F+HX8+2s96W49N8yjwPd8pdXuTiCdg0Z7iJQxnfEKHiphav0cT2KQgSxNCj2Q8pDIHRhGZywxY&#10;ez7J7B54VfL/X1R/UEsDBBQAAAAIAIdO4kDDLwq0xAEAAIEDAAAOAAAAZHJzL2Uyb0RvYy54bWyt&#10;U0tu2zAQ3RfIHQjuYyluYwSC5QCFkaJA0RZIewCaoiwC/HWGtuQLtDfoqpvuey6fo0PKcppkk0U3&#10;1NPM6M28N9TydrCG7RWg9q7mV7OSM+Wkb7Tb1vzrl7vLG84wCtcI452q+UEhv11dvFr2oVJz33nT&#10;KGBE4rDqQ827GENVFCg7ZQXOfFCOkq0HKyK9wrZoQPTEbk0xL8tF0XtoAnipECm6HpP8xAgvIfRt&#10;q6Vae7mzysWRFZQRkSRhpwPyVZ62bZWMn9oWVWSm5qQ05pOaEN6ks1gtRbUFETotTyOIl4zwRJMV&#10;2lHTM9VaRMF2oJ9RWS3Bo2/jTHpbjEKyI6TiqnzizX0ngspayGoMZ9Px/9HKj/vPwHRT82vOnLC0&#10;8OPPH8dff46/v7PFTfKnD1hR2X2gwji89QPdmimOFEyyhxZsepIgRnly93B2Vw2RSQrOSeH1G2oj&#10;Kfd6UZaEib54+DoAxnfKW5ZAzYG2l00V+w8Yx9KpJDVz/k4bkzdo3KMAcaZIkUYfR0woDpvhpGfj&#10;mwPJ6WnxNcdvOwGKM/PekbPplkwAJrCZwC6A3nY0XLYgN6DNZBWnW5RW/+97HuPhz1n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ui/AjaAAAADQEAAA8AAAAAAAAAAQAgAAAAIgAAAGRycy9kb3du&#10;cmV2LnhtbFBLAQIUABQAAAAIAIdO4kDDLwq0xAEAAIEDAAAOAAAAAAAAAAEAIAAAACkBAABkcnMv&#10;ZTJvRG9jLnhtbFBLBQYAAAAABgAGAFkBAABfBQAAAAA=&#10;" filled="f" stroked="f">
            <v:textbox inset="0,0,0,0">
              <w:txbxContent>
                <w:p w:rsidR="004A7791" w:rsidRDefault="004A7791">
                  <w:pPr>
                    <w:jc w:val="right"/>
                    <w:rPr>
                      <w:rFonts w:eastAsia="方正仿宋简体"/>
                      <w:sz w:val="28"/>
                      <w:szCs w:val="28"/>
                    </w:rPr>
                  </w:pPr>
                  <w:r>
                    <w:rPr>
                      <w:rFonts w:eastAsia="方正仿宋简体"/>
                      <w:sz w:val="28"/>
                      <w:szCs w:val="28"/>
                    </w:rPr>
                    <w:fldChar w:fldCharType="begin"/>
                  </w:r>
                  <w:r w:rsidR="002E5D4B">
                    <w:rPr>
                      <w:rFonts w:eastAsia="方正仿宋简体"/>
                      <w:sz w:val="28"/>
                      <w:szCs w:val="28"/>
                    </w:rPr>
                    <w:instrText xml:space="preserve"> MERGEFIELD  </w:instrText>
                  </w:r>
                  <w:r w:rsidR="002E5D4B">
                    <w:rPr>
                      <w:rFonts w:eastAsia="方正仿宋简体"/>
                      <w:sz w:val="28"/>
                      <w:szCs w:val="28"/>
                    </w:rPr>
                    <w:instrText>中文印发日期</w:instrText>
                  </w:r>
                  <w:r w:rsidR="002E5D4B">
                    <w:rPr>
                      <w:rFonts w:eastAsia="方正仿宋简体"/>
                      <w:sz w:val="28"/>
                      <w:szCs w:val="28"/>
                    </w:rPr>
                    <w:instrText xml:space="preserve"> </w:instrText>
                  </w:r>
                  <w:r>
                    <w:rPr>
                      <w:rFonts w:eastAsia="方正仿宋简体"/>
                      <w:sz w:val="28"/>
                      <w:szCs w:val="28"/>
                    </w:rPr>
                    <w:fldChar w:fldCharType="separate"/>
                  </w:r>
                  <w:r w:rsidR="002E5D4B">
                    <w:rPr>
                      <w:rFonts w:eastAsia="方正仿宋简体" w:hint="eastAsia"/>
                      <w:sz w:val="28"/>
                      <w:szCs w:val="28"/>
                    </w:rPr>
                    <w:t>2021</w:t>
                  </w:r>
                  <w:r w:rsidR="002E5D4B">
                    <w:rPr>
                      <w:rFonts w:eastAsia="方正仿宋简体" w:hint="eastAsia"/>
                      <w:sz w:val="28"/>
                      <w:szCs w:val="28"/>
                    </w:rPr>
                    <w:t>年</w:t>
                  </w:r>
                  <w:r w:rsidR="002E5D4B">
                    <w:rPr>
                      <w:rFonts w:eastAsia="方正仿宋简体" w:hint="eastAsia"/>
                      <w:sz w:val="28"/>
                      <w:szCs w:val="28"/>
                    </w:rPr>
                    <w:t>8</w:t>
                  </w:r>
                  <w:r w:rsidR="002E5D4B">
                    <w:rPr>
                      <w:rFonts w:eastAsia="方正仿宋简体" w:hint="eastAsia"/>
                      <w:sz w:val="28"/>
                      <w:szCs w:val="28"/>
                    </w:rPr>
                    <w:t>月</w:t>
                  </w:r>
                  <w:r w:rsidR="002E5D4B">
                    <w:rPr>
                      <w:rFonts w:eastAsia="方正仿宋简体" w:hint="eastAsia"/>
                      <w:sz w:val="28"/>
                      <w:szCs w:val="28"/>
                    </w:rPr>
                    <w:t>25</w:t>
                  </w:r>
                  <w:r w:rsidR="002E5D4B">
                    <w:rPr>
                      <w:rFonts w:eastAsia="方正仿宋简体" w:hint="eastAsia"/>
                      <w:sz w:val="28"/>
                      <w:szCs w:val="28"/>
                    </w:rPr>
                    <w:t>日</w:t>
                  </w:r>
                  <w:r>
                    <w:rPr>
                      <w:rFonts w:eastAsia="方正仿宋简体"/>
                      <w:sz w:val="28"/>
                      <w:szCs w:val="28"/>
                    </w:rPr>
                    <w:fldChar w:fldCharType="end"/>
                  </w:r>
                  <w:r w:rsidR="002E5D4B">
                    <w:rPr>
                      <w:rFonts w:eastAsia="方正仿宋简体"/>
                      <w:sz w:val="28"/>
                      <w:szCs w:val="28"/>
                    </w:rPr>
                    <w:t>印发</w:t>
                  </w:r>
                </w:p>
              </w:txbxContent>
            </v:textbox>
            <w10:wrap type="topAndBottom" anchory="page"/>
          </v:shape>
        </w:pict>
      </w:r>
      <w:r w:rsidRPr="004A7791">
        <w:rPr>
          <w:rFonts w:eastAsia="方正仿宋简体"/>
          <w:color w:val="000000"/>
        </w:rPr>
        <w:pict>
          <v:line id="KeywordLine" o:spid="_x0000_s1027" style="position:absolute;left:0;text-align:left;z-index:251665408;mso-position-vertical-relative:page" from="0,543.8pt" to="442.4pt,543.8pt" o:gfxdata="UEsDBAoAAAAAAIdO4kAAAAAAAAAAAAAAAAAEAAAAZHJzL1BLAwQUAAAACACHTuJALn3ik9UAAAAK&#10;AQAADwAAAGRycy9kb3ducmV2LnhtbE2PzU7DMBCE70i8g7VIXKrWbkFtFOL0AOTGhRbEdRsvSUS8&#10;TmP3B56e5YDguDOj2fmK9dn36khj7AJbmM8MKOI6uI4bCy/bapqBignZYR+YLHxShHV5eVFg7sKJ&#10;n+m4SY2SEo45WmhTGnKtY92SxzgLA7F472H0mOQcG+1GPEm57/XCmKX22LF8aHGg+5bqj83BW4jV&#10;K+2rr0k9MW83TaDF/uHpEa29vpqbO1CJzukvDD/zZTqUsmkXDuyi6i0ISBLVZKslKPGz7FZQdr+S&#10;Lgv9H6H8BlBLAwQUAAAACACHTuJAs18ZVtYBAADSAwAADgAAAGRycy9lMm9Eb2MueG1srVNNb9sw&#10;DL0P2H8QdF+cBE2XGXF6aNYdVmwBuv0ARaJtAfqCqMbxvx8lp+nWXXKoDzJFUo98j9Lm7mQNO0JE&#10;7V3DF7M5Z+CkV9p1Df/96+HTmjNMwilhvIOGj4D8bvvxw2YINSx9742CyAjEYT2EhvcphbqqUPZg&#10;Bc58AEfB1kcrEm1jV6koBkK3plrO57fV4KMK0UtAJO9uCvIzYrwG0LetlrDz8tmCSxNqBCMSUcJe&#10;B+Tb0m3bgkw/2xYhMdNwYprKSkXIPuS12m5E3UURei3PLYhrWnjDyQrtqOgFaieSYM9R/wdltYwe&#10;fZtm0ttqIlIUIRaL+RttnnoRoHAhqTFcRMf3g5U/jvvItGr4Z86csDTw7zDmET1qB1meIWBNWfdu&#10;H887DPuYuZ7aaPOfWLBTkXS8SAqnxCQ5V7eL9c2a1JYvser1YIiYvoG3LBsNN7liBhTHR0xUjFJf&#10;UrLbODY0/MtquSI4QVevpZGTaQO1j64rZ9EbrR60MfkExu5wbyI7ijz+8mVKhPtPWi6yE9hPeSU0&#10;XYwehPrqFEtjIGEcvQeeW7CgODNAzydbBCjqJLS5JpNKG0cdZFUnHbN18Gos8hY/jbr0eL6W+S79&#10;vS+nX5/i9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feKT1QAAAAoBAAAPAAAAAAAAAAEAIAAA&#10;ACIAAABkcnMvZG93bnJldi54bWxQSwECFAAUAAAACACHTuJAs18ZVtYBAADSAwAADgAAAAAAAAAB&#10;ACAAAAAkAQAAZHJzL2Uyb0RvYy54bWxQSwUGAAAAAAYABgBZAQAAbAUAAAAA&#10;">
            <w10:wrap type="topAndBottom" anchory="page"/>
          </v:line>
        </w:pict>
      </w:r>
    </w:p>
    <w:p w:rsidR="004A7791" w:rsidRDefault="004A7791">
      <w:pPr>
        <w:ind w:left="3009" w:hanging="2403"/>
        <w:rPr>
          <w:rFonts w:eastAsia="方正仿宋简体"/>
          <w:szCs w:val="32"/>
        </w:rPr>
      </w:pPr>
    </w:p>
    <w:p w:rsidR="004A7791" w:rsidRDefault="004A7791">
      <w:pPr>
        <w:ind w:left="3009" w:hanging="2403"/>
        <w:rPr>
          <w:rFonts w:eastAsia="方正仿宋简体"/>
          <w:szCs w:val="32"/>
        </w:rPr>
      </w:pPr>
    </w:p>
    <w:p w:rsidR="004A7791" w:rsidRDefault="004A7791">
      <w:pPr>
        <w:ind w:left="3009" w:hanging="2403"/>
        <w:rPr>
          <w:rFonts w:eastAsia="方正仿宋简体"/>
          <w:szCs w:val="32"/>
        </w:rPr>
      </w:pPr>
    </w:p>
    <w:p w:rsidR="004A7791" w:rsidRDefault="004A7791">
      <w:pPr>
        <w:ind w:left="3009" w:hanging="2403"/>
        <w:rPr>
          <w:rFonts w:eastAsia="方正仿宋简体"/>
          <w:szCs w:val="32"/>
        </w:rPr>
      </w:pPr>
    </w:p>
    <w:p w:rsidR="004A7791" w:rsidRDefault="004A7791">
      <w:pPr>
        <w:ind w:left="3009" w:hanging="2403"/>
        <w:rPr>
          <w:rFonts w:eastAsia="方正仿宋简体"/>
          <w:szCs w:val="32"/>
        </w:rPr>
      </w:pPr>
    </w:p>
    <w:p w:rsidR="004A7791" w:rsidRDefault="004A7791">
      <w:pPr>
        <w:ind w:left="3009" w:hanging="2403"/>
        <w:rPr>
          <w:rFonts w:eastAsia="方正仿宋简体"/>
          <w:szCs w:val="32"/>
        </w:rPr>
      </w:pPr>
    </w:p>
    <w:p w:rsidR="004A7791" w:rsidRDefault="002E5D4B">
      <w:pPr>
        <w:tabs>
          <w:tab w:val="left" w:pos="3792"/>
        </w:tabs>
        <w:rPr>
          <w:rFonts w:eastAsia="方正仿宋简体"/>
          <w:szCs w:val="32"/>
        </w:rPr>
      </w:pPr>
      <w:r>
        <w:rPr>
          <w:rFonts w:eastAsia="方正仿宋简体"/>
          <w:szCs w:val="32"/>
        </w:rPr>
        <w:tab/>
      </w:r>
    </w:p>
    <w:p w:rsidR="004A7791" w:rsidRDefault="004A7791">
      <w:pPr>
        <w:ind w:left="3009" w:hanging="2403"/>
        <w:rPr>
          <w:rFonts w:eastAsia="方正仿宋简体"/>
          <w:szCs w:val="32"/>
        </w:rPr>
      </w:pPr>
    </w:p>
    <w:p w:rsidR="004A7791" w:rsidRDefault="004A7791">
      <w:pPr>
        <w:ind w:left="3009" w:hanging="2403"/>
        <w:rPr>
          <w:rFonts w:eastAsia="方正仿宋简体"/>
          <w:szCs w:val="32"/>
        </w:rPr>
      </w:pPr>
    </w:p>
    <w:p w:rsidR="004A7791" w:rsidRDefault="004A7791">
      <w:pPr>
        <w:jc w:val="center"/>
        <w:rPr>
          <w:rFonts w:eastAsia="方正仿宋简体"/>
          <w:szCs w:val="32"/>
        </w:rPr>
      </w:pPr>
    </w:p>
    <w:sectPr w:rsidR="004A7791" w:rsidSect="004A7791">
      <w:pgSz w:w="11906" w:h="16838"/>
      <w:pgMar w:top="2098" w:right="1474" w:bottom="1985" w:left="1588" w:header="851" w:footer="1418" w:gutter="0"/>
      <w:cols w:space="720"/>
      <w:docGrid w:type="linesAndChars" w:linePitch="579" w:charSpace="-84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D4B" w:rsidRDefault="002E5D4B" w:rsidP="004A7791">
      <w:r>
        <w:separator/>
      </w:r>
    </w:p>
  </w:endnote>
  <w:endnote w:type="continuationSeparator" w:id="1">
    <w:p w:rsidR="002E5D4B" w:rsidRDefault="002E5D4B" w:rsidP="004A77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方正楷体简体">
    <w:altName w:val="宋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0000000" w:usb2="00000000" w:usb3="00000000" w:csb0="00040000" w:csb1="00000000"/>
  </w:font>
  <w:font w:name="方正黑体简体">
    <w:altName w:val="Arial Unicode MS"/>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91" w:rsidRDefault="002E5D4B">
    <w:pPr>
      <w:pStyle w:val="a6"/>
      <w:framePr w:wrap="around" w:vAnchor="text" w:hAnchor="margin" w:xAlign="outside" w:y="1"/>
      <w:ind w:leftChars="100" w:left="320"/>
      <w:rPr>
        <w:rStyle w:val="ac"/>
        <w:rFonts w:ascii="宋体" w:eastAsia="宋体" w:hAnsi="宋体"/>
      </w:rPr>
    </w:pPr>
    <w:r>
      <w:rPr>
        <w:rFonts w:ascii="宋体" w:eastAsia="宋体" w:hAnsi="宋体" w:hint="eastAsia"/>
        <w:sz w:val="28"/>
      </w:rPr>
      <w:t>—</w:t>
    </w:r>
    <w:r>
      <w:rPr>
        <w:rFonts w:ascii="宋体" w:eastAsia="宋体" w:hAnsi="宋体" w:hint="eastAsia"/>
        <w:sz w:val="28"/>
      </w:rPr>
      <w:t xml:space="preserve"> </w:t>
    </w:r>
    <w:r w:rsidR="004A7791">
      <w:rPr>
        <w:rStyle w:val="ac"/>
        <w:rFonts w:ascii="宋体" w:eastAsia="宋体" w:hAnsi="宋体" w:hint="eastAsia"/>
        <w:sz w:val="28"/>
      </w:rPr>
      <w:fldChar w:fldCharType="begin"/>
    </w:r>
    <w:r>
      <w:rPr>
        <w:rStyle w:val="ac"/>
        <w:rFonts w:ascii="宋体" w:eastAsia="宋体" w:hAnsi="宋体" w:hint="eastAsia"/>
        <w:sz w:val="28"/>
      </w:rPr>
      <w:instrText xml:space="preserve">PAGE  </w:instrText>
    </w:r>
    <w:r w:rsidR="004A7791">
      <w:rPr>
        <w:rStyle w:val="ac"/>
        <w:rFonts w:ascii="宋体" w:eastAsia="宋体" w:hAnsi="宋体" w:hint="eastAsia"/>
        <w:sz w:val="28"/>
      </w:rPr>
      <w:fldChar w:fldCharType="separate"/>
    </w:r>
    <w:r w:rsidR="007256C7">
      <w:rPr>
        <w:rStyle w:val="ac"/>
        <w:rFonts w:ascii="宋体" w:eastAsia="宋体" w:hAnsi="宋体"/>
        <w:noProof/>
        <w:sz w:val="28"/>
      </w:rPr>
      <w:t>74</w:t>
    </w:r>
    <w:r w:rsidR="004A7791">
      <w:rPr>
        <w:rStyle w:val="ac"/>
        <w:rFonts w:ascii="宋体" w:eastAsia="宋体" w:hAnsi="宋体" w:hint="eastAsia"/>
        <w:sz w:val="28"/>
      </w:rPr>
      <w:fldChar w:fldCharType="end"/>
    </w:r>
    <w:r>
      <w:rPr>
        <w:rFonts w:ascii="宋体" w:eastAsia="宋体" w:hAnsi="宋体" w:hint="eastAsia"/>
        <w:sz w:val="28"/>
      </w:rPr>
      <w:t>—</w:t>
    </w:r>
  </w:p>
  <w:p w:rsidR="004A7791" w:rsidRDefault="004A779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91" w:rsidRDefault="002E5D4B">
    <w:pPr>
      <w:pStyle w:val="a6"/>
      <w:framePr w:wrap="around" w:vAnchor="text" w:hAnchor="margin" w:xAlign="outside" w:y="1"/>
      <w:ind w:rightChars="100" w:right="320"/>
      <w:rPr>
        <w:rStyle w:val="ac"/>
        <w:rFonts w:ascii="宋体" w:eastAsia="宋体" w:hAnsi="宋体"/>
      </w:rPr>
    </w:pPr>
    <w:r>
      <w:rPr>
        <w:rFonts w:ascii="宋体" w:eastAsia="宋体" w:hAnsi="宋体" w:hint="eastAsia"/>
        <w:sz w:val="28"/>
      </w:rPr>
      <w:t>—</w:t>
    </w:r>
    <w:r>
      <w:rPr>
        <w:rFonts w:ascii="宋体" w:eastAsia="宋体" w:hAnsi="宋体" w:hint="eastAsia"/>
        <w:sz w:val="28"/>
      </w:rPr>
      <w:t xml:space="preserve"> </w:t>
    </w:r>
    <w:r w:rsidR="004A7791">
      <w:rPr>
        <w:rStyle w:val="ac"/>
        <w:rFonts w:ascii="宋体" w:eastAsia="宋体" w:hAnsi="宋体" w:hint="eastAsia"/>
        <w:sz w:val="28"/>
      </w:rPr>
      <w:fldChar w:fldCharType="begin"/>
    </w:r>
    <w:r>
      <w:rPr>
        <w:rStyle w:val="ac"/>
        <w:rFonts w:ascii="宋体" w:eastAsia="宋体" w:hAnsi="宋体" w:hint="eastAsia"/>
        <w:sz w:val="28"/>
      </w:rPr>
      <w:instrText xml:space="preserve">PAGE  </w:instrText>
    </w:r>
    <w:r w:rsidR="004A7791">
      <w:rPr>
        <w:rStyle w:val="ac"/>
        <w:rFonts w:ascii="宋体" w:eastAsia="宋体" w:hAnsi="宋体" w:hint="eastAsia"/>
        <w:sz w:val="28"/>
      </w:rPr>
      <w:fldChar w:fldCharType="separate"/>
    </w:r>
    <w:r w:rsidR="007256C7">
      <w:rPr>
        <w:rStyle w:val="ac"/>
        <w:rFonts w:ascii="宋体" w:eastAsia="宋体" w:hAnsi="宋体"/>
        <w:noProof/>
        <w:sz w:val="28"/>
      </w:rPr>
      <w:t>73</w:t>
    </w:r>
    <w:r w:rsidR="004A7791">
      <w:rPr>
        <w:rStyle w:val="ac"/>
        <w:rFonts w:ascii="宋体" w:eastAsia="宋体" w:hAnsi="宋体" w:hint="eastAsia"/>
        <w:sz w:val="28"/>
      </w:rPr>
      <w:fldChar w:fldCharType="end"/>
    </w:r>
    <w:r>
      <w:rPr>
        <w:rFonts w:ascii="宋体" w:eastAsia="宋体" w:hAnsi="宋体" w:hint="eastAsia"/>
        <w:sz w:val="28"/>
      </w:rPr>
      <w:t>—</w:t>
    </w:r>
  </w:p>
  <w:p w:rsidR="004A7791" w:rsidRDefault="004A779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D4B" w:rsidRDefault="002E5D4B" w:rsidP="004A7791">
      <w:r>
        <w:separator/>
      </w:r>
    </w:p>
  </w:footnote>
  <w:footnote w:type="continuationSeparator" w:id="1">
    <w:p w:rsidR="002E5D4B" w:rsidRDefault="002E5D4B" w:rsidP="004A77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7DB8E7"/>
    <w:multiLevelType w:val="singleLevel"/>
    <w:tmpl w:val="A97DB8E7"/>
    <w:lvl w:ilvl="0">
      <w:start w:val="1"/>
      <w:numFmt w:val="decimal"/>
      <w:suff w:val="space"/>
      <w:lvlText w:val="%1."/>
      <w:lvlJc w:val="left"/>
      <w:pPr>
        <w:ind w:left="0" w:firstLine="0"/>
      </w:pPr>
      <w:rPr>
        <w:rFonts w:cs="Times New Roman"/>
        <w:color w:val="auto"/>
      </w:rPr>
    </w:lvl>
  </w:abstractNum>
  <w:abstractNum w:abstractNumId="1">
    <w:nsid w:val="B2696265"/>
    <w:multiLevelType w:val="singleLevel"/>
    <w:tmpl w:val="B2696265"/>
    <w:lvl w:ilvl="0">
      <w:start w:val="5"/>
      <w:numFmt w:val="chineseCounting"/>
      <w:suff w:val="nothing"/>
      <w:lvlText w:val="（%1）"/>
      <w:lvlJc w:val="left"/>
      <w:pPr>
        <w:ind w:left="0" w:firstLine="0"/>
      </w:pPr>
      <w:rPr>
        <w:rFonts w:ascii="方正楷体简体" w:eastAsia="方正楷体简体" w:cs="Times New Roman" w:hint="eastAsia"/>
      </w:rPr>
    </w:lvl>
  </w:abstractNum>
  <w:abstractNum w:abstractNumId="2">
    <w:nsid w:val="BFB72D2A"/>
    <w:multiLevelType w:val="multilevel"/>
    <w:tmpl w:val="BFB72D2A"/>
    <w:lvl w:ilvl="0">
      <w:start w:val="1"/>
      <w:numFmt w:val="decimal"/>
      <w:suff w:val="space"/>
      <w:lvlText w:val="%1."/>
      <w:lvlJc w:val="left"/>
      <w:pPr>
        <w:ind w:left="0" w:firstLine="0"/>
      </w:pPr>
      <w:rPr>
        <w:rFonts w:cs="Times New Roman"/>
        <w:b w:val="0"/>
        <w:bCs w:val="0"/>
        <w:color w:val="000000"/>
      </w:rPr>
    </w:lvl>
    <w:lvl w:ilvl="1">
      <w:start w:val="1"/>
      <w:numFmt w:val="lowerLetter"/>
      <w:lvlText w:val="%2)"/>
      <w:lvlJc w:val="left"/>
      <w:pPr>
        <w:ind w:left="3393" w:hanging="420"/>
      </w:pPr>
      <w:rPr>
        <w:rFonts w:cs="Times New Roman"/>
      </w:rPr>
    </w:lvl>
    <w:lvl w:ilvl="2">
      <w:start w:val="1"/>
      <w:numFmt w:val="lowerRoman"/>
      <w:lvlText w:val="%3."/>
      <w:lvlJc w:val="right"/>
      <w:pPr>
        <w:ind w:left="3813" w:hanging="420"/>
      </w:pPr>
      <w:rPr>
        <w:rFonts w:cs="Times New Roman"/>
      </w:rPr>
    </w:lvl>
    <w:lvl w:ilvl="3">
      <w:start w:val="1"/>
      <w:numFmt w:val="decimal"/>
      <w:lvlText w:val="%4."/>
      <w:lvlJc w:val="left"/>
      <w:pPr>
        <w:ind w:left="4233" w:hanging="420"/>
      </w:pPr>
      <w:rPr>
        <w:rFonts w:cs="Times New Roman"/>
      </w:rPr>
    </w:lvl>
    <w:lvl w:ilvl="4">
      <w:start w:val="1"/>
      <w:numFmt w:val="lowerLetter"/>
      <w:lvlText w:val="%5)"/>
      <w:lvlJc w:val="left"/>
      <w:pPr>
        <w:ind w:left="4653" w:hanging="420"/>
      </w:pPr>
      <w:rPr>
        <w:rFonts w:cs="Times New Roman"/>
      </w:rPr>
    </w:lvl>
    <w:lvl w:ilvl="5">
      <w:start w:val="1"/>
      <w:numFmt w:val="lowerRoman"/>
      <w:lvlText w:val="%6."/>
      <w:lvlJc w:val="right"/>
      <w:pPr>
        <w:ind w:left="5073" w:hanging="420"/>
      </w:pPr>
      <w:rPr>
        <w:rFonts w:cs="Times New Roman"/>
      </w:rPr>
    </w:lvl>
    <w:lvl w:ilvl="6">
      <w:start w:val="1"/>
      <w:numFmt w:val="decimal"/>
      <w:lvlText w:val="%7."/>
      <w:lvlJc w:val="left"/>
      <w:pPr>
        <w:ind w:left="5493" w:hanging="420"/>
      </w:pPr>
      <w:rPr>
        <w:rFonts w:cs="Times New Roman"/>
      </w:rPr>
    </w:lvl>
    <w:lvl w:ilvl="7">
      <w:start w:val="1"/>
      <w:numFmt w:val="lowerLetter"/>
      <w:lvlText w:val="%8)"/>
      <w:lvlJc w:val="left"/>
      <w:pPr>
        <w:ind w:left="5913" w:hanging="420"/>
      </w:pPr>
      <w:rPr>
        <w:rFonts w:cs="Times New Roman"/>
      </w:rPr>
    </w:lvl>
    <w:lvl w:ilvl="8">
      <w:start w:val="1"/>
      <w:numFmt w:val="lowerRoman"/>
      <w:lvlText w:val="%9."/>
      <w:lvlJc w:val="right"/>
      <w:pPr>
        <w:ind w:left="6333" w:hanging="420"/>
      </w:pPr>
      <w:rPr>
        <w:rFonts w:cs="Times New Roman"/>
      </w:rPr>
    </w:lvl>
  </w:abstractNum>
  <w:abstractNum w:abstractNumId="3">
    <w:nsid w:val="0000000C"/>
    <w:multiLevelType w:val="singleLevel"/>
    <w:tmpl w:val="0000000C"/>
    <w:lvl w:ilvl="0">
      <w:start w:val="1"/>
      <w:numFmt w:val="decimal"/>
      <w:suff w:val="nothing"/>
      <w:lvlText w:val="%1."/>
      <w:lvlJc w:val="left"/>
      <w:pPr>
        <w:ind w:left="170" w:firstLine="397"/>
      </w:pPr>
      <w:rPr>
        <w:rFonts w:ascii="Times New Roman" w:hAnsi="Times New Roman" w:cs="Times New Roman" w:hint="default"/>
        <w:b w:val="0"/>
        <w:bCs w:val="0"/>
      </w:rPr>
    </w:lvl>
  </w:abstractNum>
  <w:abstractNum w:abstractNumId="4">
    <w:nsid w:val="0000000D"/>
    <w:multiLevelType w:val="singleLevel"/>
    <w:tmpl w:val="0000000D"/>
    <w:lvl w:ilvl="0">
      <w:start w:val="1"/>
      <w:numFmt w:val="decimal"/>
      <w:suff w:val="nothing"/>
      <w:lvlText w:val="%1."/>
      <w:lvlJc w:val="left"/>
      <w:pPr>
        <w:ind w:left="0" w:firstLine="40"/>
      </w:pPr>
      <w:rPr>
        <w:rFonts w:cs="Times New Roman" w:hint="default"/>
        <w:b w:val="0"/>
        <w:bCs w:val="0"/>
        <w:color w:val="auto"/>
      </w:rPr>
    </w:lvl>
  </w:abstractNum>
  <w:abstractNum w:abstractNumId="5">
    <w:nsid w:val="0000000E"/>
    <w:multiLevelType w:val="multilevel"/>
    <w:tmpl w:val="0000000E"/>
    <w:lvl w:ilvl="0">
      <w:start w:val="1"/>
      <w:numFmt w:val="decimal"/>
      <w:suff w:val="nothing"/>
      <w:lvlText w:val="%1."/>
      <w:lvlJc w:val="left"/>
      <w:pPr>
        <w:ind w:left="24" w:firstLine="340"/>
      </w:pPr>
      <w:rPr>
        <w:rFonts w:ascii="Times New Roman" w:hAnsi="Times New Roman" w:cs="Times New Roman" w:hint="default"/>
        <w:b w:val="0"/>
        <w:bCs w:val="0"/>
      </w:rPr>
    </w:lvl>
    <w:lvl w:ilvl="1">
      <w:start w:val="1"/>
      <w:numFmt w:val="lowerLetter"/>
      <w:lvlText w:val="%2)"/>
      <w:lvlJc w:val="left"/>
      <w:pPr>
        <w:ind w:left="699" w:hanging="420"/>
      </w:pPr>
      <w:rPr>
        <w:rFonts w:cs="Times New Roman" w:hint="eastAsia"/>
      </w:rPr>
    </w:lvl>
    <w:lvl w:ilvl="2">
      <w:start w:val="1"/>
      <w:numFmt w:val="lowerRoman"/>
      <w:lvlText w:val="%3."/>
      <w:lvlJc w:val="right"/>
      <w:pPr>
        <w:ind w:left="1119" w:hanging="420"/>
      </w:pPr>
      <w:rPr>
        <w:rFonts w:cs="Times New Roman" w:hint="eastAsia"/>
      </w:rPr>
    </w:lvl>
    <w:lvl w:ilvl="3">
      <w:start w:val="1"/>
      <w:numFmt w:val="decimal"/>
      <w:lvlText w:val="%4."/>
      <w:lvlJc w:val="left"/>
      <w:pPr>
        <w:ind w:left="1539" w:hanging="420"/>
      </w:pPr>
      <w:rPr>
        <w:rFonts w:cs="Times New Roman" w:hint="eastAsia"/>
      </w:rPr>
    </w:lvl>
    <w:lvl w:ilvl="4">
      <w:start w:val="1"/>
      <w:numFmt w:val="lowerLetter"/>
      <w:lvlText w:val="%5)"/>
      <w:lvlJc w:val="left"/>
      <w:pPr>
        <w:ind w:left="1959" w:hanging="420"/>
      </w:pPr>
      <w:rPr>
        <w:rFonts w:cs="Times New Roman" w:hint="eastAsia"/>
      </w:rPr>
    </w:lvl>
    <w:lvl w:ilvl="5">
      <w:start w:val="1"/>
      <w:numFmt w:val="lowerRoman"/>
      <w:lvlText w:val="%6."/>
      <w:lvlJc w:val="right"/>
      <w:pPr>
        <w:ind w:left="2379" w:hanging="420"/>
      </w:pPr>
      <w:rPr>
        <w:rFonts w:cs="Times New Roman" w:hint="eastAsia"/>
      </w:rPr>
    </w:lvl>
    <w:lvl w:ilvl="6">
      <w:start w:val="1"/>
      <w:numFmt w:val="decimal"/>
      <w:lvlText w:val="%7."/>
      <w:lvlJc w:val="left"/>
      <w:pPr>
        <w:ind w:left="2799" w:hanging="420"/>
      </w:pPr>
      <w:rPr>
        <w:rFonts w:cs="Times New Roman" w:hint="eastAsia"/>
      </w:rPr>
    </w:lvl>
    <w:lvl w:ilvl="7">
      <w:start w:val="1"/>
      <w:numFmt w:val="lowerLetter"/>
      <w:lvlText w:val="%8)"/>
      <w:lvlJc w:val="left"/>
      <w:pPr>
        <w:ind w:left="3219" w:hanging="420"/>
      </w:pPr>
      <w:rPr>
        <w:rFonts w:cs="Times New Roman" w:hint="eastAsia"/>
      </w:rPr>
    </w:lvl>
    <w:lvl w:ilvl="8">
      <w:start w:val="1"/>
      <w:numFmt w:val="lowerRoman"/>
      <w:lvlText w:val="%9."/>
      <w:lvlJc w:val="right"/>
      <w:pPr>
        <w:ind w:left="3639" w:hanging="420"/>
      </w:pPr>
      <w:rPr>
        <w:rFonts w:cs="Times New Roman" w:hint="eastAsia"/>
      </w:rPr>
    </w:lvl>
  </w:abstractNum>
  <w:abstractNum w:abstractNumId="6">
    <w:nsid w:val="171DC1E9"/>
    <w:multiLevelType w:val="singleLevel"/>
    <w:tmpl w:val="171DC1E9"/>
    <w:lvl w:ilvl="0">
      <w:start w:val="2"/>
      <w:numFmt w:val="chineseCounting"/>
      <w:suff w:val="nothing"/>
      <w:lvlText w:val="%1、"/>
      <w:lvlJc w:val="left"/>
      <w:pPr>
        <w:ind w:left="0" w:firstLine="0"/>
      </w:pPr>
      <w:rPr>
        <w:rFonts w:cs="Times New Roman"/>
      </w:rPr>
    </w:lvl>
  </w:abstractNum>
  <w:abstractNum w:abstractNumId="7">
    <w:nsid w:val="17C19329"/>
    <w:multiLevelType w:val="singleLevel"/>
    <w:tmpl w:val="17C19329"/>
    <w:lvl w:ilvl="0">
      <w:start w:val="1"/>
      <w:numFmt w:val="decimal"/>
      <w:suff w:val="space"/>
      <w:lvlText w:val="%1."/>
      <w:lvlJc w:val="left"/>
      <w:pPr>
        <w:ind w:left="0" w:firstLine="0"/>
      </w:pPr>
      <w:rPr>
        <w:rFonts w:cs="Times New Roman"/>
        <w:color w:val="000000"/>
      </w:rPr>
    </w:lvl>
  </w:abstractNum>
  <w:abstractNum w:abstractNumId="8">
    <w:nsid w:val="44A4775C"/>
    <w:multiLevelType w:val="singleLevel"/>
    <w:tmpl w:val="44A4775C"/>
    <w:lvl w:ilvl="0">
      <w:start w:val="1"/>
      <w:numFmt w:val="chineseCounting"/>
      <w:suff w:val="nothing"/>
      <w:lvlText w:val="（%1）"/>
      <w:lvlJc w:val="left"/>
      <w:pPr>
        <w:ind w:left="0" w:firstLine="0"/>
      </w:pPr>
      <w:rPr>
        <w:rFonts w:cs="Times New Roman"/>
      </w:rPr>
    </w:lvl>
  </w:abstractNum>
  <w:abstractNum w:abstractNumId="9">
    <w:nsid w:val="4B716C18"/>
    <w:multiLevelType w:val="multilevel"/>
    <w:tmpl w:val="4B716C18"/>
    <w:lvl w:ilvl="0">
      <w:start w:val="14"/>
      <w:numFmt w:val="decimal"/>
      <w:suff w:val="nothing"/>
      <w:lvlText w:val="%1."/>
      <w:lvlJc w:val="left"/>
      <w:pPr>
        <w:ind w:left="170" w:firstLine="397"/>
      </w:pPr>
      <w:rPr>
        <w:rFonts w:ascii="Times New Roman" w:hAnsi="Times New Roman" w:cs="Times New Roman"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9"/>
  </w:num>
  <w:num w:numId="4">
    <w:abstractNumId w:val="5"/>
  </w:num>
  <w:num w:numId="5">
    <w:abstractNumId w:val="1"/>
    <w:lvlOverride w:ilvl="0">
      <w:startOverride w:val="5"/>
    </w:lvlOverride>
  </w:num>
  <w:num w:numId="6">
    <w:abstractNumId w:val="8"/>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0"/>
    <w:lvlOverride w:ilvl="0">
      <w:startOverride w:val="1"/>
    </w:lvlOverride>
  </w:num>
  <w:num w:numId="10">
    <w:abstractNumId w:val="6"/>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evenAndOddHeaders/>
  <w:drawingGridHorizontalSpacing w:val="158"/>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IsProcessingDocument" w:val="-1"/>
  </w:docVars>
  <w:rsids>
    <w:rsidRoot w:val="00490A76"/>
    <w:rsid w:val="BEE54352"/>
    <w:rsid w:val="0001094E"/>
    <w:rsid w:val="00030FAE"/>
    <w:rsid w:val="0003731C"/>
    <w:rsid w:val="00051CBF"/>
    <w:rsid w:val="00076F49"/>
    <w:rsid w:val="00082B48"/>
    <w:rsid w:val="0009077D"/>
    <w:rsid w:val="00091C90"/>
    <w:rsid w:val="00097E81"/>
    <w:rsid w:val="000A78AD"/>
    <w:rsid w:val="000B4D7D"/>
    <w:rsid w:val="000C0C75"/>
    <w:rsid w:val="000C10F6"/>
    <w:rsid w:val="000C4616"/>
    <w:rsid w:val="000D530D"/>
    <w:rsid w:val="000D5472"/>
    <w:rsid w:val="000D71BD"/>
    <w:rsid w:val="000F332F"/>
    <w:rsid w:val="00101F64"/>
    <w:rsid w:val="001021E1"/>
    <w:rsid w:val="00150144"/>
    <w:rsid w:val="00180127"/>
    <w:rsid w:val="00183D16"/>
    <w:rsid w:val="00186029"/>
    <w:rsid w:val="001B0D9D"/>
    <w:rsid w:val="001B0E9E"/>
    <w:rsid w:val="001E28D8"/>
    <w:rsid w:val="001F166E"/>
    <w:rsid w:val="0020201F"/>
    <w:rsid w:val="00202A38"/>
    <w:rsid w:val="00234A35"/>
    <w:rsid w:val="0023519A"/>
    <w:rsid w:val="002571D7"/>
    <w:rsid w:val="00260208"/>
    <w:rsid w:val="00262741"/>
    <w:rsid w:val="002628B1"/>
    <w:rsid w:val="00262B57"/>
    <w:rsid w:val="002772F5"/>
    <w:rsid w:val="0027750D"/>
    <w:rsid w:val="00294B23"/>
    <w:rsid w:val="002A34AA"/>
    <w:rsid w:val="002A663C"/>
    <w:rsid w:val="002B0B6F"/>
    <w:rsid w:val="002B4B7E"/>
    <w:rsid w:val="002C3B90"/>
    <w:rsid w:val="002D6FB4"/>
    <w:rsid w:val="002E5D4B"/>
    <w:rsid w:val="00303733"/>
    <w:rsid w:val="00305F6D"/>
    <w:rsid w:val="00306DBE"/>
    <w:rsid w:val="00316A55"/>
    <w:rsid w:val="00340571"/>
    <w:rsid w:val="00340FC5"/>
    <w:rsid w:val="003410B2"/>
    <w:rsid w:val="0034486A"/>
    <w:rsid w:val="00347915"/>
    <w:rsid w:val="00352C16"/>
    <w:rsid w:val="00385A9D"/>
    <w:rsid w:val="003A2C02"/>
    <w:rsid w:val="003B596A"/>
    <w:rsid w:val="003D463D"/>
    <w:rsid w:val="003F0E7D"/>
    <w:rsid w:val="00403E53"/>
    <w:rsid w:val="004172B9"/>
    <w:rsid w:val="0042583C"/>
    <w:rsid w:val="00431AF1"/>
    <w:rsid w:val="00452C64"/>
    <w:rsid w:val="00477744"/>
    <w:rsid w:val="00481758"/>
    <w:rsid w:val="00482BD7"/>
    <w:rsid w:val="004836CD"/>
    <w:rsid w:val="00484513"/>
    <w:rsid w:val="0048603F"/>
    <w:rsid w:val="00486F55"/>
    <w:rsid w:val="00490A76"/>
    <w:rsid w:val="00492FDB"/>
    <w:rsid w:val="00493899"/>
    <w:rsid w:val="004A7791"/>
    <w:rsid w:val="004B2F31"/>
    <w:rsid w:val="004C2541"/>
    <w:rsid w:val="004D2C43"/>
    <w:rsid w:val="004D6896"/>
    <w:rsid w:val="004D6F85"/>
    <w:rsid w:val="004D783E"/>
    <w:rsid w:val="004D7EA1"/>
    <w:rsid w:val="00500925"/>
    <w:rsid w:val="00501688"/>
    <w:rsid w:val="00516BC2"/>
    <w:rsid w:val="005266A1"/>
    <w:rsid w:val="0053267B"/>
    <w:rsid w:val="00550D04"/>
    <w:rsid w:val="00552B04"/>
    <w:rsid w:val="00553A65"/>
    <w:rsid w:val="00570891"/>
    <w:rsid w:val="00572094"/>
    <w:rsid w:val="0058219B"/>
    <w:rsid w:val="005A4490"/>
    <w:rsid w:val="005A7ACA"/>
    <w:rsid w:val="005B5406"/>
    <w:rsid w:val="005B5480"/>
    <w:rsid w:val="005B70D0"/>
    <w:rsid w:val="005C0F63"/>
    <w:rsid w:val="005D1E2F"/>
    <w:rsid w:val="005D2F80"/>
    <w:rsid w:val="005D76A0"/>
    <w:rsid w:val="005D7DAB"/>
    <w:rsid w:val="005E3A3F"/>
    <w:rsid w:val="00602BB4"/>
    <w:rsid w:val="00604A74"/>
    <w:rsid w:val="0060555F"/>
    <w:rsid w:val="0065181C"/>
    <w:rsid w:val="00652335"/>
    <w:rsid w:val="0065255B"/>
    <w:rsid w:val="006555D9"/>
    <w:rsid w:val="006805A6"/>
    <w:rsid w:val="00691F28"/>
    <w:rsid w:val="00694ADA"/>
    <w:rsid w:val="006A6C11"/>
    <w:rsid w:val="006B4485"/>
    <w:rsid w:val="006C605B"/>
    <w:rsid w:val="006D5714"/>
    <w:rsid w:val="006F1AD8"/>
    <w:rsid w:val="006F742C"/>
    <w:rsid w:val="0070075B"/>
    <w:rsid w:val="0070492D"/>
    <w:rsid w:val="0072551D"/>
    <w:rsid w:val="007256C7"/>
    <w:rsid w:val="00737B20"/>
    <w:rsid w:val="00755FE5"/>
    <w:rsid w:val="0075693C"/>
    <w:rsid w:val="00772BEF"/>
    <w:rsid w:val="00790B56"/>
    <w:rsid w:val="00790C77"/>
    <w:rsid w:val="007A3D67"/>
    <w:rsid w:val="007B0D19"/>
    <w:rsid w:val="007B116B"/>
    <w:rsid w:val="007B11FF"/>
    <w:rsid w:val="007C1497"/>
    <w:rsid w:val="007D1DDC"/>
    <w:rsid w:val="007D5048"/>
    <w:rsid w:val="007E6FDE"/>
    <w:rsid w:val="007F6115"/>
    <w:rsid w:val="0080548A"/>
    <w:rsid w:val="00810567"/>
    <w:rsid w:val="0083209E"/>
    <w:rsid w:val="00835F16"/>
    <w:rsid w:val="00863040"/>
    <w:rsid w:val="008740A4"/>
    <w:rsid w:val="008A0968"/>
    <w:rsid w:val="008A25A7"/>
    <w:rsid w:val="008A2F56"/>
    <w:rsid w:val="008D3B87"/>
    <w:rsid w:val="008E462A"/>
    <w:rsid w:val="009370E5"/>
    <w:rsid w:val="00964474"/>
    <w:rsid w:val="00964BB8"/>
    <w:rsid w:val="009856D9"/>
    <w:rsid w:val="00986715"/>
    <w:rsid w:val="00987C90"/>
    <w:rsid w:val="009916C5"/>
    <w:rsid w:val="009942AD"/>
    <w:rsid w:val="009A25BF"/>
    <w:rsid w:val="009A6F31"/>
    <w:rsid w:val="009D64A9"/>
    <w:rsid w:val="009D7F10"/>
    <w:rsid w:val="009E30E5"/>
    <w:rsid w:val="009F663A"/>
    <w:rsid w:val="00A075C3"/>
    <w:rsid w:val="00A10FF1"/>
    <w:rsid w:val="00A410A7"/>
    <w:rsid w:val="00A51ADC"/>
    <w:rsid w:val="00A579C4"/>
    <w:rsid w:val="00A61483"/>
    <w:rsid w:val="00A7299A"/>
    <w:rsid w:val="00A94E37"/>
    <w:rsid w:val="00AA1064"/>
    <w:rsid w:val="00AA4A19"/>
    <w:rsid w:val="00AB7E83"/>
    <w:rsid w:val="00AC01C2"/>
    <w:rsid w:val="00AC2350"/>
    <w:rsid w:val="00AC62FF"/>
    <w:rsid w:val="00AE3432"/>
    <w:rsid w:val="00AF1080"/>
    <w:rsid w:val="00B1196F"/>
    <w:rsid w:val="00B1349E"/>
    <w:rsid w:val="00B15F1F"/>
    <w:rsid w:val="00B35289"/>
    <w:rsid w:val="00B5260D"/>
    <w:rsid w:val="00B64748"/>
    <w:rsid w:val="00B71B8D"/>
    <w:rsid w:val="00B831DA"/>
    <w:rsid w:val="00BA68EC"/>
    <w:rsid w:val="00BB6486"/>
    <w:rsid w:val="00BC06FF"/>
    <w:rsid w:val="00BC1A90"/>
    <w:rsid w:val="00BC6D90"/>
    <w:rsid w:val="00BD23D9"/>
    <w:rsid w:val="00BD391B"/>
    <w:rsid w:val="00BF0F6A"/>
    <w:rsid w:val="00C014BE"/>
    <w:rsid w:val="00C02ABD"/>
    <w:rsid w:val="00C156B5"/>
    <w:rsid w:val="00C16963"/>
    <w:rsid w:val="00C22441"/>
    <w:rsid w:val="00C35490"/>
    <w:rsid w:val="00C57827"/>
    <w:rsid w:val="00C60FB3"/>
    <w:rsid w:val="00C62F87"/>
    <w:rsid w:val="00C64085"/>
    <w:rsid w:val="00C671CB"/>
    <w:rsid w:val="00C72CAB"/>
    <w:rsid w:val="00C92BA6"/>
    <w:rsid w:val="00C97557"/>
    <w:rsid w:val="00CA025B"/>
    <w:rsid w:val="00CA0A80"/>
    <w:rsid w:val="00CA2F0B"/>
    <w:rsid w:val="00CC13AB"/>
    <w:rsid w:val="00CC5125"/>
    <w:rsid w:val="00CC7A6C"/>
    <w:rsid w:val="00CD53BB"/>
    <w:rsid w:val="00CE5526"/>
    <w:rsid w:val="00D01DA5"/>
    <w:rsid w:val="00D178B8"/>
    <w:rsid w:val="00D26303"/>
    <w:rsid w:val="00D42933"/>
    <w:rsid w:val="00D544D9"/>
    <w:rsid w:val="00D555E2"/>
    <w:rsid w:val="00D67C7B"/>
    <w:rsid w:val="00D838C6"/>
    <w:rsid w:val="00D86CA1"/>
    <w:rsid w:val="00DB1F36"/>
    <w:rsid w:val="00DB5E2D"/>
    <w:rsid w:val="00DB5F34"/>
    <w:rsid w:val="00DB795A"/>
    <w:rsid w:val="00DE2505"/>
    <w:rsid w:val="00DF32B8"/>
    <w:rsid w:val="00DF3840"/>
    <w:rsid w:val="00DF7A92"/>
    <w:rsid w:val="00E12F62"/>
    <w:rsid w:val="00E1628A"/>
    <w:rsid w:val="00E47AF6"/>
    <w:rsid w:val="00E559C1"/>
    <w:rsid w:val="00E57CC3"/>
    <w:rsid w:val="00E62168"/>
    <w:rsid w:val="00E73CED"/>
    <w:rsid w:val="00E756BB"/>
    <w:rsid w:val="00EA37F8"/>
    <w:rsid w:val="00EA46D7"/>
    <w:rsid w:val="00EF5A15"/>
    <w:rsid w:val="00F10E7E"/>
    <w:rsid w:val="00F169B5"/>
    <w:rsid w:val="00F174CB"/>
    <w:rsid w:val="00F346EC"/>
    <w:rsid w:val="00F42CBB"/>
    <w:rsid w:val="00F45715"/>
    <w:rsid w:val="00F45D21"/>
    <w:rsid w:val="00F46D73"/>
    <w:rsid w:val="00F62D63"/>
    <w:rsid w:val="00F926DB"/>
    <w:rsid w:val="00F95151"/>
    <w:rsid w:val="00F96B80"/>
    <w:rsid w:val="00FE1974"/>
    <w:rsid w:val="00FF0B2F"/>
    <w:rsid w:val="131416DE"/>
    <w:rsid w:val="31E43EF4"/>
    <w:rsid w:val="7F2736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自选图形 79"/>
        <o:r id="V:Rule2" type="connector" idref="#自选图形 80"/>
        <o:r id="V:Rule3" type="connector" idref="#自选图形 81"/>
        <o:r id="V:Rule4" type="connector" idref="#自选图形 82"/>
        <o:r id="V:Rule5" type="connector" idref="#自选图形 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Body Text First Indent" w:unhideWhenUsed="1"/>
    <w:lsdException w:name="Hyperlink" w:unhideWhenUsed="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791"/>
    <w:pPr>
      <w:widowControl w:val="0"/>
      <w:jc w:val="both"/>
    </w:pPr>
    <w:rPr>
      <w:rFonts w:eastAsia="仿宋_GB2312"/>
      <w:kern w:val="2"/>
      <w:sz w:val="32"/>
      <w:szCs w:val="24"/>
    </w:rPr>
  </w:style>
  <w:style w:type="paragraph" w:styleId="1">
    <w:name w:val="heading 1"/>
    <w:basedOn w:val="a"/>
    <w:next w:val="a"/>
    <w:link w:val="1Char"/>
    <w:qFormat/>
    <w:rsid w:val="004A7791"/>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sid w:val="004A7791"/>
    <w:pPr>
      <w:spacing w:after="120"/>
    </w:pPr>
    <w:rPr>
      <w:kern w:val="0"/>
      <w:szCs w:val="32"/>
    </w:rPr>
  </w:style>
  <w:style w:type="paragraph" w:styleId="a4">
    <w:name w:val="Date"/>
    <w:basedOn w:val="a"/>
    <w:next w:val="a"/>
    <w:link w:val="Char0"/>
    <w:rsid w:val="004A7791"/>
    <w:rPr>
      <w:rFonts w:ascii="仿宋_GB2312"/>
    </w:rPr>
  </w:style>
  <w:style w:type="paragraph" w:styleId="a5">
    <w:name w:val="Balloon Text"/>
    <w:basedOn w:val="a"/>
    <w:link w:val="Char1"/>
    <w:unhideWhenUsed/>
    <w:rsid w:val="004A7791"/>
    <w:rPr>
      <w:sz w:val="18"/>
      <w:szCs w:val="18"/>
    </w:rPr>
  </w:style>
  <w:style w:type="paragraph" w:styleId="a6">
    <w:name w:val="footer"/>
    <w:basedOn w:val="a"/>
    <w:link w:val="Char2"/>
    <w:rsid w:val="004A7791"/>
    <w:pPr>
      <w:tabs>
        <w:tab w:val="center" w:pos="4153"/>
        <w:tab w:val="right" w:pos="8306"/>
      </w:tabs>
      <w:snapToGrid w:val="0"/>
      <w:jc w:val="left"/>
    </w:pPr>
    <w:rPr>
      <w:sz w:val="18"/>
      <w:szCs w:val="18"/>
    </w:rPr>
  </w:style>
  <w:style w:type="paragraph" w:styleId="a7">
    <w:name w:val="header"/>
    <w:basedOn w:val="a"/>
    <w:link w:val="Char3"/>
    <w:rsid w:val="004A7791"/>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unhideWhenUsed/>
    <w:qFormat/>
    <w:rsid w:val="004A7791"/>
    <w:pPr>
      <w:snapToGrid w:val="0"/>
      <w:jc w:val="left"/>
    </w:pPr>
    <w:rPr>
      <w:szCs w:val="32"/>
    </w:rPr>
  </w:style>
  <w:style w:type="paragraph" w:styleId="a9">
    <w:name w:val="Normal (Web)"/>
    <w:basedOn w:val="a"/>
    <w:unhideWhenUsed/>
    <w:rsid w:val="004A7791"/>
    <w:pPr>
      <w:spacing w:before="100" w:beforeAutospacing="1" w:after="100" w:afterAutospacing="1"/>
      <w:jc w:val="left"/>
    </w:pPr>
    <w:rPr>
      <w:rFonts w:eastAsia="宋体"/>
      <w:sz w:val="24"/>
    </w:rPr>
  </w:style>
  <w:style w:type="paragraph" w:styleId="aa">
    <w:name w:val="Body Text First Indent"/>
    <w:basedOn w:val="a3"/>
    <w:link w:val="Char5"/>
    <w:unhideWhenUsed/>
    <w:rsid w:val="004A7791"/>
    <w:pPr>
      <w:spacing w:after="0"/>
      <w:ind w:firstLineChars="100" w:firstLine="420"/>
    </w:pPr>
  </w:style>
  <w:style w:type="table" w:styleId="ab">
    <w:name w:val="Table Grid"/>
    <w:basedOn w:val="a1"/>
    <w:rsid w:val="004A77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4A7791"/>
  </w:style>
  <w:style w:type="character" w:styleId="ad">
    <w:name w:val="Hyperlink"/>
    <w:unhideWhenUsed/>
    <w:rsid w:val="004A7791"/>
    <w:rPr>
      <w:rFonts w:ascii="Times New Roman" w:hAnsi="Times New Roman" w:cs="Times New Roman" w:hint="default"/>
      <w:color w:val="0000FF"/>
      <w:u w:val="single"/>
    </w:rPr>
  </w:style>
  <w:style w:type="character" w:customStyle="1" w:styleId="1Char">
    <w:name w:val="标题 1 Char"/>
    <w:basedOn w:val="a0"/>
    <w:link w:val="1"/>
    <w:rsid w:val="004A7791"/>
    <w:rPr>
      <w:rFonts w:eastAsia="仿宋_GB2312"/>
      <w:b/>
      <w:bCs/>
      <w:kern w:val="44"/>
      <w:sz w:val="44"/>
      <w:szCs w:val="44"/>
    </w:rPr>
  </w:style>
  <w:style w:type="character" w:customStyle="1" w:styleId="Char">
    <w:name w:val="正文文本 Char"/>
    <w:basedOn w:val="a0"/>
    <w:link w:val="a3"/>
    <w:rsid w:val="004A7791"/>
    <w:rPr>
      <w:rFonts w:eastAsia="仿宋_GB2312"/>
      <w:sz w:val="32"/>
      <w:szCs w:val="32"/>
    </w:rPr>
  </w:style>
  <w:style w:type="character" w:customStyle="1" w:styleId="Char0">
    <w:name w:val="日期 Char"/>
    <w:basedOn w:val="a0"/>
    <w:link w:val="a4"/>
    <w:rsid w:val="004A7791"/>
    <w:rPr>
      <w:rFonts w:ascii="仿宋_GB2312" w:eastAsia="仿宋_GB2312"/>
      <w:kern w:val="2"/>
      <w:sz w:val="32"/>
      <w:szCs w:val="24"/>
    </w:rPr>
  </w:style>
  <w:style w:type="character" w:customStyle="1" w:styleId="Char1">
    <w:name w:val="批注框文本 Char"/>
    <w:basedOn w:val="a0"/>
    <w:link w:val="a5"/>
    <w:rsid w:val="004A7791"/>
    <w:rPr>
      <w:rFonts w:eastAsia="仿宋_GB2312"/>
      <w:kern w:val="2"/>
      <w:sz w:val="18"/>
      <w:szCs w:val="18"/>
    </w:rPr>
  </w:style>
  <w:style w:type="character" w:customStyle="1" w:styleId="Char2">
    <w:name w:val="页脚 Char"/>
    <w:basedOn w:val="a0"/>
    <w:link w:val="a6"/>
    <w:rsid w:val="004A7791"/>
    <w:rPr>
      <w:rFonts w:eastAsia="仿宋_GB2312"/>
      <w:kern w:val="2"/>
      <w:sz w:val="18"/>
      <w:szCs w:val="18"/>
    </w:rPr>
  </w:style>
  <w:style w:type="character" w:customStyle="1" w:styleId="Char3">
    <w:name w:val="页眉 Char"/>
    <w:basedOn w:val="a0"/>
    <w:link w:val="a7"/>
    <w:rsid w:val="004A7791"/>
    <w:rPr>
      <w:rFonts w:eastAsia="仿宋_GB2312"/>
      <w:kern w:val="2"/>
      <w:sz w:val="18"/>
      <w:szCs w:val="18"/>
    </w:rPr>
  </w:style>
  <w:style w:type="character" w:customStyle="1" w:styleId="Char4">
    <w:name w:val="脚注文本 Char"/>
    <w:basedOn w:val="a0"/>
    <w:link w:val="a8"/>
    <w:uiPriority w:val="99"/>
    <w:rsid w:val="004A7791"/>
    <w:rPr>
      <w:rFonts w:eastAsia="仿宋_GB2312"/>
      <w:kern w:val="2"/>
      <w:sz w:val="32"/>
      <w:szCs w:val="32"/>
    </w:rPr>
  </w:style>
  <w:style w:type="character" w:customStyle="1" w:styleId="Char5">
    <w:name w:val="正文首行缩进 Char"/>
    <w:basedOn w:val="Char"/>
    <w:link w:val="aa"/>
    <w:rsid w:val="004A7791"/>
    <w:rPr>
      <w:rFonts w:eastAsia="仿宋_GB2312"/>
      <w:sz w:val="32"/>
      <w:szCs w:val="32"/>
    </w:rPr>
  </w:style>
  <w:style w:type="paragraph" w:customStyle="1" w:styleId="10">
    <w:name w:val="列出段落1"/>
    <w:basedOn w:val="a"/>
    <w:rsid w:val="004A7791"/>
    <w:pPr>
      <w:ind w:firstLineChars="200" w:firstLine="420"/>
    </w:pPr>
    <w:rPr>
      <w:szCs w:val="32"/>
    </w:rPr>
  </w:style>
  <w:style w:type="character" w:customStyle="1" w:styleId="NormalCharacter">
    <w:name w:val="NormalCharacter"/>
    <w:link w:val="UserStyle1"/>
    <w:locked/>
    <w:rsid w:val="004A7791"/>
    <w:rPr>
      <w:rFonts w:ascii="仿宋_GB2312" w:eastAsia="仿宋_GB2312"/>
      <w:sz w:val="32"/>
    </w:rPr>
  </w:style>
  <w:style w:type="paragraph" w:customStyle="1" w:styleId="UserStyle1">
    <w:name w:val="UserStyle_1"/>
    <w:basedOn w:val="a"/>
    <w:link w:val="NormalCharacter"/>
    <w:qFormat/>
    <w:rsid w:val="004A7791"/>
    <w:pPr>
      <w:widowControl/>
    </w:pPr>
    <w:rPr>
      <w:rFonts w:ascii="仿宋_GB2312"/>
      <w:kern w:val="0"/>
      <w:szCs w:val="20"/>
    </w:rPr>
  </w:style>
  <w:style w:type="paragraph" w:customStyle="1" w:styleId="2">
    <w:name w:val="列出段落2"/>
    <w:basedOn w:val="a"/>
    <w:rsid w:val="004A7791"/>
    <w:pPr>
      <w:ind w:firstLineChars="200" w:firstLine="420"/>
    </w:pPr>
    <w:rPr>
      <w:szCs w:val="32"/>
    </w:rPr>
  </w:style>
  <w:style w:type="character" w:customStyle="1" w:styleId="11">
    <w:name w:val="页码1"/>
    <w:rsid w:val="004A7791"/>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76</Pages>
  <Words>5547</Words>
  <Characters>31619</Characters>
  <Application>Microsoft Office Word</Application>
  <DocSecurity>0</DocSecurity>
  <Lines>263</Lines>
  <Paragraphs>74</Paragraphs>
  <ScaleCrop>false</ScaleCrop>
  <Company>user</Company>
  <LinksUpToDate>false</LinksUpToDate>
  <CharactersWithSpaces>37092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hwenfeng</dc:creator>
  <cp:lastModifiedBy>user</cp:lastModifiedBy>
  <cp:revision>7</cp:revision>
  <cp:lastPrinted>2021-08-25T16:15:00Z</cp:lastPrinted>
  <dcterms:created xsi:type="dcterms:W3CDTF">2021-08-26T09:47:00Z</dcterms:created>
  <dcterms:modified xsi:type="dcterms:W3CDTF">2021-09-03T03:27:00Z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BF424D3ED7ED4B17B722C9D75679F546</vt:lpwstr>
  </property>
</Properties>
</file>