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F5" w:rsidRDefault="00C641F5" w:rsidP="00C641F5">
      <w:pPr>
        <w:spacing w:line="520" w:lineRule="exact"/>
        <w:rPr>
          <w:rStyle w:val="NormalCharacter"/>
          <w:rFonts w:ascii="黑体" w:eastAsia="黑体" w:hAnsi="黑体"/>
          <w:sz w:val="32"/>
          <w:szCs w:val="32"/>
        </w:rPr>
      </w:pPr>
      <w:r>
        <w:rPr>
          <w:rStyle w:val="NormalCharacter"/>
          <w:rFonts w:ascii="黑体" w:eastAsia="黑体" w:hAnsi="黑体" w:hint="eastAsia"/>
          <w:sz w:val="32"/>
          <w:szCs w:val="32"/>
        </w:rPr>
        <w:t>附件5</w:t>
      </w:r>
    </w:p>
    <w:p w:rsidR="004D6083" w:rsidRDefault="004D6083" w:rsidP="00C641F5">
      <w:pPr>
        <w:spacing w:line="520" w:lineRule="exact"/>
        <w:rPr>
          <w:rStyle w:val="NormalCharacter"/>
          <w:rFonts w:ascii="黑体" w:eastAsia="黑体" w:hAnsi="黑体" w:cstheme="minorBidi"/>
          <w:sz w:val="32"/>
          <w:szCs w:val="32"/>
        </w:rPr>
      </w:pPr>
    </w:p>
    <w:p w:rsidR="00C641F5" w:rsidRDefault="00C641F5" w:rsidP="00C641F5">
      <w:pPr>
        <w:spacing w:line="520" w:lineRule="exact"/>
        <w:jc w:val="center"/>
        <w:rPr>
          <w:rStyle w:val="NormalCharacter"/>
          <w:rFonts w:ascii="方正小标宋简体" w:eastAsia="方正小标宋简体" w:hAnsiTheme="minorHAnsi"/>
          <w:bCs/>
          <w:sz w:val="44"/>
          <w:szCs w:val="44"/>
        </w:rPr>
      </w:pPr>
      <w:r>
        <w:rPr>
          <w:rStyle w:val="NormalCharacter"/>
          <w:rFonts w:ascii="方正小标宋简体" w:eastAsia="方正小标宋简体" w:hint="eastAsia"/>
          <w:bCs/>
          <w:sz w:val="44"/>
          <w:szCs w:val="44"/>
        </w:rPr>
        <w:t>附属物补偿表</w:t>
      </w:r>
    </w:p>
    <w:tbl>
      <w:tblPr>
        <w:tblW w:w="90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68"/>
        <w:gridCol w:w="1427"/>
        <w:gridCol w:w="1189"/>
        <w:gridCol w:w="1482"/>
        <w:gridCol w:w="3979"/>
      </w:tblGrid>
      <w:tr w:rsidR="00C641F5" w:rsidTr="004D6083">
        <w:trPr>
          <w:trHeight w:val="624"/>
          <w:jc w:val="center"/>
        </w:trPr>
        <w:tc>
          <w:tcPr>
            <w:tcW w:w="9040" w:type="dxa"/>
            <w:gridSpan w:val="5"/>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b/>
                <w:sz w:val="24"/>
              </w:rPr>
            </w:pPr>
            <w:r>
              <w:rPr>
                <w:rStyle w:val="NormalCharacter"/>
                <w:rFonts w:hAnsi="宋体" w:hint="eastAsia"/>
                <w:b/>
                <w:sz w:val="44"/>
                <w:szCs w:val="44"/>
              </w:rPr>
              <w:t>一、房屋附属物</w:t>
            </w:r>
          </w:p>
        </w:tc>
      </w:tr>
      <w:tr w:rsidR="00C641F5" w:rsidTr="00C641F5">
        <w:trPr>
          <w:trHeight w:hRule="exact" w:val="950"/>
          <w:jc w:val="center"/>
        </w:trPr>
        <w:tc>
          <w:tcPr>
            <w:tcW w:w="96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b/>
                <w:sz w:val="24"/>
              </w:rPr>
            </w:pPr>
            <w:r>
              <w:rPr>
                <w:rStyle w:val="NormalCharacter"/>
                <w:rFonts w:hAnsi="宋体" w:hint="eastAsia"/>
                <w:b/>
                <w:sz w:val="24"/>
              </w:rPr>
              <w:t>项目</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b/>
                <w:sz w:val="24"/>
              </w:rPr>
            </w:pPr>
            <w:r>
              <w:rPr>
                <w:rStyle w:val="NormalCharacter"/>
                <w:rFonts w:hAnsi="宋体" w:hint="eastAsia"/>
                <w:b/>
                <w:sz w:val="24"/>
              </w:rPr>
              <w:t>种类</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ind w:leftChars="-61" w:left="7" w:rightChars="-55" w:right="-115" w:hangingChars="56" w:hanging="135"/>
              <w:jc w:val="center"/>
              <w:rPr>
                <w:rStyle w:val="NormalCharacter"/>
                <w:rFonts w:asciiTheme="minorHAnsi" w:eastAsiaTheme="minorEastAsia" w:hAnsiTheme="minorHAnsi" w:cstheme="minorBidi"/>
                <w:b/>
                <w:sz w:val="24"/>
              </w:rPr>
            </w:pPr>
            <w:r>
              <w:rPr>
                <w:rStyle w:val="NormalCharacter"/>
                <w:rFonts w:hAnsi="宋体" w:hint="eastAsia"/>
                <w:b/>
                <w:sz w:val="24"/>
              </w:rPr>
              <w:t>计算单位</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b/>
                <w:sz w:val="24"/>
              </w:rPr>
            </w:pPr>
            <w:r>
              <w:rPr>
                <w:rStyle w:val="NormalCharacter"/>
                <w:rFonts w:hAnsi="宋体" w:hint="eastAsia"/>
                <w:b/>
                <w:sz w:val="24"/>
              </w:rPr>
              <w:t>单价（元）</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b/>
                <w:sz w:val="24"/>
              </w:rPr>
            </w:pPr>
            <w:r>
              <w:rPr>
                <w:rStyle w:val="NormalCharacter"/>
                <w:rFonts w:hAnsi="宋体" w:hint="eastAsia"/>
                <w:b/>
                <w:sz w:val="24"/>
              </w:rPr>
              <w:t>说明</w:t>
            </w:r>
          </w:p>
        </w:tc>
      </w:tr>
      <w:tr w:rsidR="00C641F5" w:rsidTr="00C641F5">
        <w:trPr>
          <w:cantSplit/>
          <w:trHeight w:hRule="exact" w:val="548"/>
          <w:jc w:val="center"/>
        </w:trPr>
        <w:tc>
          <w:tcPr>
            <w:tcW w:w="968" w:type="dxa"/>
            <w:vMerge w:val="restart"/>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井</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条石</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立方米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250-300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砖</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立方米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200-250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乱石</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立方米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180-250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土井</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立方米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100-150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水泥墙</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立方米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150-200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val="264"/>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民用机井</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180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根据实际深度计算</w:t>
            </w:r>
          </w:p>
        </w:tc>
      </w:tr>
      <w:tr w:rsidR="00C641F5" w:rsidTr="00C641F5">
        <w:trPr>
          <w:cantSplit/>
          <w:trHeight w:val="707"/>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农田灌溉用机井</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个</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5000-10000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指口径在</w:t>
            </w:r>
            <w:r>
              <w:rPr>
                <w:rStyle w:val="NormalCharacter"/>
                <w:sz w:val="24"/>
              </w:rPr>
              <w:t>8</w:t>
            </w:r>
            <w:r>
              <w:rPr>
                <w:rStyle w:val="NormalCharacter"/>
                <w:rFonts w:hAnsi="宋体" w:hint="eastAsia"/>
                <w:sz w:val="24"/>
              </w:rPr>
              <w:t>米以上的</w:t>
            </w: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废井</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口</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200-500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val="548"/>
          <w:jc w:val="center"/>
        </w:trPr>
        <w:tc>
          <w:tcPr>
            <w:tcW w:w="968" w:type="dxa"/>
            <w:vMerge w:val="restart"/>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门</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电动门</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平方米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600</w:t>
            </w:r>
          </w:p>
        </w:tc>
        <w:tc>
          <w:tcPr>
            <w:tcW w:w="3977" w:type="dxa"/>
            <w:vMerge w:val="restart"/>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室外围墙全封闭，其中电机每台补偿</w:t>
            </w:r>
            <w:r>
              <w:rPr>
                <w:rStyle w:val="NormalCharacter"/>
                <w:sz w:val="24"/>
              </w:rPr>
              <w:t>1200</w:t>
            </w:r>
            <w:r>
              <w:rPr>
                <w:rStyle w:val="NormalCharacter"/>
                <w:rFonts w:hAnsi="宋体" w:hint="eastAsia"/>
                <w:sz w:val="24"/>
              </w:rPr>
              <w:t>元</w:t>
            </w: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不锈钢门</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平方米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600</w:t>
            </w:r>
          </w:p>
        </w:tc>
        <w:tc>
          <w:tcPr>
            <w:tcW w:w="3977"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镀锌板门</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平方米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260</w:t>
            </w:r>
          </w:p>
        </w:tc>
        <w:tc>
          <w:tcPr>
            <w:tcW w:w="3977"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r>
      <w:tr w:rsidR="00C641F5" w:rsidTr="00C641F5">
        <w:trPr>
          <w:cantSplit/>
          <w:trHeight w:hRule="exact" w:val="474"/>
          <w:jc w:val="center"/>
        </w:trPr>
        <w:tc>
          <w:tcPr>
            <w:tcW w:w="968" w:type="dxa"/>
            <w:vMerge w:val="restart"/>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围墙</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土</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立方米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25-35</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砖石混</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立方米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80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空心砖</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立方米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150-200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乱石</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立方米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150-180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条石</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立方米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250-300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砖</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立方米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320-380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hRule="exact" w:val="548"/>
          <w:jc w:val="center"/>
        </w:trPr>
        <w:tc>
          <w:tcPr>
            <w:tcW w:w="968" w:type="dxa"/>
            <w:vMerge w:val="restart"/>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lastRenderedPageBreak/>
              <w:t>挡土墙</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乱毛石</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立方米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70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条石</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立方米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200-250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hRule="exact" w:val="994"/>
          <w:jc w:val="center"/>
        </w:trPr>
        <w:tc>
          <w:tcPr>
            <w:tcW w:w="968" w:type="dxa"/>
            <w:vMerge w:val="restart"/>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庭埕</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石板</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平方米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80-100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应分</w:t>
            </w:r>
            <w:r>
              <w:rPr>
                <w:rStyle w:val="NormalCharacter"/>
                <w:sz w:val="24"/>
              </w:rPr>
              <w:t>“</w:t>
            </w:r>
            <w:r>
              <w:rPr>
                <w:rStyle w:val="NormalCharacter"/>
                <w:rFonts w:hAnsi="宋体" w:hint="eastAsia"/>
                <w:sz w:val="24"/>
              </w:rPr>
              <w:t>大铺</w:t>
            </w:r>
            <w:r>
              <w:rPr>
                <w:rStyle w:val="NormalCharacter"/>
                <w:sz w:val="24"/>
              </w:rPr>
              <w:t>”</w:t>
            </w:r>
            <w:r>
              <w:rPr>
                <w:rStyle w:val="NormalCharacter"/>
                <w:rFonts w:hAnsi="宋体" w:hint="eastAsia"/>
                <w:sz w:val="24"/>
              </w:rPr>
              <w:t>、</w:t>
            </w:r>
            <w:r>
              <w:rPr>
                <w:rStyle w:val="NormalCharacter"/>
                <w:sz w:val="24"/>
              </w:rPr>
              <w:t>“</w:t>
            </w:r>
            <w:r>
              <w:rPr>
                <w:rStyle w:val="NormalCharacter"/>
                <w:rFonts w:hAnsi="宋体" w:hint="eastAsia"/>
                <w:sz w:val="24"/>
              </w:rPr>
              <w:t>中铺</w:t>
            </w:r>
            <w:r>
              <w:rPr>
                <w:rStyle w:val="NormalCharacter"/>
                <w:sz w:val="24"/>
              </w:rPr>
              <w:t>”</w:t>
            </w:r>
            <w:r>
              <w:rPr>
                <w:rStyle w:val="NormalCharacter"/>
                <w:rFonts w:hAnsi="宋体" w:hint="eastAsia"/>
                <w:sz w:val="24"/>
              </w:rPr>
              <w:t>、</w:t>
            </w:r>
            <w:r>
              <w:rPr>
                <w:rStyle w:val="NormalCharacter"/>
                <w:sz w:val="24"/>
              </w:rPr>
              <w:t>“</w:t>
            </w:r>
            <w:r>
              <w:rPr>
                <w:rStyle w:val="NormalCharacter"/>
                <w:rFonts w:hAnsi="宋体" w:hint="eastAsia"/>
                <w:sz w:val="24"/>
              </w:rPr>
              <w:t>碎铺</w:t>
            </w:r>
            <w:r>
              <w:rPr>
                <w:rStyle w:val="NormalCharacter"/>
                <w:sz w:val="24"/>
              </w:rPr>
              <w:t>”</w:t>
            </w:r>
            <w:r>
              <w:rPr>
                <w:rStyle w:val="NormalCharacter"/>
                <w:rFonts w:hAnsi="宋体" w:hint="eastAsia"/>
                <w:sz w:val="24"/>
              </w:rPr>
              <w:t>不同价值计算补偿</w:t>
            </w: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砖</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平方米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80-100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水泥</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平方米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50-80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hRule="exact" w:val="548"/>
          <w:jc w:val="center"/>
        </w:trPr>
        <w:tc>
          <w:tcPr>
            <w:tcW w:w="968" w:type="dxa"/>
            <w:vMerge w:val="restart"/>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炉灶</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土</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个</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200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按炉口计补偿</w:t>
            </w:r>
          </w:p>
        </w:tc>
      </w:tr>
      <w:tr w:rsidR="00C641F5" w:rsidTr="00C641F5">
        <w:trPr>
          <w:cantSplit/>
          <w:trHeight w:hRule="exact" w:val="92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砖</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个</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250-350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分别有带烟囱的双连灶、无烟囱双连灶、单口灶等</w:t>
            </w: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瓷贴</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个</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400-500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按炉口计补偿</w:t>
            </w:r>
          </w:p>
        </w:tc>
      </w:tr>
      <w:tr w:rsidR="00C641F5" w:rsidTr="00C641F5">
        <w:trPr>
          <w:cantSplit/>
          <w:trHeight w:val="509"/>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上柜</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350</w:t>
            </w:r>
          </w:p>
        </w:tc>
        <w:tc>
          <w:tcPr>
            <w:tcW w:w="3977" w:type="dxa"/>
            <w:vMerge w:val="restart"/>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厨房成套整体灶台</w:t>
            </w:r>
          </w:p>
        </w:tc>
      </w:tr>
      <w:tr w:rsidR="00C641F5" w:rsidTr="00C641F5">
        <w:trPr>
          <w:cantSplit/>
          <w:trHeight w:val="509"/>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下柜</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600</w:t>
            </w:r>
          </w:p>
        </w:tc>
        <w:tc>
          <w:tcPr>
            <w:tcW w:w="3977"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焙灶</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个</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300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用于烘焙龙眼、荔枝等</w:t>
            </w:r>
          </w:p>
        </w:tc>
      </w:tr>
      <w:tr w:rsidR="00C641F5" w:rsidTr="00C641F5">
        <w:trPr>
          <w:cantSplit/>
          <w:trHeight w:hRule="exact" w:val="548"/>
          <w:jc w:val="center"/>
        </w:trPr>
        <w:tc>
          <w:tcPr>
            <w:tcW w:w="968" w:type="dxa"/>
            <w:vMerge w:val="restart"/>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菜台</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水泥面菜台</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平方米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30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贴瓷砖菜台</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平方米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50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val="548"/>
          <w:jc w:val="center"/>
        </w:trPr>
        <w:tc>
          <w:tcPr>
            <w:tcW w:w="968" w:type="dxa"/>
            <w:vMerge w:val="restart"/>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水池</w:t>
            </w:r>
          </w:p>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水柜</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抹水泥砖</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个</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80-100</w:t>
            </w:r>
          </w:p>
        </w:tc>
        <w:tc>
          <w:tcPr>
            <w:tcW w:w="3977" w:type="dxa"/>
            <w:vMerge w:val="restart"/>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指厨房或浴室内洗刷用小水池小水柜或室外搭设</w:t>
            </w: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砖贴瓷砖</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个</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100-150</w:t>
            </w:r>
          </w:p>
        </w:tc>
        <w:tc>
          <w:tcPr>
            <w:tcW w:w="3977"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洗手盆</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个</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350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花岗岩、大理石宽式台面的</w:t>
            </w:r>
          </w:p>
        </w:tc>
      </w:tr>
      <w:tr w:rsidR="00C641F5" w:rsidTr="00C641F5">
        <w:trPr>
          <w:cantSplit/>
          <w:trHeight w:hRule="exact" w:val="548"/>
          <w:jc w:val="center"/>
        </w:trPr>
        <w:tc>
          <w:tcPr>
            <w:tcW w:w="968" w:type="dxa"/>
            <w:vMerge w:val="restart"/>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厕所</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茅厕</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间</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600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室外</w:t>
            </w: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三化厕</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个</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1500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适用民宅</w:t>
            </w: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公厕</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平方米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500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室外</w:t>
            </w: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蹲位</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个</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室内</w:t>
            </w: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坐盆</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个</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200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室内</w:t>
            </w:r>
          </w:p>
        </w:tc>
      </w:tr>
      <w:tr w:rsidR="00C641F5" w:rsidTr="00C641F5">
        <w:trPr>
          <w:cantSplit/>
          <w:trHeight w:hRule="exact" w:val="548"/>
          <w:jc w:val="center"/>
        </w:trPr>
        <w:tc>
          <w:tcPr>
            <w:tcW w:w="968" w:type="dxa"/>
            <w:vMerge w:val="restart"/>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lastRenderedPageBreak/>
              <w:t>水塔</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普通</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个</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400-600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不锈钢</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个</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500-800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val="8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砖混</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个</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800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3</w:t>
            </w:r>
            <w:r>
              <w:rPr>
                <w:rStyle w:val="NormalCharacter"/>
                <w:rFonts w:hAnsi="宋体" w:hint="eastAsia"/>
                <w:sz w:val="24"/>
              </w:rPr>
              <w:t>吨以下</w:t>
            </w:r>
          </w:p>
        </w:tc>
      </w:tr>
      <w:tr w:rsidR="00C641F5" w:rsidTr="00C641F5">
        <w:trPr>
          <w:cantSplit/>
          <w:trHeight w:val="8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砖混</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个</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1300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4-6</w:t>
            </w:r>
            <w:r>
              <w:rPr>
                <w:rStyle w:val="NormalCharacter"/>
                <w:rFonts w:hAnsi="宋体" w:hint="eastAsia"/>
                <w:sz w:val="24"/>
              </w:rPr>
              <w:t>吨</w:t>
            </w:r>
          </w:p>
        </w:tc>
      </w:tr>
      <w:tr w:rsidR="00C641F5" w:rsidTr="00C641F5">
        <w:trPr>
          <w:cantSplit/>
          <w:trHeight w:val="8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混凝土</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个</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1300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小</w:t>
            </w:r>
            <w:r>
              <w:rPr>
                <w:rStyle w:val="NormalCharacter"/>
                <w:sz w:val="24"/>
              </w:rPr>
              <w:t>3</w:t>
            </w:r>
            <w:r>
              <w:rPr>
                <w:rStyle w:val="NormalCharacter"/>
                <w:rFonts w:hAnsi="宋体" w:hint="eastAsia"/>
                <w:sz w:val="24"/>
              </w:rPr>
              <w:t>吨及以下</w:t>
            </w:r>
          </w:p>
        </w:tc>
      </w:tr>
      <w:tr w:rsidR="00C641F5" w:rsidTr="00C641F5">
        <w:trPr>
          <w:cantSplit/>
          <w:trHeight w:val="8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混凝土</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个</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1800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中</w:t>
            </w:r>
            <w:r>
              <w:rPr>
                <w:rStyle w:val="NormalCharacter"/>
                <w:sz w:val="24"/>
              </w:rPr>
              <w:t>6</w:t>
            </w:r>
            <w:r>
              <w:rPr>
                <w:rStyle w:val="NormalCharacter"/>
                <w:rFonts w:hAnsi="宋体" w:hint="eastAsia"/>
                <w:sz w:val="24"/>
              </w:rPr>
              <w:t>吨以下</w:t>
            </w:r>
          </w:p>
        </w:tc>
      </w:tr>
      <w:tr w:rsidR="00C641F5" w:rsidTr="00C641F5">
        <w:trPr>
          <w:cantSplit/>
          <w:trHeight w:val="8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混凝土</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个</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2800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大</w:t>
            </w:r>
            <w:r>
              <w:rPr>
                <w:rStyle w:val="NormalCharacter"/>
                <w:sz w:val="24"/>
              </w:rPr>
              <w:t>6-10</w:t>
            </w:r>
            <w:r>
              <w:rPr>
                <w:rStyle w:val="NormalCharacter"/>
                <w:rFonts w:hAnsi="宋体" w:hint="eastAsia"/>
                <w:sz w:val="24"/>
              </w:rPr>
              <w:t>吨</w:t>
            </w:r>
          </w:p>
        </w:tc>
      </w:tr>
      <w:tr w:rsidR="00C641F5" w:rsidTr="00C641F5">
        <w:trPr>
          <w:cantSplit/>
          <w:trHeight w:val="8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混凝土</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立方米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300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10</w:t>
            </w:r>
            <w:r>
              <w:rPr>
                <w:rStyle w:val="NormalCharacter"/>
                <w:rFonts w:hAnsi="宋体" w:hint="eastAsia"/>
                <w:sz w:val="24"/>
              </w:rPr>
              <w:t>吨以上</w:t>
            </w:r>
          </w:p>
        </w:tc>
      </w:tr>
      <w:tr w:rsidR="00C641F5" w:rsidTr="00C641F5">
        <w:trPr>
          <w:trHeight w:hRule="exact" w:val="878"/>
          <w:jc w:val="center"/>
        </w:trPr>
        <w:tc>
          <w:tcPr>
            <w:tcW w:w="96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变压器</w:t>
            </w:r>
          </w:p>
        </w:tc>
        <w:tc>
          <w:tcPr>
            <w:tcW w:w="4095" w:type="dxa"/>
            <w:gridSpan w:val="3"/>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按供电部门安装价格补偿，应提供发票和合同等材料</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迁移的，按供电部门的迁移费补偿，应提供发票等证明材料</w:t>
            </w:r>
          </w:p>
        </w:tc>
      </w:tr>
      <w:tr w:rsidR="00C641F5" w:rsidTr="00C641F5">
        <w:trPr>
          <w:cantSplit/>
          <w:trHeight w:val="548"/>
          <w:jc w:val="center"/>
        </w:trPr>
        <w:tc>
          <w:tcPr>
            <w:tcW w:w="968" w:type="dxa"/>
            <w:vMerge w:val="restart"/>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三相电</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20A</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台</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1520</w:t>
            </w:r>
          </w:p>
        </w:tc>
        <w:tc>
          <w:tcPr>
            <w:tcW w:w="3977" w:type="dxa"/>
            <w:vMerge w:val="restart"/>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应提供电力部门相应的发票或证明材料或以电力部门的发票金额进行补偿</w:t>
            </w: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40A</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台</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3040</w:t>
            </w:r>
          </w:p>
        </w:tc>
        <w:tc>
          <w:tcPr>
            <w:tcW w:w="3977"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60A</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台</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4560</w:t>
            </w:r>
          </w:p>
        </w:tc>
        <w:tc>
          <w:tcPr>
            <w:tcW w:w="3977" w:type="dxa"/>
            <w:vMerge/>
            <w:tcBorders>
              <w:top w:val="single" w:sz="4" w:space="0" w:color="000000"/>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r>
      <w:tr w:rsidR="00C641F5" w:rsidTr="00C641F5">
        <w:trPr>
          <w:cantSplit/>
          <w:trHeight w:hRule="exact" w:val="1056"/>
          <w:jc w:val="center"/>
        </w:trPr>
        <w:tc>
          <w:tcPr>
            <w:tcW w:w="968" w:type="dxa"/>
            <w:vMerge w:val="restart"/>
            <w:tcBorders>
              <w:top w:val="single" w:sz="4" w:space="0" w:color="000000"/>
              <w:left w:val="single" w:sz="4" w:space="0" w:color="000000"/>
              <w:bottom w:val="single" w:sz="4" w:space="0" w:color="auto"/>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其</w:t>
            </w:r>
          </w:p>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他</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tabs>
                <w:tab w:val="decimal" w:pos="807"/>
              </w:tabs>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阁楼、风楼及附属物</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平方米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250-300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和房屋同时建造且层高</w:t>
            </w:r>
            <w:r>
              <w:rPr>
                <w:rStyle w:val="NormalCharacter"/>
                <w:sz w:val="24"/>
              </w:rPr>
              <w:t>H&lt;2.2m</w:t>
            </w: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auto"/>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木制大壁橱</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300-1000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高度应不低于</w:t>
            </w:r>
            <w:r>
              <w:rPr>
                <w:rStyle w:val="NormalCharacter"/>
                <w:sz w:val="24"/>
              </w:rPr>
              <w:t>1.5</w:t>
            </w:r>
            <w:r>
              <w:rPr>
                <w:rStyle w:val="NormalCharacter"/>
                <w:rFonts w:hAnsi="宋体" w:hint="eastAsia"/>
                <w:sz w:val="24"/>
              </w:rPr>
              <w:t>米</w:t>
            </w: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auto"/>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柴间</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平方米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50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室外搭设（包括什物储藏间）</w:t>
            </w: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auto"/>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化粪池</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立方米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400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适用企业</w:t>
            </w: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auto"/>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沼气池</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立方米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600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适用企业</w:t>
            </w: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auto"/>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太阳能</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台</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2000-3000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指迁移费用</w:t>
            </w: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auto"/>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空气能</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台</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5000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指迁移费用</w:t>
            </w: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auto"/>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电话移机</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部</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150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需提供发票等证明材料</w:t>
            </w: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auto"/>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有线电视</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部</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800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需提供发票等证明材料</w:t>
            </w:r>
          </w:p>
        </w:tc>
      </w:tr>
      <w:tr w:rsidR="00C641F5" w:rsidTr="00C641F5">
        <w:trPr>
          <w:cantSplit/>
          <w:trHeight w:hRule="exact" w:val="548"/>
          <w:jc w:val="center"/>
        </w:trPr>
        <w:tc>
          <w:tcPr>
            <w:tcW w:w="9040" w:type="dxa"/>
            <w:vMerge/>
            <w:tcBorders>
              <w:top w:val="single" w:sz="4" w:space="0" w:color="000000"/>
              <w:left w:val="single" w:sz="4" w:space="0" w:color="000000"/>
              <w:bottom w:val="single" w:sz="4" w:space="0" w:color="auto"/>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auto"/>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宽带移机</w:t>
            </w: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部</w:t>
            </w:r>
          </w:p>
        </w:tc>
        <w:tc>
          <w:tcPr>
            <w:tcW w:w="1481" w:type="dxa"/>
            <w:tcBorders>
              <w:top w:val="single" w:sz="4" w:space="0" w:color="000000"/>
              <w:left w:val="single" w:sz="4" w:space="0" w:color="000000"/>
              <w:bottom w:val="single" w:sz="4" w:space="0" w:color="auto"/>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200</w:t>
            </w:r>
          </w:p>
        </w:tc>
        <w:tc>
          <w:tcPr>
            <w:tcW w:w="3977" w:type="dxa"/>
            <w:tcBorders>
              <w:top w:val="single" w:sz="4" w:space="0" w:color="000000"/>
              <w:left w:val="single" w:sz="4" w:space="0" w:color="000000"/>
              <w:bottom w:val="single" w:sz="4" w:space="0" w:color="auto"/>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需提供发票等证明材料</w:t>
            </w:r>
          </w:p>
        </w:tc>
      </w:tr>
      <w:tr w:rsidR="00C641F5" w:rsidTr="00C641F5">
        <w:trPr>
          <w:cantSplit/>
          <w:trHeight w:hRule="exact" w:val="548"/>
          <w:jc w:val="center"/>
        </w:trPr>
        <w:tc>
          <w:tcPr>
            <w:tcW w:w="968" w:type="dxa"/>
            <w:vMerge w:val="restart"/>
            <w:tcBorders>
              <w:top w:val="single" w:sz="4" w:space="0" w:color="auto"/>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lastRenderedPageBreak/>
              <w:t>其</w:t>
            </w:r>
          </w:p>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他</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空调移机</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台</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150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val="234"/>
          <w:jc w:val="center"/>
        </w:trPr>
        <w:tc>
          <w:tcPr>
            <w:tcW w:w="9040" w:type="dxa"/>
            <w:vMerge/>
            <w:tcBorders>
              <w:top w:val="single" w:sz="4" w:space="0" w:color="auto"/>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360" w:lineRule="exact"/>
              <w:jc w:val="center"/>
              <w:rPr>
                <w:rStyle w:val="NormalCharacter"/>
                <w:rFonts w:asciiTheme="minorHAnsi" w:eastAsiaTheme="minorEastAsia" w:hAnsiTheme="minorHAnsi" w:cstheme="minorBidi"/>
                <w:sz w:val="24"/>
              </w:rPr>
            </w:pPr>
            <w:r>
              <w:rPr>
                <w:rStyle w:val="NormalCharacter"/>
                <w:rFonts w:hAnsi="宋体" w:hint="eastAsia"/>
                <w:sz w:val="24"/>
              </w:rPr>
              <w:t>视频监控迁移费</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个</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300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按监控探头数量计算</w:t>
            </w:r>
          </w:p>
        </w:tc>
      </w:tr>
      <w:tr w:rsidR="00C641F5" w:rsidTr="00C641F5">
        <w:trPr>
          <w:cantSplit/>
          <w:trHeight w:val="107"/>
          <w:jc w:val="center"/>
        </w:trPr>
        <w:tc>
          <w:tcPr>
            <w:tcW w:w="9040" w:type="dxa"/>
            <w:vMerge/>
            <w:tcBorders>
              <w:top w:val="single" w:sz="4" w:space="0" w:color="auto"/>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360" w:lineRule="exact"/>
              <w:jc w:val="center"/>
              <w:rPr>
                <w:rStyle w:val="NormalCharacter"/>
                <w:rFonts w:asciiTheme="minorHAnsi" w:eastAsiaTheme="minorEastAsia" w:hAnsiTheme="minorHAnsi" w:cstheme="minorBidi"/>
                <w:sz w:val="24"/>
              </w:rPr>
            </w:pPr>
            <w:r>
              <w:rPr>
                <w:rStyle w:val="NormalCharacter"/>
                <w:rFonts w:hAnsi="宋体" w:hint="eastAsia"/>
                <w:sz w:val="24"/>
              </w:rPr>
              <w:t>室外楼梯（铁）</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台阶</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80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不锈钢参照</w:t>
            </w:r>
          </w:p>
        </w:tc>
      </w:tr>
      <w:tr w:rsidR="00C641F5" w:rsidTr="00C641F5">
        <w:trPr>
          <w:cantSplit/>
          <w:trHeight w:val="107"/>
          <w:jc w:val="center"/>
        </w:trPr>
        <w:tc>
          <w:tcPr>
            <w:tcW w:w="9040" w:type="dxa"/>
            <w:vMerge/>
            <w:tcBorders>
              <w:top w:val="single" w:sz="4" w:space="0" w:color="auto"/>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有围护晒台</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平方米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150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cantSplit/>
          <w:trHeight w:val="107"/>
          <w:jc w:val="center"/>
        </w:trPr>
        <w:tc>
          <w:tcPr>
            <w:tcW w:w="9040" w:type="dxa"/>
            <w:vMerge/>
            <w:tcBorders>
              <w:top w:val="single" w:sz="4" w:space="0" w:color="auto"/>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牲畜用房</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平方米</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30-50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指室外猪、牛、鸡、羊舍等</w:t>
            </w:r>
          </w:p>
        </w:tc>
      </w:tr>
      <w:tr w:rsidR="00C641F5" w:rsidTr="00C641F5">
        <w:trPr>
          <w:cantSplit/>
          <w:trHeight w:val="264"/>
          <w:jc w:val="center"/>
        </w:trPr>
        <w:tc>
          <w:tcPr>
            <w:tcW w:w="9040" w:type="dxa"/>
            <w:vMerge/>
            <w:tcBorders>
              <w:top w:val="single" w:sz="4" w:space="0" w:color="auto"/>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路灯</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杆</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300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指庭院或露台照明的带有灯杆的灯</w:t>
            </w:r>
          </w:p>
        </w:tc>
      </w:tr>
      <w:tr w:rsidR="00C641F5" w:rsidTr="00C641F5">
        <w:trPr>
          <w:cantSplit/>
          <w:trHeight w:val="264"/>
          <w:jc w:val="center"/>
        </w:trPr>
        <w:tc>
          <w:tcPr>
            <w:tcW w:w="9040" w:type="dxa"/>
            <w:vMerge/>
            <w:tcBorders>
              <w:top w:val="single" w:sz="4" w:space="0" w:color="auto"/>
              <w:left w:val="single" w:sz="4" w:space="0" w:color="000000"/>
              <w:bottom w:val="single" w:sz="4" w:space="0" w:color="000000"/>
              <w:right w:val="single" w:sz="4" w:space="0" w:color="000000"/>
            </w:tcBorders>
            <w:vAlign w:val="center"/>
            <w:hideMark/>
          </w:tcPr>
          <w:p w:rsidR="00C641F5" w:rsidRDefault="00C641F5">
            <w:pPr>
              <w:widowControl/>
              <w:jc w:val="left"/>
              <w:rPr>
                <w:rStyle w:val="NormalCharacter"/>
                <w:rFonts w:asciiTheme="minorHAnsi" w:eastAsiaTheme="minorEastAsia" w:hAnsiTheme="minorHAnsi" w:cstheme="minorBidi"/>
                <w:sz w:val="24"/>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果杂树</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株</w:t>
            </w:r>
          </w:p>
        </w:tc>
        <w:tc>
          <w:tcPr>
            <w:tcW w:w="1481"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按照征地标准执行</w:t>
            </w:r>
          </w:p>
        </w:tc>
      </w:tr>
      <w:tr w:rsidR="00C641F5" w:rsidTr="004D6083">
        <w:trPr>
          <w:trHeight w:val="624"/>
          <w:jc w:val="center"/>
        </w:trPr>
        <w:tc>
          <w:tcPr>
            <w:tcW w:w="9040" w:type="dxa"/>
            <w:gridSpan w:val="5"/>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b/>
                <w:sz w:val="44"/>
                <w:szCs w:val="44"/>
              </w:rPr>
            </w:pPr>
            <w:r>
              <w:rPr>
                <w:rStyle w:val="NormalCharacter"/>
                <w:rFonts w:hAnsi="宋体" w:hint="eastAsia"/>
                <w:b/>
                <w:sz w:val="44"/>
                <w:szCs w:val="44"/>
              </w:rPr>
              <w:t>二、简易搭盖（临时建筑）</w:t>
            </w:r>
          </w:p>
        </w:tc>
      </w:tr>
      <w:tr w:rsidR="00C641F5" w:rsidTr="00C641F5">
        <w:trPr>
          <w:trHeight w:hRule="exact" w:val="559"/>
          <w:jc w:val="center"/>
        </w:trPr>
        <w:tc>
          <w:tcPr>
            <w:tcW w:w="96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b/>
                <w:sz w:val="24"/>
              </w:rPr>
              <w:t>序号</w:t>
            </w:r>
          </w:p>
        </w:tc>
        <w:tc>
          <w:tcPr>
            <w:tcW w:w="2614" w:type="dxa"/>
            <w:gridSpan w:val="2"/>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ind w:leftChars="-61" w:left="7" w:rightChars="-55" w:right="-115" w:hangingChars="56" w:hanging="135"/>
              <w:jc w:val="center"/>
              <w:rPr>
                <w:rStyle w:val="NormalCharacter"/>
                <w:rFonts w:asciiTheme="minorHAnsi" w:eastAsiaTheme="minorEastAsia" w:hAnsiTheme="minorHAnsi" w:cstheme="minorBidi"/>
                <w:sz w:val="24"/>
              </w:rPr>
            </w:pPr>
            <w:r>
              <w:rPr>
                <w:rStyle w:val="NormalCharacter"/>
                <w:rFonts w:hAnsi="宋体" w:hint="eastAsia"/>
                <w:b/>
                <w:sz w:val="24"/>
              </w:rPr>
              <w:t>类别</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b/>
                <w:szCs w:val="21"/>
              </w:rPr>
              <w:t>单价（元</w:t>
            </w:r>
            <w:r>
              <w:rPr>
                <w:rStyle w:val="NormalCharacter"/>
                <w:b/>
                <w:szCs w:val="21"/>
              </w:rPr>
              <w:t>/m</w:t>
            </w:r>
            <w:r>
              <w:rPr>
                <w:rStyle w:val="NormalCharacter"/>
                <w:b/>
                <w:szCs w:val="21"/>
                <w:vertAlign w:val="superscript"/>
              </w:rPr>
              <w:t>2</w:t>
            </w:r>
            <w:r>
              <w:rPr>
                <w:rStyle w:val="NormalCharacter"/>
                <w:rFonts w:hAnsi="宋体" w:hint="eastAsia"/>
                <w:b/>
                <w:szCs w:val="21"/>
              </w:rPr>
              <w:t>）</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b/>
                <w:sz w:val="24"/>
              </w:rPr>
              <w:t>说明</w:t>
            </w:r>
          </w:p>
        </w:tc>
      </w:tr>
      <w:tr w:rsidR="00C641F5" w:rsidTr="004D6083">
        <w:trPr>
          <w:trHeight w:hRule="exact" w:val="576"/>
          <w:jc w:val="center"/>
        </w:trPr>
        <w:tc>
          <w:tcPr>
            <w:tcW w:w="96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w:t>
            </w:r>
          </w:p>
        </w:tc>
        <w:tc>
          <w:tcPr>
            <w:tcW w:w="2614" w:type="dxa"/>
            <w:gridSpan w:val="2"/>
            <w:tcBorders>
              <w:top w:val="single" w:sz="4" w:space="0" w:color="000000"/>
              <w:left w:val="single" w:sz="4" w:space="0" w:color="000000"/>
              <w:bottom w:val="single" w:sz="4" w:space="0" w:color="000000"/>
              <w:right w:val="single" w:sz="4" w:space="0" w:color="000000"/>
            </w:tcBorders>
            <w:vAlign w:val="center"/>
            <w:hideMark/>
          </w:tcPr>
          <w:p w:rsidR="00C641F5" w:rsidRPr="004D6083" w:rsidRDefault="00C641F5">
            <w:pPr>
              <w:spacing w:line="360" w:lineRule="exact"/>
              <w:jc w:val="center"/>
              <w:rPr>
                <w:rStyle w:val="NormalCharacter"/>
                <w:rFonts w:asciiTheme="minorHAnsi" w:eastAsiaTheme="minorEastAsia" w:hAnsiTheme="minorHAnsi" w:cstheme="minorBidi"/>
                <w:spacing w:val="-6"/>
                <w:szCs w:val="21"/>
              </w:rPr>
            </w:pPr>
            <w:r w:rsidRPr="004D6083">
              <w:rPr>
                <w:rStyle w:val="NormalCharacter"/>
                <w:rFonts w:hAnsi="宋体" w:hint="eastAsia"/>
                <w:spacing w:val="-6"/>
                <w:szCs w:val="21"/>
              </w:rPr>
              <w:t>主架为竹（木），屋面为油毛毯</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40-60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高</w:t>
            </w:r>
            <w:r>
              <w:rPr>
                <w:rStyle w:val="NormalCharacter"/>
                <w:sz w:val="24"/>
              </w:rPr>
              <w:t>3m</w:t>
            </w:r>
            <w:r>
              <w:rPr>
                <w:rStyle w:val="NormalCharacter"/>
                <w:rFonts w:hAnsi="宋体" w:hint="eastAsia"/>
                <w:sz w:val="24"/>
              </w:rPr>
              <w:t>以上</w:t>
            </w:r>
          </w:p>
        </w:tc>
      </w:tr>
      <w:tr w:rsidR="00C641F5" w:rsidTr="004D6083">
        <w:trPr>
          <w:trHeight w:hRule="exact" w:val="981"/>
          <w:jc w:val="center"/>
        </w:trPr>
        <w:tc>
          <w:tcPr>
            <w:tcW w:w="96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2</w:t>
            </w:r>
          </w:p>
        </w:tc>
        <w:tc>
          <w:tcPr>
            <w:tcW w:w="2614" w:type="dxa"/>
            <w:gridSpan w:val="2"/>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360" w:lineRule="exact"/>
              <w:jc w:val="center"/>
              <w:rPr>
                <w:rStyle w:val="NormalCharacter"/>
                <w:rFonts w:asciiTheme="minorHAnsi" w:eastAsiaTheme="minorEastAsia" w:hAnsiTheme="minorHAnsi" w:cstheme="minorBidi"/>
                <w:szCs w:val="21"/>
              </w:rPr>
            </w:pPr>
            <w:r>
              <w:rPr>
                <w:rStyle w:val="NormalCharacter"/>
                <w:rFonts w:hAnsi="宋体" w:hint="eastAsia"/>
                <w:szCs w:val="21"/>
              </w:rPr>
              <w:t>墙体为机砖、空心砖、木层架、屋面为油毛毯（石棉瓦）</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120-150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墙高</w:t>
            </w:r>
            <w:r>
              <w:rPr>
                <w:rStyle w:val="NormalCharacter"/>
                <w:sz w:val="24"/>
              </w:rPr>
              <w:t>3m</w:t>
            </w:r>
            <w:r>
              <w:rPr>
                <w:rStyle w:val="NormalCharacter"/>
                <w:rFonts w:hAnsi="宋体" w:hint="eastAsia"/>
                <w:sz w:val="24"/>
              </w:rPr>
              <w:t>以上，简单装修可以住人。</w:t>
            </w:r>
          </w:p>
        </w:tc>
      </w:tr>
      <w:tr w:rsidR="00C641F5" w:rsidTr="004D6083">
        <w:trPr>
          <w:trHeight w:hRule="exact" w:val="983"/>
          <w:jc w:val="center"/>
        </w:trPr>
        <w:tc>
          <w:tcPr>
            <w:tcW w:w="96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3</w:t>
            </w:r>
          </w:p>
        </w:tc>
        <w:tc>
          <w:tcPr>
            <w:tcW w:w="2614" w:type="dxa"/>
            <w:gridSpan w:val="2"/>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360" w:lineRule="exact"/>
              <w:jc w:val="center"/>
              <w:rPr>
                <w:rStyle w:val="NormalCharacter"/>
                <w:rFonts w:asciiTheme="minorHAnsi" w:eastAsiaTheme="minorEastAsia" w:hAnsiTheme="minorHAnsi" w:cstheme="minorBidi"/>
                <w:szCs w:val="21"/>
              </w:rPr>
            </w:pPr>
            <w:r>
              <w:rPr>
                <w:rStyle w:val="NormalCharacter"/>
                <w:rFonts w:hAnsi="宋体" w:hint="eastAsia"/>
                <w:szCs w:val="21"/>
              </w:rPr>
              <w:t>铁支架、角铁屋架，屋面为彩钢板，无围护的搭盖</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150-200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墙高</w:t>
            </w:r>
            <w:r>
              <w:rPr>
                <w:rStyle w:val="NormalCharacter"/>
                <w:sz w:val="24"/>
              </w:rPr>
              <w:t>3m</w:t>
            </w:r>
            <w:r>
              <w:rPr>
                <w:rStyle w:val="NormalCharacter"/>
                <w:rFonts w:hAnsi="宋体" w:hint="eastAsia"/>
                <w:sz w:val="24"/>
              </w:rPr>
              <w:t>以上，简单装修可以住人。</w:t>
            </w:r>
          </w:p>
        </w:tc>
      </w:tr>
      <w:tr w:rsidR="00C641F5" w:rsidTr="00C641F5">
        <w:trPr>
          <w:trHeight w:hRule="exact" w:val="992"/>
          <w:jc w:val="center"/>
        </w:trPr>
        <w:tc>
          <w:tcPr>
            <w:tcW w:w="96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4</w:t>
            </w:r>
          </w:p>
        </w:tc>
        <w:tc>
          <w:tcPr>
            <w:tcW w:w="2614" w:type="dxa"/>
            <w:gridSpan w:val="2"/>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360" w:lineRule="exact"/>
              <w:jc w:val="center"/>
              <w:rPr>
                <w:rStyle w:val="NormalCharacter"/>
                <w:rFonts w:asciiTheme="minorHAnsi" w:eastAsiaTheme="minorEastAsia" w:hAnsiTheme="minorHAnsi" w:cstheme="minorBidi"/>
                <w:szCs w:val="21"/>
              </w:rPr>
            </w:pPr>
            <w:r>
              <w:rPr>
                <w:rStyle w:val="NormalCharacter"/>
                <w:rFonts w:hAnsi="宋体" w:hint="eastAsia"/>
                <w:szCs w:val="21"/>
              </w:rPr>
              <w:t>墙体为机砖、空心挝、角铁屋架，屋面为铁皮</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200-240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墙高</w:t>
            </w:r>
            <w:r>
              <w:rPr>
                <w:rStyle w:val="NormalCharacter"/>
                <w:sz w:val="24"/>
              </w:rPr>
              <w:t>3m</w:t>
            </w:r>
            <w:r>
              <w:rPr>
                <w:rStyle w:val="NormalCharacter"/>
                <w:rFonts w:hAnsi="宋体" w:hint="eastAsia"/>
                <w:sz w:val="24"/>
              </w:rPr>
              <w:t>以上，简单装修可以住人。</w:t>
            </w:r>
          </w:p>
        </w:tc>
      </w:tr>
      <w:tr w:rsidR="00C641F5" w:rsidTr="00C641F5">
        <w:trPr>
          <w:trHeight w:hRule="exact" w:val="1698"/>
          <w:jc w:val="center"/>
        </w:trPr>
        <w:tc>
          <w:tcPr>
            <w:tcW w:w="96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5</w:t>
            </w:r>
          </w:p>
        </w:tc>
        <w:tc>
          <w:tcPr>
            <w:tcW w:w="2614" w:type="dxa"/>
            <w:gridSpan w:val="2"/>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360" w:lineRule="exact"/>
              <w:jc w:val="center"/>
              <w:rPr>
                <w:rStyle w:val="NormalCharacter"/>
                <w:rFonts w:asciiTheme="minorHAnsi" w:eastAsiaTheme="minorEastAsia" w:hAnsiTheme="minorHAnsi" w:cstheme="minorBidi"/>
                <w:szCs w:val="21"/>
              </w:rPr>
            </w:pPr>
            <w:r>
              <w:rPr>
                <w:rStyle w:val="NormalCharacter"/>
                <w:rFonts w:hAnsi="宋体" w:hint="eastAsia"/>
                <w:szCs w:val="21"/>
              </w:rPr>
              <w:t>工业厂房类的简易建筑，四周砖墙体或铁皮围或方石，钢屋面或石棉瓦或砖瓦，屋架及承重架为轻型构架</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250-300</w:t>
            </w:r>
          </w:p>
        </w:tc>
        <w:tc>
          <w:tcPr>
            <w:tcW w:w="3977"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层高</w:t>
            </w:r>
            <w:r>
              <w:rPr>
                <w:rStyle w:val="NormalCharacter"/>
                <w:sz w:val="24"/>
              </w:rPr>
              <w:t>4</w:t>
            </w:r>
            <w:r>
              <w:rPr>
                <w:rStyle w:val="NormalCharacter"/>
                <w:rFonts w:hAnsi="宋体" w:hint="eastAsia"/>
                <w:sz w:val="24"/>
              </w:rPr>
              <w:t>米以下</w:t>
            </w:r>
          </w:p>
        </w:tc>
      </w:tr>
      <w:tr w:rsidR="00C641F5" w:rsidTr="00C641F5">
        <w:trPr>
          <w:trHeight w:hRule="exact" w:val="559"/>
          <w:jc w:val="center"/>
        </w:trPr>
        <w:tc>
          <w:tcPr>
            <w:tcW w:w="96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6</w:t>
            </w:r>
          </w:p>
        </w:tc>
        <w:tc>
          <w:tcPr>
            <w:tcW w:w="2614" w:type="dxa"/>
            <w:gridSpan w:val="2"/>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活动板房</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300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r w:rsidR="00C641F5" w:rsidTr="00C641F5">
        <w:trPr>
          <w:trHeight w:hRule="exact" w:val="559"/>
          <w:jc w:val="center"/>
        </w:trPr>
        <w:tc>
          <w:tcPr>
            <w:tcW w:w="968"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7</w:t>
            </w:r>
          </w:p>
        </w:tc>
        <w:tc>
          <w:tcPr>
            <w:tcW w:w="2614" w:type="dxa"/>
            <w:gridSpan w:val="2"/>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rFonts w:hAnsi="宋体" w:hint="eastAsia"/>
                <w:sz w:val="24"/>
              </w:rPr>
              <w:t>钢结构大棚</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C641F5" w:rsidRDefault="00C641F5">
            <w:pPr>
              <w:spacing w:line="440" w:lineRule="exact"/>
              <w:jc w:val="center"/>
              <w:rPr>
                <w:rStyle w:val="NormalCharacter"/>
                <w:rFonts w:asciiTheme="minorHAnsi" w:eastAsiaTheme="minorEastAsia" w:hAnsiTheme="minorHAnsi" w:cstheme="minorBidi"/>
                <w:sz w:val="24"/>
              </w:rPr>
            </w:pPr>
            <w:r>
              <w:rPr>
                <w:rStyle w:val="NormalCharacter"/>
                <w:sz w:val="24"/>
              </w:rPr>
              <w:t>50</w:t>
            </w:r>
          </w:p>
        </w:tc>
        <w:tc>
          <w:tcPr>
            <w:tcW w:w="3977" w:type="dxa"/>
            <w:tcBorders>
              <w:top w:val="single" w:sz="4" w:space="0" w:color="000000"/>
              <w:left w:val="single" w:sz="4" w:space="0" w:color="000000"/>
              <w:bottom w:val="single" w:sz="4" w:space="0" w:color="000000"/>
              <w:right w:val="single" w:sz="4" w:space="0" w:color="000000"/>
            </w:tcBorders>
            <w:vAlign w:val="center"/>
          </w:tcPr>
          <w:p w:rsidR="00C641F5" w:rsidRDefault="00C641F5">
            <w:pPr>
              <w:spacing w:line="440" w:lineRule="exact"/>
              <w:jc w:val="center"/>
              <w:rPr>
                <w:rStyle w:val="NormalCharacter"/>
                <w:rFonts w:asciiTheme="minorHAnsi" w:eastAsiaTheme="minorEastAsia" w:hAnsiTheme="minorHAnsi" w:cstheme="minorBidi"/>
                <w:sz w:val="24"/>
              </w:rPr>
            </w:pPr>
          </w:p>
        </w:tc>
      </w:tr>
    </w:tbl>
    <w:p w:rsidR="00C641F5" w:rsidRDefault="00B93E6C" w:rsidP="00C641F5">
      <w:pPr>
        <w:spacing w:line="20" w:lineRule="exact"/>
        <w:ind w:rightChars="-3" w:right="-6"/>
        <w:rPr>
          <w:rStyle w:val="NormalCharacter"/>
          <w:rFonts w:asciiTheme="minorHAnsi" w:eastAsia="黑体" w:hAnsiTheme="minorHAnsi" w:cstheme="minorBidi"/>
          <w:sz w:val="44"/>
          <w:szCs w:val="44"/>
        </w:rPr>
      </w:pPr>
      <w:r w:rsidRPr="00B93E6C">
        <w:rPr>
          <w:rFonts w:asciiTheme="minorHAnsi" w:eastAsiaTheme="minorEastAsia" w:hAnsiTheme="minorHAnsi" w:cstheme="minorBidi"/>
          <w:noProof/>
        </w:rPr>
        <w:pict>
          <v:shape id="任意多边形 4" o:spid="_x0000_s1026" style="position:absolute;left:0;text-align:left;margin-left:0;margin-top:0;width:50pt;height:50pt;z-index:251659264;visibility:hidden;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" adj="0,,0" path="m10800,10800r10800,at,,21600,21600,21600,10800,21600,10800l24300,10800r-8100,8100l8100,10800r2700,xe">
            <v:stroke joinstyle="miter"/>
            <v:formulas/>
            <v:path arrowok="t" o:connecttype="custom" o:connectlocs="0,10800;16200,10800;10800,10800;24300,10800;16200,18900;8100,10800" o:connectangles="0,0,0,0,0,0" textboxrect="3163,3163,18437,18437"/>
          </v:shape>
        </w:pict>
      </w:r>
    </w:p>
    <w:p w:rsidR="00C641F5" w:rsidRDefault="00C641F5" w:rsidP="00C641F5">
      <w:pPr>
        <w:rPr>
          <w:rFonts w:eastAsiaTheme="minorEastAsia"/>
          <w:sz w:val="10"/>
          <w:szCs w:val="10"/>
        </w:rPr>
      </w:pPr>
    </w:p>
    <w:p w:rsidR="00C641F5" w:rsidRDefault="00C641F5" w:rsidP="00C641F5">
      <w:pPr>
        <w:pStyle w:val="a3"/>
        <w:spacing w:line="20" w:lineRule="exact"/>
        <w:rPr>
          <w:rFonts w:ascii="仿宋_GB2312" w:eastAsia="仿宋_GB2312" w:hAnsi="仿宋_GB2312" w:cs="仿宋_GB2312"/>
          <w:sz w:val="32"/>
          <w:szCs w:val="32"/>
        </w:rPr>
      </w:pPr>
    </w:p>
    <w:p w:rsidR="004D6083" w:rsidRDefault="004D6083" w:rsidP="004D6083">
      <w:pPr>
        <w:pStyle w:val="a3"/>
        <w:spacing w:line="20" w:lineRule="exact"/>
        <w:rPr>
          <w:rFonts w:ascii="仿宋_GB2312" w:eastAsia="仿宋_GB2312" w:hAnsi="仿宋_GB2312" w:cs="仿宋_GB2312"/>
          <w:color w:val="000000" w:themeColor="text1"/>
          <w:sz w:val="32"/>
          <w:szCs w:val="32"/>
        </w:rPr>
      </w:pPr>
    </w:p>
    <w:p w:rsidR="004D6083" w:rsidRDefault="004D6083" w:rsidP="004D6083">
      <w:pPr>
        <w:pStyle w:val="a3"/>
        <w:spacing w:line="20" w:lineRule="exact"/>
        <w:rPr>
          <w:rFonts w:ascii="仿宋_GB2312" w:eastAsia="仿宋_GB2312" w:hAnsi="仿宋_GB2312" w:cs="仿宋_GB2312"/>
          <w:color w:val="000000" w:themeColor="text1"/>
          <w:sz w:val="32"/>
          <w:szCs w:val="32"/>
        </w:rPr>
      </w:pPr>
    </w:p>
    <w:p w:rsidR="004D6083" w:rsidRDefault="004D6083" w:rsidP="004D6083">
      <w:pPr>
        <w:pStyle w:val="a3"/>
        <w:spacing w:line="20" w:lineRule="exact"/>
        <w:rPr>
          <w:rFonts w:ascii="仿宋_GB2312" w:eastAsia="仿宋_GB2312" w:hAnsi="仿宋_GB2312" w:cs="仿宋_GB2312"/>
          <w:color w:val="000000" w:themeColor="text1"/>
          <w:sz w:val="32"/>
          <w:szCs w:val="32"/>
        </w:rPr>
      </w:pPr>
    </w:p>
    <w:p w:rsidR="004D6083" w:rsidRDefault="004D6083" w:rsidP="004D6083">
      <w:pPr>
        <w:pStyle w:val="a3"/>
        <w:spacing w:line="20" w:lineRule="exact"/>
        <w:rPr>
          <w:rFonts w:ascii="仿宋_GB2312" w:eastAsia="仿宋_GB2312" w:hAnsi="仿宋_GB2312" w:cs="仿宋_GB2312"/>
          <w:color w:val="000000" w:themeColor="text1"/>
          <w:sz w:val="32"/>
          <w:szCs w:val="32"/>
        </w:rPr>
      </w:pPr>
    </w:p>
    <w:p w:rsidR="004D6083" w:rsidRDefault="004D6083" w:rsidP="004D6083">
      <w:pPr>
        <w:pStyle w:val="a3"/>
        <w:spacing w:line="20" w:lineRule="exact"/>
        <w:rPr>
          <w:rFonts w:ascii="仿宋_GB2312" w:eastAsia="仿宋_GB2312" w:hAnsi="仿宋_GB2312" w:cs="仿宋_GB2312"/>
          <w:color w:val="000000" w:themeColor="text1"/>
          <w:sz w:val="32"/>
          <w:szCs w:val="32"/>
        </w:rPr>
      </w:pPr>
    </w:p>
    <w:p w:rsidR="004D6083" w:rsidRDefault="004D6083" w:rsidP="004D6083">
      <w:pPr>
        <w:pStyle w:val="a3"/>
        <w:spacing w:line="20" w:lineRule="exact"/>
        <w:rPr>
          <w:rFonts w:ascii="仿宋_GB2312" w:eastAsia="仿宋_GB2312" w:hAnsi="仿宋_GB2312" w:cs="仿宋_GB2312"/>
          <w:color w:val="000000" w:themeColor="text1"/>
          <w:sz w:val="32"/>
          <w:szCs w:val="32"/>
        </w:rPr>
      </w:pPr>
    </w:p>
    <w:p w:rsidR="004D6083" w:rsidRDefault="004D6083" w:rsidP="004D6083">
      <w:pPr>
        <w:pStyle w:val="a3"/>
        <w:spacing w:line="20" w:lineRule="exact"/>
        <w:rPr>
          <w:rFonts w:ascii="仿宋_GB2312" w:eastAsia="仿宋_GB2312" w:hAnsi="仿宋_GB2312" w:cs="仿宋_GB2312"/>
          <w:color w:val="000000" w:themeColor="text1"/>
          <w:sz w:val="32"/>
          <w:szCs w:val="32"/>
        </w:rPr>
      </w:pPr>
    </w:p>
    <w:p w:rsidR="004D6083" w:rsidRDefault="004D6083" w:rsidP="004D6083">
      <w:pPr>
        <w:pStyle w:val="a3"/>
        <w:spacing w:line="20" w:lineRule="exact"/>
        <w:rPr>
          <w:rFonts w:ascii="仿宋_GB2312" w:eastAsia="仿宋_GB2312" w:hAnsi="仿宋_GB2312" w:cs="仿宋_GB2312"/>
          <w:color w:val="000000" w:themeColor="text1"/>
          <w:sz w:val="32"/>
          <w:szCs w:val="32"/>
        </w:rPr>
      </w:pPr>
    </w:p>
    <w:p w:rsidR="004D6083" w:rsidRDefault="004D6083" w:rsidP="004D6083">
      <w:pPr>
        <w:pStyle w:val="a3"/>
        <w:spacing w:line="20" w:lineRule="exact"/>
        <w:rPr>
          <w:rFonts w:ascii="仿宋_GB2312" w:eastAsia="仿宋_GB2312" w:hAnsi="仿宋_GB2312" w:cs="仿宋_GB2312"/>
          <w:color w:val="000000" w:themeColor="text1"/>
          <w:sz w:val="32"/>
          <w:szCs w:val="32"/>
        </w:rPr>
      </w:pPr>
    </w:p>
    <w:p w:rsidR="004D6083" w:rsidRDefault="004D6083" w:rsidP="004D6083">
      <w:pPr>
        <w:pStyle w:val="a3"/>
        <w:spacing w:line="20" w:lineRule="exact"/>
        <w:rPr>
          <w:rFonts w:ascii="仿宋_GB2312" w:eastAsia="仿宋_GB2312" w:hAnsi="仿宋_GB2312" w:cs="仿宋_GB2312"/>
          <w:color w:val="000000" w:themeColor="text1"/>
          <w:sz w:val="32"/>
          <w:szCs w:val="32"/>
        </w:rPr>
      </w:pPr>
    </w:p>
    <w:p w:rsidR="004D6083" w:rsidRDefault="004D6083" w:rsidP="004D6083">
      <w:pPr>
        <w:pStyle w:val="a3"/>
        <w:spacing w:line="20" w:lineRule="exact"/>
        <w:rPr>
          <w:rFonts w:ascii="仿宋_GB2312" w:eastAsia="仿宋_GB2312" w:hAnsi="仿宋_GB2312" w:cs="仿宋_GB2312"/>
          <w:color w:val="000000" w:themeColor="text1"/>
          <w:sz w:val="32"/>
          <w:szCs w:val="32"/>
        </w:rPr>
      </w:pPr>
    </w:p>
    <w:p w:rsidR="004D6083" w:rsidRDefault="004D6083" w:rsidP="004D6083">
      <w:pPr>
        <w:pStyle w:val="a3"/>
        <w:spacing w:line="20" w:lineRule="exact"/>
        <w:rPr>
          <w:rFonts w:ascii="仿宋_GB2312" w:eastAsia="仿宋_GB2312" w:hAnsi="仿宋_GB2312" w:cs="仿宋_GB2312"/>
          <w:color w:val="000000" w:themeColor="text1"/>
          <w:sz w:val="32"/>
          <w:szCs w:val="32"/>
        </w:rPr>
      </w:pPr>
    </w:p>
    <w:p w:rsidR="004D6083" w:rsidRDefault="004D6083" w:rsidP="004D6083">
      <w:pPr>
        <w:pStyle w:val="a3"/>
        <w:spacing w:line="20" w:lineRule="exact"/>
        <w:rPr>
          <w:rFonts w:ascii="仿宋_GB2312" w:eastAsia="仿宋_GB2312" w:hAnsi="仿宋_GB2312" w:cs="仿宋_GB2312"/>
          <w:color w:val="000000" w:themeColor="text1"/>
          <w:sz w:val="32"/>
          <w:szCs w:val="32"/>
        </w:rPr>
      </w:pPr>
    </w:p>
    <w:p w:rsidR="004D6083" w:rsidRDefault="004D6083" w:rsidP="004D6083">
      <w:pPr>
        <w:pStyle w:val="a3"/>
        <w:spacing w:line="20" w:lineRule="exact"/>
        <w:rPr>
          <w:rFonts w:ascii="仿宋_GB2312" w:eastAsia="仿宋_GB2312" w:hAnsi="仿宋_GB2312" w:cs="仿宋_GB2312"/>
          <w:color w:val="000000" w:themeColor="text1"/>
          <w:sz w:val="32"/>
          <w:szCs w:val="32"/>
        </w:rPr>
      </w:pPr>
    </w:p>
    <w:p w:rsidR="004D6083" w:rsidRDefault="004D6083" w:rsidP="004D6083">
      <w:pPr>
        <w:pStyle w:val="a3"/>
        <w:spacing w:line="20" w:lineRule="exact"/>
        <w:rPr>
          <w:rFonts w:ascii="仿宋_GB2312" w:eastAsia="仿宋_GB2312" w:hAnsi="仿宋_GB2312" w:cs="仿宋_GB2312"/>
          <w:color w:val="000000" w:themeColor="text1"/>
          <w:sz w:val="32"/>
          <w:szCs w:val="32"/>
        </w:rPr>
      </w:pPr>
    </w:p>
    <w:p w:rsidR="004D6083" w:rsidRDefault="004D6083" w:rsidP="004D6083">
      <w:pPr>
        <w:pStyle w:val="a3"/>
        <w:spacing w:line="20" w:lineRule="exact"/>
        <w:rPr>
          <w:rFonts w:ascii="仿宋_GB2312" w:eastAsia="仿宋_GB2312" w:hAnsi="仿宋_GB2312" w:cs="仿宋_GB2312"/>
          <w:color w:val="000000" w:themeColor="text1"/>
          <w:sz w:val="32"/>
          <w:szCs w:val="32"/>
        </w:rPr>
      </w:pPr>
    </w:p>
    <w:p w:rsidR="004D6083" w:rsidRDefault="004D6083" w:rsidP="004D6083">
      <w:pPr>
        <w:pStyle w:val="a3"/>
        <w:spacing w:line="20" w:lineRule="exact"/>
        <w:rPr>
          <w:rFonts w:ascii="仿宋_GB2312" w:eastAsia="仿宋_GB2312" w:hAnsi="仿宋_GB2312" w:cs="仿宋_GB2312"/>
          <w:color w:val="000000" w:themeColor="text1"/>
          <w:sz w:val="32"/>
          <w:szCs w:val="32"/>
        </w:rPr>
      </w:pPr>
    </w:p>
    <w:p w:rsidR="004D6083" w:rsidRDefault="004D6083"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4D6083">
      <w:pPr>
        <w:pStyle w:val="a3"/>
        <w:rPr>
          <w:rFonts w:ascii="Calibri" w:eastAsia="宋体" w:hAnsi="Calibri" w:cs="Times New Roman"/>
          <w:color w:val="000000" w:themeColor="text1"/>
        </w:rPr>
      </w:pPr>
    </w:p>
    <w:p w:rsidR="001B1EF8" w:rsidRDefault="001B1EF8" w:rsidP="001B1EF8">
      <w:pPr>
        <w:pStyle w:val="a3"/>
        <w:spacing w:line="20" w:lineRule="exact"/>
        <w:rPr>
          <w:rFonts w:ascii="Calibri" w:eastAsia="宋体" w:hAnsi="Calibri" w:cs="Times New Roman"/>
          <w:color w:val="000000" w:themeColor="text1"/>
        </w:rPr>
      </w:pPr>
    </w:p>
    <w:p w:rsidR="001B1EF8" w:rsidRDefault="001B1EF8" w:rsidP="001B1EF8">
      <w:pPr>
        <w:pStyle w:val="a3"/>
        <w:spacing w:line="20" w:lineRule="exact"/>
        <w:rPr>
          <w:rFonts w:ascii="Calibri" w:eastAsia="宋体" w:hAnsi="Calibri" w:cs="Times New Roman"/>
          <w:color w:val="000000" w:themeColor="text1"/>
        </w:rPr>
      </w:pPr>
    </w:p>
    <w:p w:rsidR="001B1EF8" w:rsidRDefault="001B1EF8" w:rsidP="001B1EF8">
      <w:pPr>
        <w:pStyle w:val="a3"/>
        <w:spacing w:line="20" w:lineRule="exact"/>
        <w:rPr>
          <w:rFonts w:ascii="Calibri" w:eastAsia="宋体" w:hAnsi="Calibri" w:cs="Times New Roman"/>
          <w:color w:val="000000" w:themeColor="text1"/>
        </w:rPr>
      </w:pPr>
    </w:p>
    <w:p w:rsidR="001B1EF8" w:rsidRDefault="001B1EF8" w:rsidP="001B1EF8">
      <w:pPr>
        <w:pStyle w:val="a3"/>
        <w:spacing w:line="20" w:lineRule="exact"/>
        <w:rPr>
          <w:rFonts w:ascii="Calibri" w:eastAsia="宋体" w:hAnsi="Calibri" w:cs="Times New Roman"/>
          <w:color w:val="000000" w:themeColor="text1"/>
        </w:rPr>
      </w:pPr>
    </w:p>
    <w:p w:rsidR="001B1EF8" w:rsidRDefault="001B1EF8" w:rsidP="001B1EF8">
      <w:pPr>
        <w:pStyle w:val="a3"/>
        <w:spacing w:line="20" w:lineRule="exact"/>
        <w:rPr>
          <w:rFonts w:ascii="Calibri" w:eastAsia="宋体" w:hAnsi="Calibri" w:cs="Times New Roman"/>
          <w:color w:val="000000" w:themeColor="text1"/>
        </w:rPr>
      </w:pPr>
    </w:p>
    <w:p w:rsidR="001B1EF8" w:rsidRDefault="001B1EF8" w:rsidP="001B1EF8">
      <w:pPr>
        <w:pStyle w:val="a3"/>
        <w:spacing w:line="20" w:lineRule="exact"/>
        <w:rPr>
          <w:rFonts w:ascii="Calibri" w:eastAsia="宋体" w:hAnsi="Calibri" w:cs="Times New Roman"/>
          <w:color w:val="000000" w:themeColor="text1"/>
        </w:rPr>
      </w:pPr>
    </w:p>
    <w:p w:rsidR="001B1EF8" w:rsidRDefault="001B1EF8" w:rsidP="001B1EF8">
      <w:pPr>
        <w:pStyle w:val="a3"/>
        <w:spacing w:line="20" w:lineRule="exact"/>
        <w:rPr>
          <w:rFonts w:ascii="Calibri" w:eastAsia="宋体" w:hAnsi="Calibri" w:cs="Times New Roman"/>
          <w:color w:val="000000" w:themeColor="text1"/>
        </w:rPr>
      </w:pPr>
    </w:p>
    <w:p w:rsidR="001B1EF8" w:rsidRDefault="001B1EF8" w:rsidP="001B1EF8">
      <w:pPr>
        <w:pStyle w:val="a3"/>
        <w:spacing w:line="20" w:lineRule="exact"/>
        <w:rPr>
          <w:rFonts w:ascii="Calibri" w:eastAsia="宋体" w:hAnsi="Calibri" w:cs="Times New Roman"/>
          <w:color w:val="000000" w:themeColor="text1"/>
        </w:rPr>
      </w:pPr>
    </w:p>
    <w:p w:rsidR="001B1EF8" w:rsidRDefault="001B1EF8" w:rsidP="001B1EF8">
      <w:pPr>
        <w:pStyle w:val="a3"/>
        <w:spacing w:line="20" w:lineRule="exact"/>
        <w:rPr>
          <w:rFonts w:ascii="Calibri" w:eastAsia="宋体" w:hAnsi="Calibri" w:cs="Times New Roman"/>
          <w:color w:val="000000" w:themeColor="text1"/>
        </w:rPr>
      </w:pPr>
    </w:p>
    <w:p w:rsidR="001B1EF8" w:rsidRDefault="001B1EF8" w:rsidP="001B1EF8">
      <w:pPr>
        <w:pStyle w:val="a3"/>
        <w:spacing w:line="20" w:lineRule="exact"/>
        <w:rPr>
          <w:rFonts w:ascii="Calibri" w:eastAsia="宋体" w:hAnsi="Calibri" w:cs="Times New Roman"/>
          <w:color w:val="000000" w:themeColor="text1"/>
        </w:rPr>
      </w:pPr>
      <w:bookmarkStart w:id="0" w:name="_GoBack"/>
      <w:bookmarkEnd w:id="0"/>
    </w:p>
    <w:tbl>
      <w:tblPr>
        <w:tblW w:w="8844" w:type="dxa"/>
        <w:jc w:val="center"/>
        <w:tblBorders>
          <w:top w:val="single" w:sz="4" w:space="0" w:color="auto"/>
          <w:bottom w:val="single" w:sz="4" w:space="0" w:color="auto"/>
          <w:insideH w:val="single" w:sz="4" w:space="0" w:color="auto"/>
          <w:insideV w:val="single" w:sz="4" w:space="0" w:color="auto"/>
        </w:tblBorders>
        <w:tblLook w:val="04A0"/>
      </w:tblPr>
      <w:tblGrid>
        <w:gridCol w:w="8844"/>
      </w:tblGrid>
      <w:tr w:rsidR="004D6083" w:rsidTr="004D6083">
        <w:trPr>
          <w:trHeight w:val="624"/>
          <w:jc w:val="center"/>
        </w:trPr>
        <w:tc>
          <w:tcPr>
            <w:tcW w:w="8844" w:type="dxa"/>
            <w:tcBorders>
              <w:top w:val="single" w:sz="4" w:space="0" w:color="auto"/>
              <w:left w:val="nil"/>
              <w:bottom w:val="single" w:sz="4" w:space="0" w:color="auto"/>
              <w:right w:val="nil"/>
            </w:tcBorders>
            <w:vAlign w:val="center"/>
            <w:hideMark/>
          </w:tcPr>
          <w:p w:rsidR="004D6083" w:rsidRDefault="004D6083">
            <w:pPr>
              <w:snapToGrid w:val="0"/>
              <w:ind w:leftChars="100" w:left="210"/>
              <w:rPr>
                <w:rFonts w:ascii="仿宋_GB2312" w:eastAsia="仿宋_GB2312"/>
                <w:color w:val="000000" w:themeColor="text1"/>
                <w:sz w:val="28"/>
                <w:szCs w:val="28"/>
              </w:rPr>
            </w:pPr>
            <w:r>
              <w:rPr>
                <w:rFonts w:ascii="仿宋_GB2312" w:eastAsia="仿宋_GB2312" w:hAnsi="仿宋_GB2312" w:cs="仿宋_GB2312" w:hint="eastAsia"/>
                <w:color w:val="000000" w:themeColor="text1"/>
                <w:sz w:val="28"/>
                <w:szCs w:val="28"/>
              </w:rPr>
              <w:t>泉州市丰泽区人民政府办公室2023年6月8日印发</w:t>
            </w:r>
          </w:p>
        </w:tc>
      </w:tr>
    </w:tbl>
    <w:p w:rsidR="004D6083" w:rsidRDefault="004D6083" w:rsidP="004D6083">
      <w:pPr>
        <w:pStyle w:val="a3"/>
        <w:spacing w:line="14" w:lineRule="exact"/>
        <w:rPr>
          <w:rFonts w:ascii="Calibri" w:hAnsi="Calibri" w:cs="Times New Roman"/>
          <w:color w:val="000000" w:themeColor="text1"/>
        </w:rPr>
      </w:pPr>
    </w:p>
    <w:p w:rsidR="00C641F5" w:rsidRDefault="00C641F5" w:rsidP="004D6083">
      <w:pPr>
        <w:spacing w:line="20" w:lineRule="exact"/>
      </w:pPr>
    </w:p>
    <w:sectPr w:rsidR="00C641F5" w:rsidSect="00C641F5">
      <w:footerReference w:type="even" r:id="rId7"/>
      <w:footerReference w:type="default" r:id="rId8"/>
      <w:pgSz w:w="11906" w:h="16838" w:code="9"/>
      <w:pgMar w:top="2098" w:right="1474" w:bottom="1985" w:left="1588" w:header="851" w:footer="141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BF4" w:rsidRDefault="00EC1BF4" w:rsidP="00950F07">
      <w:r>
        <w:separator/>
      </w:r>
    </w:p>
  </w:endnote>
  <w:endnote w:type="continuationSeparator" w:id="1">
    <w:p w:rsidR="00EC1BF4" w:rsidRDefault="00EC1BF4" w:rsidP="00950F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hint="eastAsia"/>
      </w:rPr>
      <w:id w:val="410965699"/>
      <w:docPartObj>
        <w:docPartGallery w:val="Page Numbers (Bottom of Page)"/>
        <w:docPartUnique/>
      </w:docPartObj>
    </w:sdtPr>
    <w:sdtContent>
      <w:p w:rsidR="00950F07" w:rsidRPr="00950F07" w:rsidRDefault="00950F07" w:rsidP="00950F07">
        <w:pPr>
          <w:pStyle w:val="a6"/>
          <w:ind w:leftChars="150" w:left="315" w:rightChars="150" w:right="315"/>
          <w:rPr>
            <w:rFonts w:asciiTheme="minorEastAsia" w:hAnsiTheme="minorEastAsia"/>
            <w:sz w:val="28"/>
            <w:szCs w:val="28"/>
          </w:rPr>
        </w:pPr>
        <w:r>
          <w:rPr>
            <w:rFonts w:asciiTheme="minorEastAsia" w:hAnsiTheme="minorEastAsia" w:hint="eastAsia"/>
            <w:sz w:val="28"/>
            <w:szCs w:val="28"/>
          </w:rPr>
          <w:t xml:space="preserve">— </w:t>
        </w:r>
        <w:r w:rsidR="00B93E6C">
          <w:rPr>
            <w:rFonts w:asciiTheme="minorEastAsia" w:hAnsiTheme="minorEastAsia" w:hint="eastAsia"/>
            <w:sz w:val="28"/>
            <w:szCs w:val="28"/>
          </w:rPr>
          <w:fldChar w:fldCharType="begin"/>
        </w:r>
        <w:r>
          <w:rPr>
            <w:rFonts w:asciiTheme="minorEastAsia" w:hAnsiTheme="minorEastAsia" w:hint="eastAsia"/>
            <w:sz w:val="28"/>
            <w:szCs w:val="28"/>
          </w:rPr>
          <w:instrText>PAGE   \* MERGEFORMAT</w:instrText>
        </w:r>
        <w:r w:rsidR="00B93E6C">
          <w:rPr>
            <w:rFonts w:asciiTheme="minorEastAsia" w:hAnsiTheme="minorEastAsia" w:hint="eastAsia"/>
            <w:sz w:val="28"/>
            <w:szCs w:val="28"/>
          </w:rPr>
          <w:fldChar w:fldCharType="separate"/>
        </w:r>
        <w:r w:rsidR="00BD3D37" w:rsidRPr="00BD3D37">
          <w:rPr>
            <w:rFonts w:asciiTheme="minorEastAsia" w:hAnsiTheme="minorEastAsia"/>
            <w:noProof/>
            <w:sz w:val="28"/>
            <w:szCs w:val="28"/>
            <w:lang w:val="zh-CN"/>
          </w:rPr>
          <w:t>2</w:t>
        </w:r>
        <w:r w:rsidR="00B93E6C">
          <w:rPr>
            <w:rFonts w:asciiTheme="minorEastAsia" w:hAnsiTheme="minorEastAsia" w:hint="eastAsia"/>
            <w:sz w:val="28"/>
            <w:szCs w:val="28"/>
          </w:rPr>
          <w:fldChar w:fldCharType="end"/>
        </w:r>
        <w:r>
          <w:rPr>
            <w:rFonts w:ascii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hint="eastAsia"/>
      </w:rPr>
      <w:id w:val="-1848327370"/>
      <w:docPartObj>
        <w:docPartGallery w:val="Page Numbers (Bottom of Page)"/>
        <w:docPartUnique/>
      </w:docPartObj>
    </w:sdtPr>
    <w:sdtContent>
      <w:p w:rsidR="00950F07" w:rsidRPr="00950F07" w:rsidRDefault="00950F07" w:rsidP="00950F07">
        <w:pPr>
          <w:pStyle w:val="a6"/>
          <w:ind w:leftChars="150" w:left="315" w:rightChars="150" w:right="315"/>
          <w:jc w:val="right"/>
          <w:rPr>
            <w:rFonts w:asciiTheme="minorEastAsia" w:hAnsiTheme="minorEastAsia"/>
            <w:sz w:val="28"/>
            <w:szCs w:val="28"/>
          </w:rPr>
        </w:pPr>
        <w:r>
          <w:rPr>
            <w:rFonts w:asciiTheme="minorEastAsia" w:hAnsiTheme="minorEastAsia" w:hint="eastAsia"/>
            <w:sz w:val="28"/>
            <w:szCs w:val="28"/>
          </w:rPr>
          <w:t xml:space="preserve">— </w:t>
        </w:r>
        <w:r w:rsidR="00B93E6C">
          <w:rPr>
            <w:rFonts w:asciiTheme="minorEastAsia" w:hAnsiTheme="minorEastAsia" w:hint="eastAsia"/>
            <w:sz w:val="28"/>
            <w:szCs w:val="28"/>
          </w:rPr>
          <w:fldChar w:fldCharType="begin"/>
        </w:r>
        <w:r>
          <w:rPr>
            <w:rFonts w:asciiTheme="minorEastAsia" w:hAnsiTheme="minorEastAsia" w:hint="eastAsia"/>
            <w:sz w:val="28"/>
            <w:szCs w:val="28"/>
          </w:rPr>
          <w:instrText>PAGE   \* MERGEFORMAT</w:instrText>
        </w:r>
        <w:r w:rsidR="00B93E6C">
          <w:rPr>
            <w:rFonts w:asciiTheme="minorEastAsia" w:hAnsiTheme="minorEastAsia" w:hint="eastAsia"/>
            <w:sz w:val="28"/>
            <w:szCs w:val="28"/>
          </w:rPr>
          <w:fldChar w:fldCharType="separate"/>
        </w:r>
        <w:r w:rsidR="00BD3D37" w:rsidRPr="00BD3D37">
          <w:rPr>
            <w:rFonts w:asciiTheme="minorEastAsia" w:hAnsiTheme="minorEastAsia"/>
            <w:noProof/>
            <w:sz w:val="28"/>
            <w:szCs w:val="28"/>
            <w:lang w:val="zh-CN"/>
          </w:rPr>
          <w:t>1</w:t>
        </w:r>
        <w:r w:rsidR="00B93E6C">
          <w:rPr>
            <w:rFonts w:asciiTheme="minorEastAsia" w:hAnsiTheme="minorEastAsia" w:hint="eastAsia"/>
            <w:sz w:val="28"/>
            <w:szCs w:val="28"/>
          </w:rPr>
          <w:fldChar w:fldCharType="end"/>
        </w:r>
        <w:r>
          <w:rPr>
            <w:rFonts w:ascii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BF4" w:rsidRDefault="00EC1BF4" w:rsidP="00950F07">
      <w:r>
        <w:separator/>
      </w:r>
    </w:p>
  </w:footnote>
  <w:footnote w:type="continuationSeparator" w:id="1">
    <w:p w:rsidR="00EC1BF4" w:rsidRDefault="00EC1BF4" w:rsidP="00950F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gzOGZkMTcyOWRkNjU0OTdiNTI2OGIyYjJkMzUwOTAifQ=="/>
  </w:docVars>
  <w:rsids>
    <w:rsidRoot w:val="265C33E8"/>
    <w:rsid w:val="00127D7D"/>
    <w:rsid w:val="001B1EF8"/>
    <w:rsid w:val="004D6083"/>
    <w:rsid w:val="0057247A"/>
    <w:rsid w:val="00950F07"/>
    <w:rsid w:val="00B93E6C"/>
    <w:rsid w:val="00BD3D37"/>
    <w:rsid w:val="00C641F5"/>
    <w:rsid w:val="00DA5930"/>
    <w:rsid w:val="00EC1BF4"/>
    <w:rsid w:val="265C3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E6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C641F5"/>
    <w:rPr>
      <w:rFonts w:asciiTheme="minorHAnsi" w:eastAsiaTheme="minorEastAsia" w:hAnsiTheme="minorHAnsi" w:cstheme="minorBidi"/>
      <w:sz w:val="18"/>
      <w:szCs w:val="18"/>
    </w:rPr>
  </w:style>
  <w:style w:type="character" w:customStyle="1" w:styleId="Char">
    <w:name w:val="批注框文本 Char"/>
    <w:basedOn w:val="a0"/>
    <w:link w:val="a3"/>
    <w:rsid w:val="00C641F5"/>
    <w:rPr>
      <w:kern w:val="2"/>
      <w:sz w:val="18"/>
      <w:szCs w:val="18"/>
    </w:rPr>
  </w:style>
  <w:style w:type="character" w:styleId="a4">
    <w:name w:val="Strong"/>
    <w:qFormat/>
    <w:rsid w:val="00C641F5"/>
    <w:rPr>
      <w:b/>
      <w:bCs w:val="0"/>
    </w:rPr>
  </w:style>
  <w:style w:type="paragraph" w:styleId="a5">
    <w:name w:val="header"/>
    <w:basedOn w:val="a"/>
    <w:link w:val="Char0"/>
    <w:unhideWhenUsed/>
    <w:qFormat/>
    <w:rsid w:val="00C641F5"/>
    <w:pPr>
      <w:tabs>
        <w:tab w:val="center" w:pos="4153"/>
        <w:tab w:val="right" w:pos="8306"/>
      </w:tabs>
      <w:snapToGrid w:val="0"/>
    </w:pPr>
    <w:rPr>
      <w:rFonts w:asciiTheme="minorHAnsi" w:eastAsiaTheme="minorEastAsia" w:hAnsiTheme="minorHAnsi" w:cstheme="minorBidi"/>
      <w:sz w:val="18"/>
    </w:rPr>
  </w:style>
  <w:style w:type="character" w:customStyle="1" w:styleId="Char0">
    <w:name w:val="页眉 Char"/>
    <w:basedOn w:val="a0"/>
    <w:link w:val="a5"/>
    <w:rsid w:val="00C641F5"/>
    <w:rPr>
      <w:kern w:val="2"/>
      <w:sz w:val="18"/>
      <w:szCs w:val="24"/>
    </w:rPr>
  </w:style>
  <w:style w:type="paragraph" w:styleId="a6">
    <w:name w:val="footer"/>
    <w:basedOn w:val="a"/>
    <w:link w:val="Char1"/>
    <w:uiPriority w:val="99"/>
    <w:unhideWhenUsed/>
    <w:qFormat/>
    <w:rsid w:val="00C641F5"/>
    <w:pPr>
      <w:tabs>
        <w:tab w:val="center" w:pos="4153"/>
        <w:tab w:val="right" w:pos="8306"/>
      </w:tabs>
      <w:snapToGrid w:val="0"/>
      <w:jc w:val="left"/>
    </w:pPr>
    <w:rPr>
      <w:rFonts w:asciiTheme="minorHAnsi" w:eastAsiaTheme="minorEastAsia" w:hAnsiTheme="minorHAnsi" w:cstheme="minorBidi"/>
      <w:sz w:val="18"/>
    </w:rPr>
  </w:style>
  <w:style w:type="character" w:customStyle="1" w:styleId="Char1">
    <w:name w:val="页脚 Char"/>
    <w:basedOn w:val="a0"/>
    <w:link w:val="a6"/>
    <w:uiPriority w:val="99"/>
    <w:rsid w:val="00C641F5"/>
    <w:rPr>
      <w:kern w:val="2"/>
      <w:sz w:val="18"/>
      <w:szCs w:val="24"/>
    </w:rPr>
  </w:style>
  <w:style w:type="paragraph" w:styleId="a7">
    <w:name w:val="Body Text Indent"/>
    <w:basedOn w:val="a"/>
    <w:link w:val="Char2"/>
    <w:unhideWhenUsed/>
    <w:qFormat/>
    <w:rsid w:val="00C641F5"/>
    <w:pPr>
      <w:spacing w:after="120"/>
      <w:ind w:leftChars="200" w:left="420"/>
    </w:pPr>
    <w:rPr>
      <w:rFonts w:asciiTheme="minorHAnsi" w:eastAsiaTheme="minorEastAsia" w:hAnsiTheme="minorHAnsi" w:cstheme="minorBidi"/>
    </w:rPr>
  </w:style>
  <w:style w:type="character" w:customStyle="1" w:styleId="Char2">
    <w:name w:val="正文文本缩进 Char"/>
    <w:basedOn w:val="a0"/>
    <w:link w:val="a7"/>
    <w:rsid w:val="00C641F5"/>
    <w:rPr>
      <w:kern w:val="2"/>
      <w:sz w:val="21"/>
      <w:szCs w:val="24"/>
    </w:rPr>
  </w:style>
  <w:style w:type="paragraph" w:styleId="2">
    <w:name w:val="Body Text First Indent 2"/>
    <w:basedOn w:val="a7"/>
    <w:next w:val="a"/>
    <w:link w:val="2Char"/>
    <w:unhideWhenUsed/>
    <w:qFormat/>
    <w:rsid w:val="00C641F5"/>
    <w:pPr>
      <w:ind w:left="200" w:firstLineChars="200" w:firstLine="200"/>
    </w:pPr>
    <w:rPr>
      <w:rFonts w:ascii="Calibri" w:hAnsi="Calibri" w:cs="Calibri"/>
    </w:rPr>
  </w:style>
  <w:style w:type="character" w:customStyle="1" w:styleId="2Char">
    <w:name w:val="正文首行缩进 2 Char"/>
    <w:basedOn w:val="Char2"/>
    <w:link w:val="2"/>
    <w:rsid w:val="00C641F5"/>
    <w:rPr>
      <w:rFonts w:ascii="Calibri" w:hAnsi="Calibri" w:cs="Calibri"/>
      <w:kern w:val="2"/>
      <w:sz w:val="21"/>
      <w:szCs w:val="24"/>
    </w:rPr>
  </w:style>
  <w:style w:type="character" w:customStyle="1" w:styleId="NormalCharacter">
    <w:name w:val="NormalCharacter"/>
    <w:semiHidden/>
    <w:qFormat/>
    <w:rsid w:val="00C641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C641F5"/>
    <w:rPr>
      <w:rFonts w:asciiTheme="minorHAnsi" w:eastAsiaTheme="minorEastAsia" w:hAnsiTheme="minorHAnsi" w:cstheme="minorBidi"/>
      <w:sz w:val="18"/>
      <w:szCs w:val="18"/>
    </w:rPr>
  </w:style>
  <w:style w:type="character" w:customStyle="1" w:styleId="Char">
    <w:name w:val="批注框文本 Char"/>
    <w:basedOn w:val="a0"/>
    <w:link w:val="a3"/>
    <w:rsid w:val="00C641F5"/>
    <w:rPr>
      <w:kern w:val="2"/>
      <w:sz w:val="18"/>
      <w:szCs w:val="18"/>
    </w:rPr>
  </w:style>
  <w:style w:type="character" w:styleId="a4">
    <w:name w:val="Strong"/>
    <w:qFormat/>
    <w:rsid w:val="00C641F5"/>
    <w:rPr>
      <w:b/>
      <w:bCs w:val="0"/>
    </w:rPr>
  </w:style>
  <w:style w:type="paragraph" w:styleId="a5">
    <w:name w:val="header"/>
    <w:basedOn w:val="a"/>
    <w:link w:val="Char0"/>
    <w:unhideWhenUsed/>
    <w:qFormat/>
    <w:rsid w:val="00C641F5"/>
    <w:pPr>
      <w:tabs>
        <w:tab w:val="center" w:pos="4153"/>
        <w:tab w:val="right" w:pos="8306"/>
      </w:tabs>
      <w:snapToGrid w:val="0"/>
    </w:pPr>
    <w:rPr>
      <w:rFonts w:asciiTheme="minorHAnsi" w:eastAsiaTheme="minorEastAsia" w:hAnsiTheme="minorHAnsi" w:cstheme="minorBidi"/>
      <w:sz w:val="18"/>
    </w:rPr>
  </w:style>
  <w:style w:type="character" w:customStyle="1" w:styleId="Char0">
    <w:name w:val="页眉 Char"/>
    <w:basedOn w:val="a0"/>
    <w:link w:val="a5"/>
    <w:rsid w:val="00C641F5"/>
    <w:rPr>
      <w:kern w:val="2"/>
      <w:sz w:val="18"/>
      <w:szCs w:val="24"/>
    </w:rPr>
  </w:style>
  <w:style w:type="paragraph" w:styleId="a6">
    <w:name w:val="footer"/>
    <w:basedOn w:val="a"/>
    <w:link w:val="Char1"/>
    <w:uiPriority w:val="99"/>
    <w:unhideWhenUsed/>
    <w:qFormat/>
    <w:rsid w:val="00C641F5"/>
    <w:pPr>
      <w:tabs>
        <w:tab w:val="center" w:pos="4153"/>
        <w:tab w:val="right" w:pos="8306"/>
      </w:tabs>
      <w:snapToGrid w:val="0"/>
      <w:jc w:val="left"/>
    </w:pPr>
    <w:rPr>
      <w:rFonts w:asciiTheme="minorHAnsi" w:eastAsiaTheme="minorEastAsia" w:hAnsiTheme="minorHAnsi" w:cstheme="minorBidi"/>
      <w:sz w:val="18"/>
    </w:rPr>
  </w:style>
  <w:style w:type="character" w:customStyle="1" w:styleId="Char1">
    <w:name w:val="页脚 Char"/>
    <w:basedOn w:val="a0"/>
    <w:link w:val="a6"/>
    <w:uiPriority w:val="99"/>
    <w:rsid w:val="00C641F5"/>
    <w:rPr>
      <w:kern w:val="2"/>
      <w:sz w:val="18"/>
      <w:szCs w:val="24"/>
    </w:rPr>
  </w:style>
  <w:style w:type="paragraph" w:styleId="a7">
    <w:name w:val="Body Text Indent"/>
    <w:basedOn w:val="a"/>
    <w:link w:val="Char2"/>
    <w:unhideWhenUsed/>
    <w:qFormat/>
    <w:rsid w:val="00C641F5"/>
    <w:pPr>
      <w:spacing w:after="120"/>
      <w:ind w:leftChars="200" w:left="420"/>
    </w:pPr>
    <w:rPr>
      <w:rFonts w:asciiTheme="minorHAnsi" w:eastAsiaTheme="minorEastAsia" w:hAnsiTheme="minorHAnsi" w:cstheme="minorBidi"/>
    </w:rPr>
  </w:style>
  <w:style w:type="character" w:customStyle="1" w:styleId="Char2">
    <w:name w:val="正文文本缩进 Char"/>
    <w:basedOn w:val="a0"/>
    <w:link w:val="a7"/>
    <w:rsid w:val="00C641F5"/>
    <w:rPr>
      <w:kern w:val="2"/>
      <w:sz w:val="21"/>
      <w:szCs w:val="24"/>
    </w:rPr>
  </w:style>
  <w:style w:type="paragraph" w:styleId="2">
    <w:name w:val="Body Text First Indent 2"/>
    <w:basedOn w:val="a7"/>
    <w:next w:val="a"/>
    <w:link w:val="2Char"/>
    <w:unhideWhenUsed/>
    <w:qFormat/>
    <w:rsid w:val="00C641F5"/>
    <w:pPr>
      <w:ind w:left="200" w:firstLineChars="200" w:firstLine="200"/>
    </w:pPr>
    <w:rPr>
      <w:rFonts w:ascii="Calibri" w:hAnsi="Calibri" w:cs="Calibri"/>
    </w:rPr>
  </w:style>
  <w:style w:type="character" w:customStyle="1" w:styleId="2Char">
    <w:name w:val="正文首行缩进 2 Char"/>
    <w:basedOn w:val="Char2"/>
    <w:link w:val="2"/>
    <w:rsid w:val="00C641F5"/>
    <w:rPr>
      <w:rFonts w:ascii="Calibri" w:hAnsi="Calibri" w:cs="Calibri"/>
      <w:kern w:val="2"/>
      <w:sz w:val="21"/>
      <w:szCs w:val="24"/>
    </w:rPr>
  </w:style>
  <w:style w:type="character" w:customStyle="1" w:styleId="NormalCharacter">
    <w:name w:val="NormalCharacter"/>
    <w:semiHidden/>
    <w:qFormat/>
    <w:rsid w:val="00C641F5"/>
  </w:style>
</w:styles>
</file>

<file path=word/webSettings.xml><?xml version="1.0" encoding="utf-8"?>
<w:webSettings xmlns:r="http://schemas.openxmlformats.org/officeDocument/2006/relationships" xmlns:w="http://schemas.openxmlformats.org/wordprocessingml/2006/main">
  <w:divs>
    <w:div w:id="715348900">
      <w:bodyDiv w:val="1"/>
      <w:marLeft w:val="0"/>
      <w:marRight w:val="0"/>
      <w:marTop w:val="0"/>
      <w:marBottom w:val="0"/>
      <w:divBdr>
        <w:top w:val="none" w:sz="0" w:space="0" w:color="auto"/>
        <w:left w:val="none" w:sz="0" w:space="0" w:color="auto"/>
        <w:bottom w:val="none" w:sz="0" w:space="0" w:color="auto"/>
        <w:right w:val="none" w:sz="0" w:space="0" w:color="auto"/>
      </w:divBdr>
    </w:div>
    <w:div w:id="933126217">
      <w:bodyDiv w:val="1"/>
      <w:marLeft w:val="0"/>
      <w:marRight w:val="0"/>
      <w:marTop w:val="0"/>
      <w:marBottom w:val="0"/>
      <w:divBdr>
        <w:top w:val="none" w:sz="0" w:space="0" w:color="auto"/>
        <w:left w:val="none" w:sz="0" w:space="0" w:color="auto"/>
        <w:bottom w:val="none" w:sz="0" w:space="0" w:color="auto"/>
        <w:right w:val="none" w:sz="0" w:space="0" w:color="auto"/>
      </w:divBdr>
    </w:div>
    <w:div w:id="1524129682">
      <w:bodyDiv w:val="1"/>
      <w:marLeft w:val="0"/>
      <w:marRight w:val="0"/>
      <w:marTop w:val="0"/>
      <w:marBottom w:val="0"/>
      <w:divBdr>
        <w:top w:val="none" w:sz="0" w:space="0" w:color="auto"/>
        <w:left w:val="none" w:sz="0" w:space="0" w:color="auto"/>
        <w:bottom w:val="none" w:sz="0" w:space="0" w:color="auto"/>
        <w:right w:val="none" w:sz="0" w:space="0" w:color="auto"/>
      </w:divBdr>
    </w:div>
    <w:div w:id="2045444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FE997E-1016-4682-9696-FE083A8B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288</Words>
  <Characters>1643</Characters>
  <Application>Microsoft Office Word</Application>
  <DocSecurity>0</DocSecurity>
  <Lines>13</Lines>
  <Paragraphs>3</Paragraphs>
  <ScaleCrop>false</ScaleCrop>
  <Company>Micorosoft</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2</cp:revision>
  <dcterms:created xsi:type="dcterms:W3CDTF">2023-06-09T02:30:00Z</dcterms:created>
  <dcterms:modified xsi:type="dcterms:W3CDTF">2023-06-09T02:30:00Z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BFAEA7989BCD4428A155F21F5A3633AB_11</vt:lpwstr>
  </property>
</Properties>
</file>