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0F" w:rsidRDefault="008A1E0F" w:rsidP="000B4D15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8A1E0F" w:rsidRDefault="008A1E0F" w:rsidP="000B4D15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8A1E0F" w:rsidRDefault="008A1E0F" w:rsidP="000B4D15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8A1E0F" w:rsidRDefault="008A1E0F" w:rsidP="000B4D15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8A1E0F" w:rsidRDefault="008A1E0F" w:rsidP="000B4D15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8A1E0F" w:rsidRDefault="008A1E0F" w:rsidP="000B4D15">
      <w:pPr>
        <w:spacing w:line="490" w:lineRule="exact"/>
        <w:jc w:val="center"/>
        <w:rPr>
          <w:rFonts w:ascii="仿宋_GB2312"/>
          <w:color w:val="000000"/>
          <w:szCs w:val="32"/>
        </w:rPr>
      </w:pPr>
      <w:bookmarkStart w:id="0" w:name="_GoBack"/>
      <w:bookmarkEnd w:id="0"/>
    </w:p>
    <w:p w:rsidR="008A1E0F" w:rsidRDefault="00040666" w:rsidP="000B4D15">
      <w:pPr>
        <w:spacing w:line="490" w:lineRule="exact"/>
        <w:jc w:val="center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                                   </w:t>
      </w:r>
      <w:r>
        <w:rPr>
          <w:rFonts w:ascii="仿宋_GB2312" w:hint="eastAsia"/>
          <w:color w:val="000000"/>
          <w:szCs w:val="32"/>
        </w:rPr>
        <w:t>泉丰北函〔</w:t>
      </w:r>
      <w:r>
        <w:rPr>
          <w:rFonts w:ascii="仿宋_GB2312" w:hint="eastAsia"/>
          <w:color w:val="000000"/>
          <w:szCs w:val="32"/>
        </w:rPr>
        <w:t>202</w:t>
      </w:r>
      <w:r>
        <w:rPr>
          <w:rFonts w:ascii="仿宋_GB2312" w:hint="eastAsia"/>
          <w:color w:val="000000"/>
          <w:szCs w:val="32"/>
        </w:rPr>
        <w:t>5</w:t>
      </w:r>
      <w:r>
        <w:rPr>
          <w:rFonts w:ascii="仿宋_GB2312" w:hint="eastAsia"/>
          <w:color w:val="000000"/>
          <w:szCs w:val="32"/>
        </w:rPr>
        <w:t>〕</w:t>
      </w:r>
      <w:r w:rsidR="000B4D15">
        <w:rPr>
          <w:rFonts w:ascii="仿宋_GB2312" w:hint="eastAsia"/>
          <w:color w:val="000000"/>
          <w:szCs w:val="32"/>
        </w:rPr>
        <w:t>12</w:t>
      </w:r>
      <w:r>
        <w:rPr>
          <w:rFonts w:ascii="仿宋_GB2312" w:hint="eastAsia"/>
          <w:color w:val="000000"/>
          <w:szCs w:val="32"/>
        </w:rPr>
        <w:t>号</w:t>
      </w:r>
    </w:p>
    <w:p w:rsidR="008A1E0F" w:rsidRDefault="00040666" w:rsidP="000B4D15">
      <w:pPr>
        <w:spacing w:line="490" w:lineRule="exact"/>
        <w:jc w:val="center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 </w:t>
      </w:r>
      <w:r w:rsidR="000B4D15">
        <w:rPr>
          <w:rFonts w:ascii="仿宋_GB2312" w:hint="eastAsia"/>
          <w:color w:val="000000"/>
          <w:szCs w:val="32"/>
        </w:rPr>
        <w:t xml:space="preserve">                               </w:t>
      </w:r>
      <w:r>
        <w:rPr>
          <w:rFonts w:ascii="仿宋_GB2312" w:hint="eastAsia"/>
          <w:color w:val="000000"/>
          <w:szCs w:val="32"/>
        </w:rPr>
        <w:t xml:space="preserve"> </w:t>
      </w:r>
      <w:r>
        <w:rPr>
          <w:rFonts w:ascii="仿宋_GB2312" w:hint="eastAsia"/>
          <w:color w:val="000000"/>
          <w:szCs w:val="32"/>
        </w:rPr>
        <w:t>答复类别：</w:t>
      </w:r>
      <w:r>
        <w:rPr>
          <w:rFonts w:ascii="仿宋_GB2312" w:hint="eastAsia"/>
          <w:color w:val="000000"/>
          <w:szCs w:val="32"/>
        </w:rPr>
        <w:t>A</w:t>
      </w:r>
      <w:r>
        <w:rPr>
          <w:rFonts w:ascii="仿宋_GB2312" w:hint="eastAsia"/>
          <w:color w:val="000000"/>
          <w:szCs w:val="32"/>
        </w:rPr>
        <w:t>类</w:t>
      </w:r>
    </w:p>
    <w:p w:rsidR="008A1E0F" w:rsidRDefault="008A1E0F" w:rsidP="000B4D15">
      <w:pPr>
        <w:spacing w:line="490" w:lineRule="exact"/>
        <w:rPr>
          <w:color w:val="000000"/>
          <w:szCs w:val="32"/>
        </w:rPr>
      </w:pPr>
    </w:p>
    <w:p w:rsidR="008A1E0F" w:rsidRDefault="00040666" w:rsidP="000B4D15">
      <w:pPr>
        <w:spacing w:line="49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关于丰泽区六届人大</w:t>
      </w: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四</w:t>
      </w: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次会议</w:t>
      </w:r>
    </w:p>
    <w:p w:rsidR="008A1E0F" w:rsidRDefault="00040666" w:rsidP="000B4D15">
      <w:pPr>
        <w:spacing w:line="49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101</w:t>
      </w: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号建议的协办答复</w:t>
      </w:r>
    </w:p>
    <w:p w:rsidR="008A1E0F" w:rsidRDefault="008A1E0F" w:rsidP="000B4D15">
      <w:pPr>
        <w:spacing w:line="490" w:lineRule="exact"/>
        <w:rPr>
          <w:rFonts w:ascii="仿宋_GB2312"/>
          <w:color w:val="000000"/>
          <w:szCs w:val="32"/>
        </w:rPr>
      </w:pPr>
    </w:p>
    <w:p w:rsidR="008A1E0F" w:rsidRDefault="00040666" w:rsidP="000B4D15">
      <w:pPr>
        <w:spacing w:line="49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泉州市丰泽区</w:t>
      </w:r>
      <w:r>
        <w:rPr>
          <w:rFonts w:ascii="仿宋_GB2312" w:hint="eastAsia"/>
          <w:color w:val="000000"/>
          <w:szCs w:val="32"/>
        </w:rPr>
        <w:t>委组织部</w:t>
      </w:r>
      <w:r>
        <w:rPr>
          <w:rFonts w:ascii="仿宋_GB2312" w:hint="eastAsia"/>
          <w:color w:val="000000"/>
          <w:szCs w:val="32"/>
        </w:rPr>
        <w:t>：</w:t>
      </w:r>
    </w:p>
    <w:p w:rsidR="008A1E0F" w:rsidRDefault="00040666" w:rsidP="000B4D15">
      <w:pPr>
        <w:spacing w:line="49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</w:t>
      </w:r>
      <w:r>
        <w:rPr>
          <w:rFonts w:ascii="仿宋_GB2312" w:hAnsi="仿宋_GB2312" w:cs="仿宋_GB2312" w:hint="eastAsia"/>
          <w:color w:val="000000"/>
          <w:szCs w:val="32"/>
        </w:rPr>
        <w:t>关于支持老旧纯社区闲置资产改造为“党建</w:t>
      </w:r>
      <w:r>
        <w:rPr>
          <w:rFonts w:ascii="仿宋_GB2312" w:hAnsi="仿宋_GB2312" w:cs="仿宋_GB2312" w:hint="eastAsia"/>
          <w:color w:val="000000"/>
          <w:szCs w:val="32"/>
        </w:rPr>
        <w:t>+</w:t>
      </w:r>
      <w:r>
        <w:rPr>
          <w:rFonts w:ascii="仿宋_GB2312" w:hAnsi="仿宋_GB2312" w:cs="仿宋_GB2312" w:hint="eastAsia"/>
          <w:color w:val="000000"/>
          <w:szCs w:val="32"/>
        </w:rPr>
        <w:t>”邻里中心的建议</w:t>
      </w:r>
      <w:r>
        <w:rPr>
          <w:rFonts w:ascii="仿宋_GB2312" w:hAnsi="仿宋_GB2312" w:cs="仿宋_GB2312" w:hint="eastAsia"/>
          <w:szCs w:val="32"/>
        </w:rPr>
        <w:t>》（第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101</w:t>
      </w:r>
      <w:r>
        <w:rPr>
          <w:rFonts w:ascii="仿宋_GB2312" w:hAnsi="仿宋_GB2312" w:cs="仿宋_GB2312" w:hint="eastAsia"/>
          <w:szCs w:val="32"/>
        </w:rPr>
        <w:t>号）收悉。我单位的答复如下：</w:t>
      </w:r>
    </w:p>
    <w:p w:rsidR="008A1E0F" w:rsidRDefault="00040666" w:rsidP="000B4D15">
      <w:pPr>
        <w:spacing w:line="490" w:lineRule="exact"/>
        <w:ind w:firstLineChars="200" w:firstLine="643"/>
        <w:rPr>
          <w:rFonts w:ascii="仿宋" w:hAnsi="仿宋"/>
          <w:szCs w:val="32"/>
        </w:rPr>
      </w:pPr>
      <w:r>
        <w:rPr>
          <w:rFonts w:ascii="楷体_GB2312" w:eastAsia="楷体_GB2312" w:hAnsi="仿宋_GB2312" w:cs="仿宋_GB2312" w:hint="eastAsia"/>
          <w:b/>
          <w:szCs w:val="32"/>
        </w:rPr>
        <w:t>1.</w:t>
      </w:r>
      <w:r>
        <w:rPr>
          <w:rFonts w:ascii="楷体_GB2312" w:eastAsia="楷体_GB2312" w:hAnsi="仿宋_GB2312" w:cs="仿宋_GB2312" w:hint="eastAsia"/>
          <w:b/>
          <w:szCs w:val="32"/>
        </w:rPr>
        <w:t>加强</w:t>
      </w:r>
      <w:r>
        <w:rPr>
          <w:rFonts w:ascii="楷体_GB2312" w:eastAsia="楷体_GB2312" w:hAnsi="仿宋_GB2312" w:cs="仿宋_GB2312" w:hint="eastAsia"/>
          <w:b/>
          <w:szCs w:val="32"/>
        </w:rPr>
        <w:t>党建引领</w:t>
      </w:r>
      <w:r>
        <w:rPr>
          <w:rFonts w:ascii="楷体_GB2312" w:eastAsia="楷体_GB2312" w:hAnsi="仿宋_GB2312" w:cs="仿宋_GB2312" w:hint="eastAsia"/>
          <w:b/>
          <w:szCs w:val="32"/>
        </w:rPr>
        <w:t>，</w:t>
      </w:r>
      <w:r>
        <w:rPr>
          <w:rFonts w:ascii="楷体_GB2312" w:eastAsia="楷体_GB2312" w:hAnsi="仿宋_GB2312" w:cs="仿宋_GB2312" w:hint="eastAsia"/>
          <w:b/>
          <w:szCs w:val="32"/>
        </w:rPr>
        <w:t>强化阵地建设</w:t>
      </w:r>
      <w:r>
        <w:rPr>
          <w:rFonts w:ascii="楷体_GB2312" w:eastAsia="楷体_GB2312" w:hAnsi="仿宋_GB2312" w:cs="仿宋_GB2312" w:hint="eastAsia"/>
          <w:b/>
          <w:szCs w:val="32"/>
        </w:rPr>
        <w:t>。</w:t>
      </w:r>
      <w:r>
        <w:rPr>
          <w:rFonts w:ascii="仿宋" w:eastAsia="仿宋" w:hAnsi="仿宋" w:cs="仿宋_GB2312" w:hint="eastAsia"/>
          <w:szCs w:val="32"/>
        </w:rPr>
        <w:t>北峰街道坚持党建引领，</w:t>
      </w:r>
      <w:r>
        <w:rPr>
          <w:rFonts w:ascii="仿宋_GB2312" w:hAnsi="仿宋_GB2312" w:cs="仿宋_GB2312" w:hint="eastAsia"/>
          <w:color w:val="000000"/>
          <w:szCs w:val="32"/>
        </w:rPr>
        <w:t>围绕“</w:t>
      </w:r>
      <w:r>
        <w:rPr>
          <w:rFonts w:ascii="仿宋_GB2312" w:hAnsi="仿宋_GB2312" w:cs="仿宋_GB2312" w:hint="eastAsia"/>
          <w:color w:val="000000"/>
          <w:szCs w:val="32"/>
        </w:rPr>
        <w:t>1+6+X</w:t>
      </w:r>
      <w:r>
        <w:rPr>
          <w:rFonts w:ascii="仿宋_GB2312" w:hAnsi="仿宋_GB2312" w:cs="仿宋_GB2312" w:hint="eastAsia"/>
          <w:color w:val="000000"/>
          <w:szCs w:val="32"/>
        </w:rPr>
        <w:t>”模式，</w:t>
      </w:r>
      <w:r>
        <w:rPr>
          <w:rFonts w:ascii="仿宋_GB2312" w:hAnsi="仿宋_GB2312" w:cs="仿宋_GB2312" w:hint="eastAsia"/>
          <w:color w:val="000000"/>
          <w:szCs w:val="32"/>
        </w:rPr>
        <w:t>有序</w:t>
      </w:r>
      <w:r>
        <w:rPr>
          <w:rFonts w:ascii="仿宋_GB2312" w:hAnsi="仿宋_GB2312" w:cs="仿宋_GB2312" w:hint="eastAsia"/>
          <w:color w:val="000000"/>
          <w:szCs w:val="32"/>
        </w:rPr>
        <w:t>推进</w:t>
      </w:r>
      <w:r>
        <w:rPr>
          <w:rFonts w:ascii="仿宋_GB2312" w:hAnsi="仿宋_GB2312" w:cs="仿宋_GB2312" w:hint="eastAsia"/>
          <w:color w:val="000000"/>
          <w:szCs w:val="32"/>
        </w:rPr>
        <w:t>11</w:t>
      </w:r>
      <w:r>
        <w:rPr>
          <w:rFonts w:ascii="仿宋_GB2312" w:hAnsi="仿宋_GB2312" w:cs="仿宋_GB2312" w:hint="eastAsia"/>
          <w:color w:val="000000"/>
          <w:szCs w:val="32"/>
        </w:rPr>
        <w:t>个社区</w:t>
      </w:r>
      <w:r>
        <w:rPr>
          <w:rFonts w:ascii="仿宋_GB2312" w:hAnsi="仿宋_GB2312" w:cs="仿宋_GB2312" w:hint="eastAsia"/>
          <w:color w:val="000000"/>
          <w:szCs w:val="32"/>
        </w:rPr>
        <w:t>“党建</w:t>
      </w:r>
      <w:r>
        <w:rPr>
          <w:rFonts w:ascii="仿宋_GB2312" w:hAnsi="仿宋_GB2312" w:cs="仿宋_GB2312" w:hint="eastAsia"/>
          <w:color w:val="000000"/>
          <w:szCs w:val="32"/>
        </w:rPr>
        <w:t>+</w:t>
      </w:r>
      <w:r>
        <w:rPr>
          <w:rFonts w:ascii="仿宋_GB2312" w:hAnsi="仿宋_GB2312" w:cs="仿宋_GB2312" w:hint="eastAsia"/>
          <w:color w:val="000000"/>
          <w:szCs w:val="32"/>
        </w:rPr>
        <w:t>”邻里中心建设</w:t>
      </w:r>
      <w:r>
        <w:rPr>
          <w:rFonts w:ascii="仿宋_GB2312" w:hAnsi="仿宋_GB2312" w:cs="仿宋_GB2312" w:hint="eastAsia"/>
          <w:color w:val="000000"/>
          <w:szCs w:val="32"/>
        </w:rPr>
        <w:t>，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推动群峰、群山、万科城、招贤、招联、见龙亭、招丰等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7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个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社区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“党建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+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”邻里中心完成验收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，其中，</w:t>
      </w:r>
      <w:r>
        <w:rPr>
          <w:szCs w:val="32"/>
        </w:rPr>
        <w:t>群峰社区</w:t>
      </w:r>
      <w:r>
        <w:rPr>
          <w:szCs w:val="32"/>
        </w:rPr>
        <w:t>“</w:t>
      </w:r>
      <w:r>
        <w:rPr>
          <w:szCs w:val="32"/>
        </w:rPr>
        <w:t>党建</w:t>
      </w:r>
      <w:r>
        <w:rPr>
          <w:szCs w:val="32"/>
        </w:rPr>
        <w:t>+”</w:t>
      </w:r>
      <w:r>
        <w:rPr>
          <w:szCs w:val="32"/>
        </w:rPr>
        <w:t>邻里中心获评市三星级</w:t>
      </w:r>
      <w:r>
        <w:rPr>
          <w:rFonts w:hint="eastAsia"/>
          <w:szCs w:val="32"/>
        </w:rPr>
        <w:t>。近年来，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累计拨付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100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万元建设经费至社区“党建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+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”邻里中心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，不断推动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“党建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+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”邻里中心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提档升级。</w:t>
      </w:r>
    </w:p>
    <w:p w:rsidR="008A1E0F" w:rsidRDefault="00040666" w:rsidP="000B4D15">
      <w:pPr>
        <w:spacing w:line="490" w:lineRule="exact"/>
        <w:ind w:firstLineChars="200" w:firstLine="643"/>
        <w:rPr>
          <w:rFonts w:ascii="仿宋_GB2312" w:hAnsi="仿宋_GB2312" w:cs="仿宋_GB2312"/>
          <w:b/>
          <w:bCs/>
          <w:szCs w:val="32"/>
        </w:rPr>
      </w:pPr>
      <w:r>
        <w:rPr>
          <w:rFonts w:ascii="楷体_GB2312" w:eastAsia="楷体_GB2312" w:hAnsi="仿宋_GB2312" w:cs="仿宋_GB2312" w:hint="eastAsia"/>
          <w:b/>
          <w:szCs w:val="32"/>
        </w:rPr>
        <w:t>2.</w:t>
      </w:r>
      <w:r>
        <w:rPr>
          <w:rFonts w:ascii="楷体_GB2312" w:eastAsia="楷体_GB2312" w:hAnsi="仿宋_GB2312" w:cs="仿宋_GB2312" w:hint="eastAsia"/>
          <w:b/>
          <w:szCs w:val="32"/>
        </w:rPr>
        <w:t>盘活空间资源，拓宽服务功能。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指导万科城社区“党建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+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”邻里中心延续旧糖厂文化底蕴，全力打造“糖觅里”休闲街区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。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结合宏福园改扩建项目，在招丰社区“党建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+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”邻里中心精心打造近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500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米长的孝道文化长廊和移风易俗文化长廊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。</w:t>
      </w:r>
      <w:r>
        <w:rPr>
          <w:rFonts w:cs="仿宋_GB2312" w:hint="eastAsia"/>
          <w:color w:val="000000"/>
          <w:szCs w:val="32"/>
        </w:rPr>
        <w:t>成立</w:t>
      </w:r>
      <w:r>
        <w:rPr>
          <w:rFonts w:cs="仿宋_GB2312" w:hint="eastAsia"/>
          <w:color w:val="000000"/>
          <w:szCs w:val="32"/>
        </w:rPr>
        <w:t>13</w:t>
      </w:r>
      <w:r>
        <w:rPr>
          <w:rFonts w:cs="仿宋_GB2312" w:hint="eastAsia"/>
          <w:color w:val="000000"/>
          <w:szCs w:val="32"/>
        </w:rPr>
        <w:t>个乡贤理事会并进驻“党建</w:t>
      </w:r>
      <w:r>
        <w:rPr>
          <w:rFonts w:cs="仿宋_GB2312" w:hint="eastAsia"/>
          <w:color w:val="000000"/>
          <w:szCs w:val="32"/>
        </w:rPr>
        <w:t>+</w:t>
      </w:r>
      <w:r>
        <w:rPr>
          <w:rFonts w:cs="仿宋_GB2312" w:hint="eastAsia"/>
          <w:color w:val="000000"/>
          <w:szCs w:val="32"/>
        </w:rPr>
        <w:t>”邻里中心，</w:t>
      </w:r>
      <w:r>
        <w:rPr>
          <w:rFonts w:cs="仿宋_GB2312" w:hint="eastAsia"/>
          <w:color w:val="000000"/>
          <w:szCs w:val="32"/>
        </w:rPr>
        <w:t>引领带动本社区的致富能人、杰出代表、离退休干部等乡贤人士回乡、助乡、兴乡。</w:t>
      </w:r>
    </w:p>
    <w:p w:rsidR="008A1E0F" w:rsidRDefault="00040666" w:rsidP="000B4D15">
      <w:pPr>
        <w:spacing w:line="490" w:lineRule="exact"/>
        <w:ind w:firstLineChars="200" w:firstLine="643"/>
        <w:rPr>
          <w:rFonts w:ascii="楷体_GB2312" w:eastAsia="楷体_GB2312" w:hAnsi="仿宋_GB2312" w:cs="仿宋_GB2312"/>
          <w:b/>
          <w:szCs w:val="32"/>
        </w:rPr>
      </w:pPr>
      <w:r>
        <w:rPr>
          <w:rFonts w:ascii="楷体_GB2312" w:eastAsia="楷体_GB2312" w:hAnsi="仿宋_GB2312" w:cs="仿宋_GB2312" w:hint="eastAsia"/>
          <w:b/>
          <w:szCs w:val="32"/>
        </w:rPr>
        <w:lastRenderedPageBreak/>
        <w:t>3.</w:t>
      </w:r>
      <w:r>
        <w:rPr>
          <w:rFonts w:ascii="楷体_GB2312" w:eastAsia="楷体_GB2312" w:hAnsi="仿宋_GB2312" w:cs="仿宋_GB2312" w:hint="eastAsia"/>
          <w:b/>
          <w:szCs w:val="32"/>
        </w:rPr>
        <w:t>整合各方力量，丰富服务内容。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指导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各社区“党建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+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”邻里中心主动与辖区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泉州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信息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工程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学院、泉州银行、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北峰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派出所、北峰卫生院等党组织加强党建共建联建，深化金融、教育、卫生等五大红色矩阵建设，邀请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共建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单位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下沉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资源进邻里中心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，常态化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开展敬老助残、公益科普、文明礼仪等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社区邻里</w:t>
      </w:r>
      <w:r>
        <w:rPr>
          <w:rFonts w:cs="仿宋_GB2312" w:hint="eastAsia"/>
          <w:kern w:val="0"/>
          <w:szCs w:val="32"/>
          <w:shd w:val="clear" w:color="auto" w:fill="FFFFFF"/>
          <w:lang/>
        </w:rPr>
        <w:t>活动。</w:t>
      </w:r>
    </w:p>
    <w:p w:rsidR="008A1E0F" w:rsidRDefault="00040666" w:rsidP="000B4D15">
      <w:pPr>
        <w:spacing w:line="49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下一步，北峰街道将</w:t>
      </w:r>
      <w:r>
        <w:rPr>
          <w:rFonts w:hint="eastAsia"/>
          <w:szCs w:val="32"/>
        </w:rPr>
        <w:t>聚焦群众需求，着眼“一站式综合服务”，下沉整合各种资源、融合各种要素、协同各种力量</w:t>
      </w:r>
      <w:r>
        <w:rPr>
          <w:rFonts w:hint="eastAsia"/>
          <w:szCs w:val="32"/>
        </w:rPr>
        <w:t>，</w:t>
      </w:r>
      <w:r>
        <w:rPr>
          <w:rFonts w:hint="eastAsia"/>
          <w:szCs w:val="32"/>
        </w:rPr>
        <w:t>指导各社区“党建</w:t>
      </w:r>
      <w:r>
        <w:rPr>
          <w:rFonts w:hint="eastAsia"/>
          <w:szCs w:val="32"/>
        </w:rPr>
        <w:t>+</w:t>
      </w:r>
      <w:r>
        <w:rPr>
          <w:rFonts w:hint="eastAsia"/>
          <w:szCs w:val="32"/>
        </w:rPr>
        <w:t>”邻里中心</w:t>
      </w:r>
      <w:r>
        <w:rPr>
          <w:rFonts w:hint="eastAsia"/>
          <w:szCs w:val="32"/>
        </w:rPr>
        <w:t>充分利用空间资源，</w:t>
      </w:r>
      <w:r>
        <w:rPr>
          <w:rFonts w:hint="eastAsia"/>
          <w:szCs w:val="32"/>
        </w:rPr>
        <w:t>完善软硬件配套设施，进一步推动各社区“党建</w:t>
      </w:r>
      <w:r>
        <w:rPr>
          <w:rFonts w:hint="eastAsia"/>
          <w:szCs w:val="32"/>
        </w:rPr>
        <w:t>+</w:t>
      </w:r>
      <w:r>
        <w:rPr>
          <w:rFonts w:hint="eastAsia"/>
          <w:szCs w:val="32"/>
        </w:rPr>
        <w:t>”邻里中心提档升级</w:t>
      </w:r>
      <w:r>
        <w:rPr>
          <w:rFonts w:hint="eastAsia"/>
          <w:szCs w:val="32"/>
        </w:rPr>
        <w:t>。</w:t>
      </w:r>
    </w:p>
    <w:p w:rsidR="008A1E0F" w:rsidRDefault="008A1E0F" w:rsidP="000B4D15">
      <w:pPr>
        <w:spacing w:line="490" w:lineRule="exact"/>
        <w:ind w:firstLine="640"/>
        <w:rPr>
          <w:rFonts w:ascii="仿宋_GB2312" w:hAnsi="仿宋_GB2312" w:cs="仿宋_GB2312"/>
          <w:szCs w:val="32"/>
        </w:rPr>
      </w:pPr>
    </w:p>
    <w:p w:rsidR="008A1E0F" w:rsidRDefault="00040666" w:rsidP="000B4D15">
      <w:pPr>
        <w:spacing w:line="490" w:lineRule="exact"/>
        <w:ind w:firstLine="60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分管领导：</w:t>
      </w:r>
      <w:r>
        <w:rPr>
          <w:rFonts w:ascii="仿宋_GB2312" w:hint="eastAsia"/>
          <w:color w:val="000000"/>
          <w:szCs w:val="32"/>
        </w:rPr>
        <w:t>吴雅宏</w:t>
      </w:r>
    </w:p>
    <w:p w:rsidR="008A1E0F" w:rsidRDefault="00040666" w:rsidP="000B4D15">
      <w:pPr>
        <w:spacing w:line="490" w:lineRule="exact"/>
        <w:ind w:firstLine="60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经办人员：</w:t>
      </w:r>
      <w:r>
        <w:rPr>
          <w:rFonts w:ascii="仿宋_GB2312" w:hint="eastAsia"/>
          <w:color w:val="000000"/>
          <w:szCs w:val="32"/>
        </w:rPr>
        <w:t>朱森杰</w:t>
      </w:r>
    </w:p>
    <w:p w:rsidR="008A1E0F" w:rsidRDefault="00040666" w:rsidP="000B4D15">
      <w:pPr>
        <w:spacing w:line="490" w:lineRule="exact"/>
        <w:ind w:firstLine="600"/>
        <w:rPr>
          <w:rFonts w:ascii="仿宋_GB2312"/>
          <w:szCs w:val="32"/>
        </w:rPr>
      </w:pPr>
      <w:r>
        <w:rPr>
          <w:rFonts w:ascii="仿宋_GB2312" w:hint="eastAsia"/>
          <w:color w:val="000000"/>
          <w:szCs w:val="32"/>
        </w:rPr>
        <w:t>联系电话：</w:t>
      </w:r>
      <w:r>
        <w:rPr>
          <w:rFonts w:ascii="仿宋_GB2312" w:hint="eastAsia"/>
          <w:szCs w:val="32"/>
        </w:rPr>
        <w:t>0595-2288</w:t>
      </w:r>
      <w:r>
        <w:rPr>
          <w:rFonts w:ascii="仿宋_GB2312" w:hint="eastAsia"/>
          <w:szCs w:val="32"/>
        </w:rPr>
        <w:t>5152</w:t>
      </w:r>
    </w:p>
    <w:p w:rsidR="008A1E0F" w:rsidRDefault="008A1E0F" w:rsidP="000B4D15">
      <w:pPr>
        <w:spacing w:line="490" w:lineRule="exact"/>
        <w:rPr>
          <w:rFonts w:ascii="仿宋_GB2312" w:hint="eastAsia"/>
          <w:color w:val="000000"/>
          <w:szCs w:val="32"/>
        </w:rPr>
      </w:pPr>
    </w:p>
    <w:p w:rsidR="000B4D15" w:rsidRDefault="000B4D15" w:rsidP="000B4D15">
      <w:pPr>
        <w:spacing w:line="490" w:lineRule="exact"/>
        <w:rPr>
          <w:rFonts w:ascii="仿宋_GB2312" w:hint="eastAsia"/>
          <w:color w:val="000000"/>
          <w:szCs w:val="32"/>
        </w:rPr>
      </w:pPr>
    </w:p>
    <w:p w:rsidR="000B4D15" w:rsidRDefault="000B4D15" w:rsidP="000B4D15">
      <w:pPr>
        <w:spacing w:line="490" w:lineRule="exact"/>
        <w:rPr>
          <w:rFonts w:ascii="仿宋_GB2312"/>
          <w:color w:val="000000"/>
          <w:szCs w:val="32"/>
        </w:rPr>
      </w:pPr>
    </w:p>
    <w:p w:rsidR="008A1E0F" w:rsidRDefault="00040666" w:rsidP="000B4D15">
      <w:pPr>
        <w:shd w:val="clear" w:color="auto" w:fill="FFFFFF"/>
        <w:spacing w:line="490" w:lineRule="exact"/>
        <w:ind w:firstLineChars="700" w:firstLine="2240"/>
        <w:jc w:val="right"/>
        <w:rPr>
          <w:rFonts w:ascii="仿宋_GB2312" w:hAnsi="Verdana" w:cs="宋体"/>
          <w:color w:val="000000"/>
          <w:szCs w:val="32"/>
        </w:rPr>
      </w:pPr>
      <w:r>
        <w:rPr>
          <w:rFonts w:ascii="仿宋_GB2312" w:hint="eastAsia"/>
        </w:rPr>
        <w:t>中共泉州市丰泽区委北峰街道工作委员会</w:t>
      </w:r>
    </w:p>
    <w:p w:rsidR="008A1E0F" w:rsidRDefault="00040666" w:rsidP="000B4D15">
      <w:pPr>
        <w:shd w:val="clear" w:color="auto" w:fill="FFFFFF"/>
        <w:spacing w:line="490" w:lineRule="exact"/>
        <w:ind w:firstLineChars="1200" w:firstLine="3840"/>
        <w:rPr>
          <w:rFonts w:ascii="仿宋_GB2312" w:hAnsi="Verdana" w:cs="宋体"/>
          <w:color w:val="000000"/>
          <w:szCs w:val="32"/>
        </w:rPr>
      </w:pPr>
      <w:r>
        <w:rPr>
          <w:rFonts w:ascii="仿宋_GB2312" w:hAnsi="Verdana" w:cs="宋体" w:hint="eastAsia"/>
          <w:color w:val="000000"/>
          <w:szCs w:val="32"/>
        </w:rPr>
        <w:t xml:space="preserve">      202</w:t>
      </w:r>
      <w:r>
        <w:rPr>
          <w:rFonts w:ascii="仿宋_GB2312" w:hAnsi="Verdana" w:cs="宋体" w:hint="eastAsia"/>
          <w:color w:val="000000"/>
          <w:szCs w:val="32"/>
        </w:rPr>
        <w:t>5</w:t>
      </w:r>
      <w:r>
        <w:rPr>
          <w:rFonts w:ascii="仿宋_GB2312" w:hAnsi="Verdana" w:cs="宋体" w:hint="eastAsia"/>
          <w:color w:val="000000"/>
          <w:szCs w:val="32"/>
        </w:rPr>
        <w:t>年</w:t>
      </w:r>
      <w:r>
        <w:rPr>
          <w:rFonts w:ascii="仿宋_GB2312" w:hAnsi="Verdana" w:cs="宋体" w:hint="eastAsia"/>
          <w:color w:val="000000"/>
          <w:szCs w:val="32"/>
        </w:rPr>
        <w:t>4</w:t>
      </w:r>
      <w:r>
        <w:rPr>
          <w:rFonts w:ascii="仿宋_GB2312" w:hAnsi="Verdana" w:cs="宋体" w:hint="eastAsia"/>
          <w:color w:val="000000"/>
          <w:szCs w:val="32"/>
        </w:rPr>
        <w:t>月</w:t>
      </w:r>
      <w:r w:rsidR="000B4D15">
        <w:rPr>
          <w:rFonts w:ascii="仿宋_GB2312" w:hAnsi="Verdana" w:cs="宋体" w:hint="eastAsia"/>
          <w:color w:val="000000"/>
          <w:szCs w:val="32"/>
        </w:rPr>
        <w:t>10</w:t>
      </w:r>
      <w:r>
        <w:rPr>
          <w:rFonts w:ascii="仿宋_GB2312" w:hAnsi="Verdana" w:cs="宋体" w:hint="eastAsia"/>
          <w:color w:val="000000"/>
          <w:szCs w:val="32"/>
        </w:rPr>
        <w:t>日</w:t>
      </w:r>
    </w:p>
    <w:p w:rsidR="008A1E0F" w:rsidRDefault="008A1E0F" w:rsidP="000B4D15">
      <w:pPr>
        <w:shd w:val="clear" w:color="auto" w:fill="FFFFFF"/>
        <w:spacing w:line="490" w:lineRule="exact"/>
        <w:rPr>
          <w:rFonts w:ascii="仿宋_GB2312" w:hAnsi="Verdana" w:cs="宋体" w:hint="eastAsia"/>
          <w:color w:val="000000"/>
          <w:szCs w:val="32"/>
        </w:rPr>
      </w:pPr>
    </w:p>
    <w:p w:rsidR="000B4D15" w:rsidRDefault="000B4D15" w:rsidP="000B4D15">
      <w:pPr>
        <w:shd w:val="clear" w:color="auto" w:fill="FFFFFF"/>
        <w:spacing w:line="490" w:lineRule="exact"/>
        <w:rPr>
          <w:rFonts w:ascii="仿宋_GB2312" w:hAnsi="Verdana" w:cs="宋体" w:hint="eastAsia"/>
          <w:color w:val="000000"/>
          <w:szCs w:val="32"/>
        </w:rPr>
      </w:pPr>
    </w:p>
    <w:p w:rsidR="000B4D15" w:rsidRDefault="000B4D15" w:rsidP="000B4D15">
      <w:pPr>
        <w:shd w:val="clear" w:color="auto" w:fill="FFFFFF"/>
        <w:spacing w:line="490" w:lineRule="exact"/>
        <w:rPr>
          <w:rFonts w:ascii="仿宋_GB2312" w:hAnsi="Verdana" w:cs="宋体" w:hint="eastAsia"/>
          <w:color w:val="000000"/>
          <w:szCs w:val="32"/>
        </w:rPr>
      </w:pPr>
    </w:p>
    <w:p w:rsidR="000B4D15" w:rsidRDefault="000B4D15" w:rsidP="000B4D15">
      <w:pPr>
        <w:shd w:val="clear" w:color="auto" w:fill="FFFFFF"/>
        <w:spacing w:line="490" w:lineRule="exact"/>
        <w:rPr>
          <w:rFonts w:ascii="仿宋_GB2312" w:hAnsi="Verdana" w:cs="宋体" w:hint="eastAsia"/>
          <w:color w:val="000000"/>
          <w:szCs w:val="32"/>
        </w:rPr>
      </w:pPr>
    </w:p>
    <w:p w:rsidR="000B4D15" w:rsidRDefault="000B4D15" w:rsidP="000B4D15">
      <w:pPr>
        <w:shd w:val="clear" w:color="auto" w:fill="FFFFFF"/>
        <w:spacing w:line="490" w:lineRule="exact"/>
        <w:rPr>
          <w:rFonts w:ascii="仿宋_GB2312" w:hAnsi="Verdana" w:cs="宋体" w:hint="eastAsia"/>
          <w:color w:val="000000"/>
          <w:szCs w:val="32"/>
        </w:rPr>
      </w:pPr>
    </w:p>
    <w:p w:rsidR="000B4D15" w:rsidRDefault="000B4D15" w:rsidP="000B4D15">
      <w:pPr>
        <w:shd w:val="clear" w:color="auto" w:fill="FFFFFF"/>
        <w:spacing w:line="490" w:lineRule="exact"/>
        <w:rPr>
          <w:rFonts w:ascii="仿宋_GB2312" w:hAnsi="Verdana" w:cs="宋体" w:hint="eastAsia"/>
          <w:color w:val="000000"/>
          <w:szCs w:val="32"/>
        </w:rPr>
      </w:pPr>
    </w:p>
    <w:p w:rsidR="00544619" w:rsidRDefault="00544619" w:rsidP="000B4D15">
      <w:pPr>
        <w:shd w:val="clear" w:color="auto" w:fill="FFFFFF"/>
        <w:spacing w:line="490" w:lineRule="exact"/>
        <w:rPr>
          <w:rFonts w:ascii="仿宋_GB2312" w:hAnsi="Verdana" w:cs="宋体"/>
          <w:color w:val="000000"/>
          <w:szCs w:val="32"/>
        </w:rPr>
      </w:pPr>
    </w:p>
    <w:p w:rsidR="008A1E0F" w:rsidRDefault="00040666" w:rsidP="000B4D15">
      <w:pPr>
        <w:shd w:val="clear" w:color="auto" w:fill="FFFFFF"/>
        <w:spacing w:line="490" w:lineRule="exact"/>
        <w:ind w:firstLine="630"/>
        <w:rPr>
          <w:rFonts w:ascii="仿宋_GB2312" w:hAnsi="Verdana" w:cs="宋体"/>
          <w:color w:val="000000"/>
          <w:szCs w:val="32"/>
        </w:rPr>
      </w:pPr>
      <w:r>
        <w:rPr>
          <w:rFonts w:ascii="仿宋_GB2312" w:hAnsi="Verdana" w:cs="宋体" w:hint="eastAsia"/>
          <w:color w:val="000000"/>
          <w:szCs w:val="32"/>
        </w:rPr>
        <w:t>(</w:t>
      </w:r>
      <w:r>
        <w:rPr>
          <w:rFonts w:ascii="仿宋_GB2312" w:hAnsi="Verdana" w:cs="宋体" w:hint="eastAsia"/>
          <w:color w:val="000000"/>
          <w:szCs w:val="32"/>
        </w:rPr>
        <w:t>主动公开</w:t>
      </w:r>
      <w:r>
        <w:rPr>
          <w:rFonts w:ascii="仿宋_GB2312" w:hAnsi="Verdana" w:cs="宋体" w:hint="eastAsia"/>
          <w:color w:val="000000"/>
          <w:szCs w:val="32"/>
        </w:rPr>
        <w:t>)</w:t>
      </w:r>
    </w:p>
    <w:p w:rsidR="008A1E0F" w:rsidRDefault="00040666" w:rsidP="000B4D15">
      <w:pPr>
        <w:shd w:val="clear" w:color="auto" w:fill="FFFFFF"/>
        <w:spacing w:line="490" w:lineRule="exact"/>
        <w:ind w:firstLine="630"/>
        <w:rPr>
          <w:rFonts w:ascii="仿宋_GB2312" w:hAnsi="Verdana" w:cs="宋体"/>
          <w:color w:val="000000"/>
          <w:szCs w:val="32"/>
        </w:rPr>
      </w:pPr>
      <w:r>
        <w:rPr>
          <w:rFonts w:ascii="仿宋_GB2312" w:hAnsi="Verdana" w:cs="宋体" w:hint="eastAsia"/>
          <w:color w:val="000000"/>
          <w:szCs w:val="32"/>
        </w:rPr>
        <w:t>抄送</w:t>
      </w:r>
      <w:r>
        <w:rPr>
          <w:rFonts w:ascii="仿宋_GB2312" w:hAnsi="Verdana" w:cs="宋体" w:hint="eastAsia"/>
          <w:color w:val="000000"/>
          <w:szCs w:val="32"/>
        </w:rPr>
        <w:t>:</w:t>
      </w:r>
      <w:r>
        <w:rPr>
          <w:rFonts w:ascii="仿宋_GB2312" w:hAnsi="Verdana" w:cs="宋体" w:hint="eastAsia"/>
          <w:color w:val="000000"/>
          <w:szCs w:val="32"/>
        </w:rPr>
        <w:t>区</w:t>
      </w:r>
      <w:r>
        <w:rPr>
          <w:rFonts w:ascii="仿宋_GB2312" w:hAnsi="Verdana" w:cs="宋体" w:hint="eastAsia"/>
          <w:color w:val="000000"/>
          <w:szCs w:val="32"/>
        </w:rPr>
        <w:t>委</w:t>
      </w:r>
      <w:r>
        <w:rPr>
          <w:rFonts w:ascii="仿宋_GB2312" w:hAnsi="Verdana" w:cs="宋体" w:hint="eastAsia"/>
          <w:color w:val="000000"/>
          <w:szCs w:val="32"/>
        </w:rPr>
        <w:t>督查室、区人大人事代表委。</w:t>
      </w:r>
    </w:p>
    <w:sectPr w:rsidR="008A1E0F" w:rsidSect="008A1E0F">
      <w:footerReference w:type="even" r:id="rId6"/>
      <w:footerReference w:type="default" r:id="rId7"/>
      <w:pgSz w:w="11906" w:h="16838"/>
      <w:pgMar w:top="1985" w:right="1474" w:bottom="1588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666" w:rsidRDefault="00040666" w:rsidP="008A1E0F">
      <w:r>
        <w:separator/>
      </w:r>
    </w:p>
  </w:endnote>
  <w:endnote w:type="continuationSeparator" w:id="1">
    <w:p w:rsidR="00040666" w:rsidRDefault="00040666" w:rsidP="008A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1289"/>
    </w:sdtPr>
    <w:sdtContent>
      <w:p w:rsidR="008A1E0F" w:rsidRDefault="008A1E0F">
        <w:pPr>
          <w:pStyle w:val="a4"/>
        </w:pPr>
        <w:r>
          <w:rPr>
            <w:rFonts w:ascii="仿宋_GB2312" w:hint="eastAsia"/>
            <w:sz w:val="32"/>
            <w:szCs w:val="32"/>
          </w:rPr>
          <w:fldChar w:fldCharType="begin"/>
        </w:r>
        <w:r w:rsidR="00040666">
          <w:rPr>
            <w:rFonts w:ascii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hint="eastAsia"/>
            <w:sz w:val="32"/>
            <w:szCs w:val="32"/>
          </w:rPr>
          <w:fldChar w:fldCharType="separate"/>
        </w:r>
        <w:r w:rsidR="00544619" w:rsidRPr="00544619">
          <w:rPr>
            <w:rFonts w:ascii="仿宋_GB2312"/>
            <w:noProof/>
            <w:sz w:val="32"/>
            <w:szCs w:val="32"/>
            <w:lang w:val="zh-CN"/>
          </w:rPr>
          <w:t>-</w:t>
        </w:r>
        <w:r w:rsidR="00544619">
          <w:rPr>
            <w:rFonts w:ascii="仿宋_GB2312"/>
            <w:noProof/>
            <w:sz w:val="32"/>
            <w:szCs w:val="32"/>
          </w:rPr>
          <w:t xml:space="preserve"> 2 -</w:t>
        </w:r>
        <w:r>
          <w:rPr>
            <w:rFonts w:ascii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1283"/>
    </w:sdtPr>
    <w:sdtContent>
      <w:p w:rsidR="008A1E0F" w:rsidRDefault="008A1E0F">
        <w:pPr>
          <w:pStyle w:val="a4"/>
          <w:jc w:val="right"/>
        </w:pPr>
        <w:r>
          <w:rPr>
            <w:rFonts w:ascii="仿宋_GB2312" w:hint="eastAsia"/>
            <w:sz w:val="32"/>
            <w:szCs w:val="32"/>
          </w:rPr>
          <w:fldChar w:fldCharType="begin"/>
        </w:r>
        <w:r w:rsidR="00040666">
          <w:rPr>
            <w:rFonts w:ascii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hint="eastAsia"/>
            <w:sz w:val="32"/>
            <w:szCs w:val="32"/>
          </w:rPr>
          <w:fldChar w:fldCharType="separate"/>
        </w:r>
        <w:r w:rsidR="00544619" w:rsidRPr="00544619">
          <w:rPr>
            <w:rFonts w:ascii="仿宋_GB2312"/>
            <w:noProof/>
            <w:sz w:val="32"/>
            <w:szCs w:val="32"/>
            <w:lang w:val="zh-CN"/>
          </w:rPr>
          <w:t>-</w:t>
        </w:r>
        <w:r w:rsidR="00544619">
          <w:rPr>
            <w:rFonts w:ascii="仿宋_GB2312"/>
            <w:noProof/>
            <w:sz w:val="32"/>
            <w:szCs w:val="32"/>
          </w:rPr>
          <w:t xml:space="preserve"> 1 -</w:t>
        </w:r>
        <w:r>
          <w:rPr>
            <w:rFonts w:ascii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666" w:rsidRDefault="00040666" w:rsidP="008A1E0F">
      <w:r>
        <w:separator/>
      </w:r>
    </w:p>
  </w:footnote>
  <w:footnote w:type="continuationSeparator" w:id="1">
    <w:p w:rsidR="00040666" w:rsidRDefault="00040666" w:rsidP="008A1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RjMDdkYzZjYmE2YmY4NGE3N2IxNTljZWVjMTQwN2YifQ=="/>
  </w:docVars>
  <w:rsids>
    <w:rsidRoot w:val="00496316"/>
    <w:rsid w:val="BFBBE3F6"/>
    <w:rsid w:val="CBD04CD0"/>
    <w:rsid w:val="CED08619"/>
    <w:rsid w:val="CFFFE57D"/>
    <w:rsid w:val="EB77705D"/>
    <w:rsid w:val="ED7FD7BE"/>
    <w:rsid w:val="F7BFA611"/>
    <w:rsid w:val="F7DF7FDF"/>
    <w:rsid w:val="FBFD1160"/>
    <w:rsid w:val="FF8FF653"/>
    <w:rsid w:val="00006ADB"/>
    <w:rsid w:val="00040666"/>
    <w:rsid w:val="000922D9"/>
    <w:rsid w:val="0009272C"/>
    <w:rsid w:val="000B4D15"/>
    <w:rsid w:val="000D655A"/>
    <w:rsid w:val="00105FFD"/>
    <w:rsid w:val="001320E7"/>
    <w:rsid w:val="00161088"/>
    <w:rsid w:val="001D29A0"/>
    <w:rsid w:val="00330D6C"/>
    <w:rsid w:val="00364B0F"/>
    <w:rsid w:val="004137D1"/>
    <w:rsid w:val="0043266F"/>
    <w:rsid w:val="0049021E"/>
    <w:rsid w:val="00496316"/>
    <w:rsid w:val="004B6455"/>
    <w:rsid w:val="004E6872"/>
    <w:rsid w:val="00501054"/>
    <w:rsid w:val="00514915"/>
    <w:rsid w:val="00544619"/>
    <w:rsid w:val="00610548"/>
    <w:rsid w:val="00682C2F"/>
    <w:rsid w:val="006B67B6"/>
    <w:rsid w:val="006C07DF"/>
    <w:rsid w:val="006F7350"/>
    <w:rsid w:val="00720FCF"/>
    <w:rsid w:val="007312DB"/>
    <w:rsid w:val="00791684"/>
    <w:rsid w:val="007A541C"/>
    <w:rsid w:val="008A1E0F"/>
    <w:rsid w:val="008A4614"/>
    <w:rsid w:val="008D6883"/>
    <w:rsid w:val="00956696"/>
    <w:rsid w:val="009C156B"/>
    <w:rsid w:val="00A05F86"/>
    <w:rsid w:val="00A43670"/>
    <w:rsid w:val="00C6724A"/>
    <w:rsid w:val="00CD18C6"/>
    <w:rsid w:val="00D0560E"/>
    <w:rsid w:val="00D109E9"/>
    <w:rsid w:val="00DE7E51"/>
    <w:rsid w:val="00EC6376"/>
    <w:rsid w:val="00F30458"/>
    <w:rsid w:val="00F36421"/>
    <w:rsid w:val="00FE43A7"/>
    <w:rsid w:val="01247B66"/>
    <w:rsid w:val="11227BB6"/>
    <w:rsid w:val="14ED01F3"/>
    <w:rsid w:val="17CA65CA"/>
    <w:rsid w:val="1AF71484"/>
    <w:rsid w:val="1C103880"/>
    <w:rsid w:val="1DFEE460"/>
    <w:rsid w:val="2FF436AB"/>
    <w:rsid w:val="2FFBA470"/>
    <w:rsid w:val="2FFF472E"/>
    <w:rsid w:val="374455F9"/>
    <w:rsid w:val="37CD51E1"/>
    <w:rsid w:val="3A06303A"/>
    <w:rsid w:val="3FCD0571"/>
    <w:rsid w:val="45B24076"/>
    <w:rsid w:val="467F03FC"/>
    <w:rsid w:val="4BB86F64"/>
    <w:rsid w:val="4E704CA0"/>
    <w:rsid w:val="4F67204E"/>
    <w:rsid w:val="503CE7DD"/>
    <w:rsid w:val="540234C5"/>
    <w:rsid w:val="56836948"/>
    <w:rsid w:val="56AE5351"/>
    <w:rsid w:val="596408F0"/>
    <w:rsid w:val="5A052204"/>
    <w:rsid w:val="5B2E0C37"/>
    <w:rsid w:val="5F9F2596"/>
    <w:rsid w:val="6A6F1E4D"/>
    <w:rsid w:val="6DFF42C6"/>
    <w:rsid w:val="6EDDEBD4"/>
    <w:rsid w:val="6FDF2742"/>
    <w:rsid w:val="759F443B"/>
    <w:rsid w:val="7724572B"/>
    <w:rsid w:val="77DC8874"/>
    <w:rsid w:val="7BF043EA"/>
    <w:rsid w:val="7BFA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0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rsid w:val="008A1E0F"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A1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1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A1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A1E0F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1E0F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A1E0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Users</cp:lastModifiedBy>
  <cp:revision>14</cp:revision>
  <cp:lastPrinted>2025-04-10T01:59:00Z</cp:lastPrinted>
  <dcterms:created xsi:type="dcterms:W3CDTF">2023-04-13T16:52:00Z</dcterms:created>
  <dcterms:modified xsi:type="dcterms:W3CDTF">2025-04-10T01:59:00Z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AA6E97E9B3E726477A4F1266655657DE</vt:lpwstr>
  </property>
  <property fmtid="{D5CDD505-2E9C-101B-9397-08002B2CF9AE}" pid="4" name="KSOTemplateDocerSaveRecord">
    <vt:lpwstr>eyJoZGlkIjoiYzQxNDFhMWViMjJjOTY4MWUyYWIxNmVkNmE3MDhiMWMiLCJ1c2VySWQiOiI0MDk0ODA4OTUifQ==</vt:lpwstr>
  </property>
</Properties>
</file>