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61546">
      <w:pPr>
        <w:rPr>
          <w:rFonts w:ascii="方正小标宋简体" w:eastAsia="方正小标宋简体"/>
          <w:color w:val="339966"/>
          <w:sz w:val="44"/>
          <w:szCs w:val="44"/>
        </w:rPr>
      </w:pPr>
      <w:r>
        <w:rPr>
          <w:rFonts w:hint="eastAsia" w:ascii="方正小标宋简体" w:eastAsia="方正小标宋简体"/>
          <w:color w:val="339966"/>
          <w:sz w:val="44"/>
          <w:szCs w:val="44"/>
        </w:rPr>
        <w:t>丰泽区人民代表大会代表建议、批评和意见纸</w:t>
      </w:r>
    </w:p>
    <w:p w14:paraId="6DF4C7B6">
      <w:pPr>
        <w:rPr>
          <w:color w:val="339966"/>
          <w:sz w:val="24"/>
        </w:rPr>
      </w:pPr>
      <w:r>
        <w:rPr>
          <w:color w:val="339966"/>
          <w:sz w:val="24"/>
        </w:rPr>
        <w:t>第六</w:t>
      </w:r>
      <w:r>
        <w:rPr>
          <w:rFonts w:hint="eastAsia"/>
          <w:color w:val="339966"/>
          <w:sz w:val="24"/>
        </w:rPr>
        <w:t>届</w:t>
      </w:r>
      <w:r>
        <w:rPr>
          <w:color w:val="339966"/>
          <w:sz w:val="24"/>
        </w:rPr>
        <w:t xml:space="preserve"> </w:t>
      </w:r>
      <w:r>
        <w:rPr>
          <w:rFonts w:hint="eastAsia"/>
          <w:color w:val="339966"/>
          <w:sz w:val="24"/>
          <w:lang w:val="en-US" w:eastAsia="zh-CN"/>
        </w:rPr>
        <w:t>五</w:t>
      </w:r>
      <w:r>
        <w:rPr>
          <w:rFonts w:hint="eastAsia"/>
          <w:color w:val="339966"/>
          <w:sz w:val="24"/>
        </w:rPr>
        <w:t>次</w:t>
      </w:r>
      <w:r>
        <w:rPr>
          <w:color w:val="339966"/>
          <w:sz w:val="24"/>
        </w:rPr>
        <w:t xml:space="preserve">                   </w:t>
      </w:r>
      <w:r>
        <w:rPr>
          <w:rFonts w:hint="eastAsia"/>
          <w:color w:val="339966"/>
          <w:sz w:val="24"/>
        </w:rPr>
        <w:t xml:space="preserve">           </w:t>
      </w:r>
      <w:r>
        <w:rPr>
          <w:color w:val="339966"/>
          <w:sz w:val="24"/>
        </w:rPr>
        <w:t xml:space="preserve"> </w:t>
      </w:r>
      <w:r>
        <w:rPr>
          <w:rFonts w:hint="eastAsia"/>
          <w:color w:val="339966"/>
          <w:sz w:val="24"/>
        </w:rPr>
        <w:t xml:space="preserve">   </w:t>
      </w:r>
      <w:r>
        <w:rPr>
          <w:color w:val="339966"/>
          <w:sz w:val="24"/>
        </w:rPr>
        <w:t xml:space="preserve">   </w:t>
      </w:r>
      <w:r>
        <w:rPr>
          <w:rFonts w:hint="eastAsia"/>
          <w:color w:val="339966"/>
          <w:sz w:val="24"/>
        </w:rPr>
        <w:t>第</w:t>
      </w:r>
      <w:r>
        <w:rPr>
          <w:color w:val="339966"/>
          <w:sz w:val="24"/>
        </w:rPr>
        <w:t xml:space="preserve">      </w:t>
      </w:r>
      <w:r>
        <w:rPr>
          <w:rFonts w:hint="eastAsia"/>
          <w:color w:val="339966"/>
          <w:sz w:val="24"/>
        </w:rPr>
        <w:t>号</w:t>
      </w:r>
      <w:r>
        <w:rPr>
          <w:color w:val="339966"/>
          <w:sz w:val="24"/>
        </w:rPr>
        <w:t xml:space="preserve">   </w:t>
      </w:r>
      <w:r>
        <w:rPr>
          <w:rFonts w:hint="eastAsia"/>
          <w:color w:val="339966"/>
          <w:sz w:val="24"/>
        </w:rPr>
        <w:t xml:space="preserve">  </w:t>
      </w:r>
      <w:r>
        <w:rPr>
          <w:color w:val="339966"/>
          <w:sz w:val="24"/>
        </w:rPr>
        <w:t xml:space="preserve">      </w:t>
      </w:r>
      <w:r>
        <w:rPr>
          <w:rFonts w:hint="eastAsia"/>
          <w:color w:val="339966"/>
          <w:sz w:val="24"/>
        </w:rPr>
        <w:t>类</w:t>
      </w:r>
    </w:p>
    <w:p w14:paraId="36F16B50">
      <w:pPr>
        <w:spacing w:line="360" w:lineRule="exact"/>
        <w:rPr>
          <w:color w:val="339966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100965</wp:posOffset>
                </wp:positionV>
                <wp:extent cx="5760085" cy="190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33996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4pt;margin-top:7.95pt;height:0.15pt;width:453.55pt;z-index:251659264;mso-width-relative:page;mso-height-relative:page;" filled="f" stroked="t" coordsize="21600,21600" o:gfxdata="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Hczr2gAAAAkBAAAPAAAAAAAAAAEAIAAAACIA&#10;AABkcnMvZG93bnJldi54bWxQSwECFAAUAAAACACHTuJAYdb6/wcCAAAABAAADgAAAAAAAAABACAA&#10;AAApAQAAZHJzL2Uyb0RvYy54bWxQSwUGAAAAAAYABgBZAQAAogUAAAAA&#10;">
                <v:fill on="f" focussize="0,0"/>
                <v:stroke weight="2.25pt" color="#339966" joinstyle="round"/>
                <v:imagedata o:title=""/>
                <o:lock v:ext="edit" aspectratio="f"/>
              </v:line>
            </w:pict>
          </mc:Fallback>
        </mc:AlternateContent>
      </w:r>
    </w:p>
    <w:p w14:paraId="3851C2A7">
      <w:pPr>
        <w:spacing w:line="579" w:lineRule="exact"/>
        <w:jc w:val="both"/>
        <w:rPr>
          <w:rFonts w:ascii="仿宋_GB2312" w:hAnsi="宋体" w:eastAsia="仿宋_GB2312" w:cs="宋体"/>
          <w:color w:val="000000"/>
          <w:kern w:val="36"/>
          <w:sz w:val="24"/>
        </w:rPr>
      </w:pPr>
      <w:r>
        <w:rPr>
          <w:rFonts w:hint="eastAsia"/>
          <w:color w:val="339966"/>
          <w:sz w:val="24"/>
        </w:rPr>
        <w:t>标题：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关于推动我区私有危房翻建政策落地见效，提升城市人居环境提质生效的建议</w:t>
      </w:r>
    </w:p>
    <w:p w14:paraId="2A489EBD">
      <w:pPr>
        <w:spacing w:line="360" w:lineRule="exact"/>
        <w:rPr>
          <w:color w:val="339966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-1905</wp:posOffset>
                </wp:positionV>
                <wp:extent cx="5219700" cy="0"/>
                <wp:effectExtent l="6350" t="6350" r="635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33996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5pt;margin-top:-0.15pt;height:0pt;width:411pt;z-index:251660288;mso-width-relative:page;mso-height-relative:page;" filled="f" stroked="t" coordsize="21600,21600" o:gfxdata="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HwkXtMAAAAGAQAADwAAAAAAAAABACAAAAAiAAAAZHJzL2Rvd25yZXYu&#10;eG1sUEsBAhQAFAAAAAgAh07iQLFiG+cAAgAA8wMAAA4AAAAAAAAAAQAgAAAAIgEAAGRycy9lMm9E&#10;b2MueG1sUEsFBgAAAAAGAAYAWQEAAJQFAAAAAA==&#10;">
                <v:fill on="f" focussize="0,0"/>
                <v:stroke weight="1pt" color="#339966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9036" w:type="dxa"/>
        <w:tblInd w:w="0" w:type="dxa"/>
        <w:tblBorders>
          <w:top w:val="single" w:color="339966" w:sz="4" w:space="0"/>
          <w:left w:val="single" w:color="339966" w:sz="4" w:space="0"/>
          <w:bottom w:val="single" w:color="339966" w:sz="4" w:space="0"/>
          <w:right w:val="single" w:color="339966" w:sz="4" w:space="0"/>
          <w:insideH w:val="single" w:color="339966" w:sz="4" w:space="0"/>
          <w:insideV w:val="single" w:color="3399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815"/>
        <w:gridCol w:w="1194"/>
        <w:gridCol w:w="1098"/>
        <w:gridCol w:w="1387"/>
        <w:gridCol w:w="1249"/>
      </w:tblGrid>
      <w:tr w14:paraId="4A6D1418"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108" w:type="dxa"/>
            <w:gridSpan w:val="2"/>
            <w:vAlign w:val="center"/>
          </w:tcPr>
          <w:p w14:paraId="4DED3C67">
            <w:pPr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代表姓名</w:t>
            </w:r>
            <w:r>
              <w:rPr>
                <w:color w:val="339966"/>
                <w:sz w:val="24"/>
              </w:rPr>
              <w:t xml:space="preserve">    </w:t>
            </w:r>
            <w:r>
              <w:rPr>
                <w:rFonts w:hint="eastAsia"/>
                <w:color w:val="339966"/>
                <w:sz w:val="24"/>
              </w:rPr>
              <w:t xml:space="preserve"> </w:t>
            </w:r>
            <w:r>
              <w:rPr>
                <w:rFonts w:hint="eastAsia"/>
                <w:color w:val="339966"/>
                <w:sz w:val="24"/>
                <w:lang w:val="en-US" w:eastAsia="zh-CN"/>
              </w:rPr>
              <w:t>张保强</w:t>
            </w:r>
            <w:r>
              <w:rPr>
                <w:rFonts w:hint="eastAsia"/>
                <w:color w:val="339966"/>
                <w:sz w:val="24"/>
              </w:rPr>
              <w:t xml:space="preserve"> 等  </w:t>
            </w:r>
            <w:r>
              <w:rPr>
                <w:rFonts w:hint="eastAsia"/>
                <w:color w:val="339966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339966"/>
                <w:sz w:val="24"/>
              </w:rPr>
              <w:t xml:space="preserve"> 名代表</w:t>
            </w:r>
          </w:p>
        </w:tc>
        <w:tc>
          <w:tcPr>
            <w:tcW w:w="1194" w:type="dxa"/>
            <w:vAlign w:val="center"/>
          </w:tcPr>
          <w:p w14:paraId="54E671E1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代表团</w:t>
            </w:r>
          </w:p>
        </w:tc>
        <w:tc>
          <w:tcPr>
            <w:tcW w:w="1098" w:type="dxa"/>
            <w:vAlign w:val="center"/>
          </w:tcPr>
          <w:p w14:paraId="4D2A216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东湖</w:t>
            </w:r>
          </w:p>
        </w:tc>
        <w:tc>
          <w:tcPr>
            <w:tcW w:w="1387" w:type="dxa"/>
            <w:vAlign w:val="center"/>
          </w:tcPr>
          <w:p w14:paraId="3E71AB0E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代表证号</w:t>
            </w:r>
          </w:p>
        </w:tc>
        <w:tc>
          <w:tcPr>
            <w:tcW w:w="1249" w:type="dxa"/>
            <w:vAlign w:val="center"/>
          </w:tcPr>
          <w:p w14:paraId="2692C6E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160</w:t>
            </w:r>
          </w:p>
        </w:tc>
      </w:tr>
      <w:tr w14:paraId="12CC09FE"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3" w:type="dxa"/>
            <w:vAlign w:val="center"/>
          </w:tcPr>
          <w:p w14:paraId="3A336BAF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通讯地址</w:t>
            </w:r>
          </w:p>
        </w:tc>
        <w:tc>
          <w:tcPr>
            <w:tcW w:w="7743" w:type="dxa"/>
            <w:gridSpan w:val="5"/>
            <w:vAlign w:val="center"/>
          </w:tcPr>
          <w:p w14:paraId="3EE1DB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丰泽区东湖街317号阿波罗公寓一楼快捷出租车公司</w:t>
            </w:r>
          </w:p>
        </w:tc>
      </w:tr>
      <w:tr w14:paraId="3666A056"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93" w:type="dxa"/>
            <w:vAlign w:val="center"/>
          </w:tcPr>
          <w:p w14:paraId="59C1107F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邮政编码</w:t>
            </w:r>
          </w:p>
        </w:tc>
        <w:tc>
          <w:tcPr>
            <w:tcW w:w="2815" w:type="dxa"/>
            <w:vAlign w:val="center"/>
          </w:tcPr>
          <w:p w14:paraId="2072F41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362000</w:t>
            </w:r>
          </w:p>
        </w:tc>
        <w:tc>
          <w:tcPr>
            <w:tcW w:w="1194" w:type="dxa"/>
            <w:vAlign w:val="center"/>
          </w:tcPr>
          <w:p w14:paraId="6EEF04AF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联系电话</w:t>
            </w:r>
          </w:p>
        </w:tc>
        <w:tc>
          <w:tcPr>
            <w:tcW w:w="3734" w:type="dxa"/>
            <w:gridSpan w:val="3"/>
            <w:vAlign w:val="center"/>
          </w:tcPr>
          <w:p w14:paraId="729FF933">
            <w:pPr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13850721111</w:t>
            </w:r>
          </w:p>
        </w:tc>
      </w:tr>
    </w:tbl>
    <w:p w14:paraId="05AC5D1E">
      <w:pPr>
        <w:spacing w:beforeLines="30" w:line="400" w:lineRule="exact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代表对公开建议内容的意见（此为必选项，请代表本人打勾注明）：</w:t>
      </w:r>
    </w:p>
    <w:p w14:paraId="439E76D2">
      <w:pPr>
        <w:spacing w:line="400" w:lineRule="exact"/>
        <w:ind w:firstLine="480" w:firstLineChars="200"/>
        <w:rPr>
          <w:color w:val="339966"/>
          <w:sz w:val="24"/>
        </w:rPr>
      </w:pPr>
      <w:r>
        <w:rPr>
          <w:rFonts w:hint="eastAsia"/>
          <w:color w:val="339966"/>
          <w:sz w:val="24"/>
          <w:lang w:eastAsia="zh-CN"/>
        </w:rPr>
        <w:t>☑</w:t>
      </w:r>
      <w:r>
        <w:rPr>
          <w:rFonts w:hint="eastAsia"/>
          <w:color w:val="339966"/>
          <w:sz w:val="24"/>
        </w:rPr>
        <w:t>同意全文公开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□同意公开主要内容（请附公开片本）</w:t>
      </w:r>
    </w:p>
    <w:p w14:paraId="5B2C4E59">
      <w:pPr>
        <w:spacing w:line="400" w:lineRule="exact"/>
        <w:ind w:firstLine="480" w:firstLineChars="200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□同意公开标题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□不同意公开</w:t>
      </w:r>
    </w:p>
    <w:p w14:paraId="0E49C880">
      <w:pPr>
        <w:spacing w:line="400" w:lineRule="exact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如有以下情况，请代表打勾注明：</w:t>
      </w:r>
    </w:p>
    <w:p w14:paraId="1A2D0072">
      <w:pPr>
        <w:spacing w:line="400" w:lineRule="exact"/>
        <w:ind w:firstLine="480" w:firstLineChars="200"/>
        <w:rPr>
          <w:color w:val="339966"/>
          <w:sz w:val="24"/>
        </w:rPr>
      </w:pPr>
      <w:r>
        <w:rPr>
          <w:color w:val="339966"/>
          <w:sz w:val="24"/>
        </w:rPr>
        <w:t>1</w:t>
      </w:r>
      <w:r>
        <w:rPr>
          <w:rFonts w:hint="eastAsia"/>
          <w:color w:val="339966"/>
          <w:sz w:val="24"/>
        </w:rPr>
        <w:t>、建议形成来源（可多选）</w:t>
      </w:r>
    </w:p>
    <w:p w14:paraId="06362839">
      <w:pPr>
        <w:spacing w:line="400" w:lineRule="exact"/>
        <w:ind w:firstLine="720" w:firstLineChars="300"/>
        <w:rPr>
          <w:color w:val="339966"/>
          <w:sz w:val="24"/>
        </w:rPr>
      </w:pPr>
      <w:r>
        <w:rPr>
          <w:rFonts w:hint="eastAsia"/>
          <w:color w:val="339966"/>
          <w:sz w:val="24"/>
          <w:lang w:eastAsia="zh-CN"/>
        </w:rPr>
        <w:t>☑</w:t>
      </w:r>
      <w:r>
        <w:rPr>
          <w:rFonts w:hint="eastAsia"/>
          <w:color w:val="339966"/>
          <w:sz w:val="24"/>
        </w:rPr>
        <w:t>专题调研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□集中视察</w:t>
      </w:r>
      <w:r>
        <w:rPr>
          <w:color w:val="339966"/>
          <w:sz w:val="24"/>
        </w:rPr>
        <w:t xml:space="preserve">   </w:t>
      </w:r>
      <w:r>
        <w:rPr>
          <w:rFonts w:hint="eastAsia"/>
          <w:color w:val="339966"/>
          <w:sz w:val="24"/>
        </w:rPr>
        <w:t xml:space="preserve"> </w:t>
      </w:r>
      <w:r>
        <w:rPr>
          <w:color w:val="339966"/>
          <w:sz w:val="24"/>
        </w:rPr>
        <w:t xml:space="preserve">  </w:t>
      </w:r>
      <w:r>
        <w:rPr>
          <w:rFonts w:hint="eastAsia"/>
          <w:color w:val="339966"/>
          <w:sz w:val="24"/>
        </w:rPr>
        <w:t>□小组活动</w:t>
      </w:r>
      <w:r>
        <w:rPr>
          <w:color w:val="339966"/>
          <w:sz w:val="24"/>
        </w:rPr>
        <w:t xml:space="preserve">    </w:t>
      </w:r>
      <w:r>
        <w:rPr>
          <w:rFonts w:hint="eastAsia"/>
          <w:color w:val="339966"/>
          <w:sz w:val="24"/>
        </w:rPr>
        <w:t>□“一府两院”提供素材</w:t>
      </w:r>
    </w:p>
    <w:p w14:paraId="73F34948">
      <w:pPr>
        <w:spacing w:line="400" w:lineRule="exact"/>
        <w:ind w:firstLine="720" w:firstLineChars="300"/>
        <w:rPr>
          <w:color w:val="339966"/>
          <w:sz w:val="24"/>
        </w:rPr>
      </w:pPr>
      <w:r>
        <w:rPr>
          <w:rFonts w:hint="eastAsia"/>
          <w:color w:val="339966"/>
          <w:sz w:val="24"/>
          <w:lang w:eastAsia="zh-CN"/>
        </w:rPr>
        <w:t>☑</w:t>
      </w:r>
      <w:r>
        <w:rPr>
          <w:rFonts w:hint="eastAsia"/>
          <w:color w:val="339966"/>
          <w:sz w:val="24"/>
        </w:rPr>
        <w:t>联系群众</w:t>
      </w:r>
      <w:r>
        <w:rPr>
          <w:color w:val="339966"/>
          <w:sz w:val="24"/>
        </w:rPr>
        <w:t xml:space="preserve">     </w:t>
      </w:r>
      <w:r>
        <w:rPr>
          <w:color w:val="339966"/>
          <w:sz w:val="24"/>
        </w:rPr>
        <w:sym w:font="Wingdings 2" w:char="F0A3"/>
      </w:r>
      <w:r>
        <w:rPr>
          <w:rFonts w:hint="eastAsia"/>
          <w:color w:val="339966"/>
          <w:sz w:val="24"/>
        </w:rPr>
        <w:t>结合本职工作</w:t>
      </w:r>
      <w:r>
        <w:rPr>
          <w:color w:val="339966"/>
          <w:sz w:val="24"/>
        </w:rPr>
        <w:t xml:space="preserve">   </w:t>
      </w:r>
      <w:r>
        <w:rPr>
          <w:rFonts w:hint="eastAsia"/>
          <w:color w:val="339966"/>
          <w:sz w:val="24"/>
        </w:rPr>
        <w:t>□个人调研</w:t>
      </w:r>
      <w:r>
        <w:rPr>
          <w:color w:val="339966"/>
          <w:sz w:val="24"/>
        </w:rPr>
        <w:t xml:space="preserve"> </w:t>
      </w:r>
      <w:r>
        <w:rPr>
          <w:rFonts w:hint="eastAsia"/>
          <w:color w:val="339966"/>
          <w:sz w:val="24"/>
        </w:rPr>
        <w:t xml:space="preserve"> </w:t>
      </w:r>
      <w:r>
        <w:rPr>
          <w:color w:val="339966"/>
          <w:sz w:val="24"/>
        </w:rPr>
        <w:t xml:space="preserve">  </w:t>
      </w:r>
      <w:r>
        <w:rPr>
          <w:rFonts w:hint="eastAsia"/>
          <w:color w:val="339966"/>
          <w:sz w:val="24"/>
        </w:rPr>
        <w:t>□其他</w:t>
      </w:r>
    </w:p>
    <w:p w14:paraId="215509EB">
      <w:pPr>
        <w:spacing w:line="400" w:lineRule="exact"/>
        <w:ind w:firstLine="480" w:firstLineChars="200"/>
        <w:rPr>
          <w:color w:val="339966"/>
          <w:sz w:val="24"/>
        </w:rPr>
      </w:pPr>
      <w:r>
        <w:rPr>
          <w:color w:val="339966"/>
          <w:sz w:val="24"/>
        </w:rPr>
        <w:t>2</w:t>
      </w:r>
      <w:r>
        <w:rPr>
          <w:rFonts w:hint="eastAsia"/>
          <w:color w:val="339966"/>
          <w:sz w:val="24"/>
        </w:rPr>
        <w:t>、提出情况</w:t>
      </w:r>
    </w:p>
    <w:p w14:paraId="6215305F">
      <w:pPr>
        <w:spacing w:line="400" w:lineRule="exact"/>
        <w:ind w:firstLine="720" w:firstLineChars="300"/>
        <w:rPr>
          <w:color w:val="339966"/>
          <w:sz w:val="24"/>
        </w:rPr>
      </w:pPr>
      <w:r>
        <w:rPr>
          <w:rFonts w:hint="eastAsia"/>
          <w:color w:val="339966"/>
          <w:sz w:val="24"/>
          <w:lang w:eastAsia="zh-CN"/>
        </w:rPr>
        <w:t>☑</w:t>
      </w:r>
      <w:r>
        <w:rPr>
          <w:rFonts w:hint="eastAsia"/>
          <w:color w:val="339966"/>
          <w:sz w:val="24"/>
        </w:rPr>
        <w:t>首次提出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□二次提出</w:t>
      </w:r>
      <w:r>
        <w:rPr>
          <w:color w:val="339966"/>
          <w:sz w:val="24"/>
        </w:rPr>
        <w:t xml:space="preserve">       </w:t>
      </w:r>
      <w:r>
        <w:rPr>
          <w:rFonts w:hint="eastAsia"/>
          <w:color w:val="339966"/>
          <w:sz w:val="24"/>
        </w:rPr>
        <w:t>□三次提出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</w:rPr>
        <w:t>□四次及以上提出</w:t>
      </w:r>
    </w:p>
    <w:p w14:paraId="67C72A1C">
      <w:pPr>
        <w:spacing w:line="400" w:lineRule="exact"/>
        <w:ind w:firstLine="480" w:firstLineChars="200"/>
        <w:rPr>
          <w:color w:val="339966"/>
          <w:sz w:val="24"/>
        </w:rPr>
      </w:pPr>
      <w:r>
        <w:rPr>
          <w:color w:val="339966"/>
          <w:sz w:val="24"/>
        </w:rPr>
        <w:t>3</w:t>
      </w:r>
      <w:r>
        <w:rPr>
          <w:rFonts w:hint="eastAsia"/>
          <w:color w:val="339966"/>
          <w:sz w:val="24"/>
        </w:rPr>
        <w:t>、希望承办单位在办理过程中加强与代表联系沟通</w:t>
      </w:r>
    </w:p>
    <w:p w14:paraId="3F7BAACF">
      <w:pPr>
        <w:spacing w:line="400" w:lineRule="exact"/>
        <w:ind w:firstLine="720" w:firstLineChars="300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□电话沟通</w:t>
      </w:r>
      <w:r>
        <w:rPr>
          <w:color w:val="339966"/>
          <w:sz w:val="24"/>
        </w:rPr>
        <w:t xml:space="preserve">     </w:t>
      </w:r>
      <w:r>
        <w:rPr>
          <w:rFonts w:hint="eastAsia"/>
          <w:color w:val="339966"/>
          <w:sz w:val="24"/>
          <w:lang w:eastAsia="zh-CN"/>
        </w:rPr>
        <w:t>☑</w:t>
      </w:r>
      <w:r>
        <w:rPr>
          <w:rFonts w:hint="eastAsia"/>
          <w:color w:val="339966"/>
          <w:sz w:val="24"/>
        </w:rPr>
        <w:t>当面沟通</w:t>
      </w:r>
    </w:p>
    <w:p w14:paraId="4661EA3E">
      <w:pPr>
        <w:spacing w:line="400" w:lineRule="exact"/>
        <w:rPr>
          <w:color w:val="339966"/>
          <w:sz w:val="24"/>
        </w:rPr>
      </w:pPr>
      <w:r>
        <w:rPr>
          <w:rFonts w:hint="eastAsia"/>
          <w:color w:val="339966"/>
          <w:sz w:val="24"/>
        </w:rPr>
        <w:t>其他需要说明的情况：</w:t>
      </w:r>
    </w:p>
    <w:p w14:paraId="472196DD">
      <w:pPr>
        <w:spacing w:line="400" w:lineRule="exact"/>
        <w:rPr>
          <w:color w:val="339966"/>
          <w:sz w:val="24"/>
        </w:rPr>
      </w:pPr>
      <w:r>
        <w:rPr>
          <w:color w:val="33996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199390</wp:posOffset>
                </wp:positionV>
                <wp:extent cx="6115050" cy="0"/>
                <wp:effectExtent l="0" t="6350" r="6350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33996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1pt;margin-top:15.7pt;height:0pt;width:481.5pt;z-index:251661312;mso-width-relative:page;mso-height-relative:page;" filled="f" stroked="t" coordsize="21600,21600" o:gfxdata="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Fgt0HSAAAABgEAAA8AAAAAAAAAAQAgAAAAIgAAAGRycy9kb3ducmV2&#10;LnhtbFBLAQIUABQAAAAIAIdO4kB/S6IHAgIAAO4DAAAOAAAAAAAAAAEAIAAAACEBAABkcnMvZTJv&#10;RG9jLnhtbFBLBQYAAAAABgAGAFkBAACVBQAAAAA=&#10;">
                <v:fill on="f" focussize="0,0"/>
                <v:stroke weight="1pt" color="#339966" joinstyle="round" dashstyle="1 1"/>
                <v:imagedata o:title=""/>
                <o:lock v:ext="edit" aspectratio="f"/>
              </v:shape>
            </w:pict>
          </mc:Fallback>
        </mc:AlternateContent>
      </w:r>
    </w:p>
    <w:p w14:paraId="5203464F">
      <w:pPr>
        <w:spacing w:line="276" w:lineRule="auto"/>
        <w:rPr>
          <w:rFonts w:ascii="黑体" w:hAnsi="黑体" w:eastAsia="黑体"/>
          <w:color w:val="339966"/>
          <w:sz w:val="24"/>
        </w:rPr>
      </w:pPr>
      <w:r>
        <w:rPr>
          <w:rFonts w:ascii="黑体" w:hAnsi="黑体" w:eastAsia="黑体"/>
          <w:b/>
          <w:color w:val="33996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193040</wp:posOffset>
                </wp:positionV>
                <wp:extent cx="2333625" cy="0"/>
                <wp:effectExtent l="0" t="6350" r="317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33996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85pt;margin-top:15.2pt;height:0pt;width:183.75pt;z-index:251662336;mso-width-relative:page;mso-height-relative:page;" filled="f" stroked="t" coordsize="21600,21600" o:gfxdata="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5BKjHWAAAACQEAAA8AAAAAAAAAAQAgAAAAIgAAAGRycy9k&#10;b3ducmV2LnhtbFBLAQIUABQAAAAIAIdO4kAaNBdXBAIAAO4DAAAOAAAAAAAAAAEAIAAAACUBAABk&#10;cnMvZTJvRG9jLnhtbFBLBQYAAAAABgAGAFkBAACbBQAAAAA=&#10;">
                <v:fill on="f" focussize="0,0"/>
                <v:stroke weight="1pt" color="#339966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b/>
          <w:color w:val="339966"/>
          <w:sz w:val="24"/>
        </w:rPr>
        <w:t>建议办理单位意向</w:t>
      </w:r>
      <w:r>
        <w:rPr>
          <w:rFonts w:hint="eastAsia" w:ascii="黑体" w:hAnsi="黑体" w:eastAsia="黑体"/>
          <w:color w:val="339966"/>
          <w:sz w:val="24"/>
        </w:rPr>
        <w:t>（请填写区政府部门或街道办事处）：</w:t>
      </w:r>
    </w:p>
    <w:p w14:paraId="593AB6F6">
      <w:pPr>
        <w:spacing w:afterLines="30" w:line="360" w:lineRule="exact"/>
        <w:rPr>
          <w:rFonts w:ascii="楷体_GB2312" w:eastAsia="楷体_GB2312"/>
          <w:color w:val="339966"/>
          <w:sz w:val="24"/>
        </w:rPr>
      </w:pPr>
      <w:r>
        <w:rPr>
          <w:rFonts w:hint="eastAsia" w:ascii="黑体" w:hAnsi="黑体" w:eastAsia="黑体"/>
          <w:color w:val="339966"/>
          <w:sz w:val="24"/>
        </w:rPr>
        <w:t>特别提示：涉密信息请勿提交！</w:t>
      </w:r>
      <w:r>
        <w:rPr>
          <w:rFonts w:hint="eastAsia" w:ascii="楷体_GB2312" w:eastAsia="楷体_GB2312"/>
          <w:color w:val="339966"/>
          <w:sz w:val="24"/>
        </w:rPr>
        <w:t>（标题及以上栏目由代表用钢笔或水笔填写）</w:t>
      </w:r>
    </w:p>
    <w:tbl>
      <w:tblPr>
        <w:tblStyle w:val="2"/>
        <w:tblW w:w="9784" w:type="dxa"/>
        <w:tblInd w:w="0" w:type="dxa"/>
        <w:tblBorders>
          <w:top w:val="single" w:color="339966" w:sz="4" w:space="0"/>
          <w:left w:val="single" w:color="339966" w:sz="4" w:space="0"/>
          <w:bottom w:val="single" w:color="339966" w:sz="4" w:space="0"/>
          <w:right w:val="single" w:color="339966" w:sz="4" w:space="0"/>
          <w:insideH w:val="single" w:color="339966" w:sz="4" w:space="0"/>
          <w:insideV w:val="single" w:color="3399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261"/>
        <w:gridCol w:w="3262"/>
      </w:tblGrid>
      <w:tr w14:paraId="3A72939E"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61" w:type="dxa"/>
            <w:vAlign w:val="center"/>
          </w:tcPr>
          <w:p w14:paraId="09F9A094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归口单位</w:t>
            </w:r>
          </w:p>
        </w:tc>
        <w:tc>
          <w:tcPr>
            <w:tcW w:w="3261" w:type="dxa"/>
            <w:vAlign w:val="center"/>
          </w:tcPr>
          <w:p w14:paraId="4AC88E62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承办单位</w:t>
            </w:r>
          </w:p>
        </w:tc>
        <w:tc>
          <w:tcPr>
            <w:tcW w:w="3262" w:type="dxa"/>
            <w:vAlign w:val="center"/>
          </w:tcPr>
          <w:p w14:paraId="5E47B3F4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承办类别</w:t>
            </w:r>
          </w:p>
        </w:tc>
      </w:tr>
      <w:tr w14:paraId="6156C317"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61" w:type="dxa"/>
            <w:vAlign w:val="center"/>
          </w:tcPr>
          <w:p w14:paraId="5294CAE3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32C460A3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107BD38D">
            <w:pPr>
              <w:jc w:val="center"/>
              <w:rPr>
                <w:color w:val="339966"/>
                <w:sz w:val="24"/>
              </w:rPr>
            </w:pPr>
          </w:p>
        </w:tc>
      </w:tr>
      <w:tr w14:paraId="14C448ED"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61" w:type="dxa"/>
            <w:vAlign w:val="center"/>
          </w:tcPr>
          <w:p w14:paraId="295D3704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336C80D3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67ACD506">
            <w:pPr>
              <w:jc w:val="center"/>
              <w:rPr>
                <w:color w:val="339966"/>
                <w:sz w:val="24"/>
              </w:rPr>
            </w:pPr>
          </w:p>
        </w:tc>
      </w:tr>
      <w:tr w14:paraId="0AED7D92">
        <w:tblPrEx>
          <w:tblBorders>
            <w:top w:val="single" w:color="339966" w:sz="4" w:space="0"/>
            <w:left w:val="single" w:color="339966" w:sz="4" w:space="0"/>
            <w:bottom w:val="single" w:color="339966" w:sz="4" w:space="0"/>
            <w:right w:val="single" w:color="339966" w:sz="4" w:space="0"/>
            <w:insideH w:val="single" w:color="339966" w:sz="4" w:space="0"/>
            <w:insideV w:val="single" w:color="3399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61" w:type="dxa"/>
            <w:vAlign w:val="center"/>
          </w:tcPr>
          <w:p w14:paraId="35FC7771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7DB882D4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262" w:type="dxa"/>
            <w:vAlign w:val="center"/>
          </w:tcPr>
          <w:p w14:paraId="59F0F81A">
            <w:pPr>
              <w:jc w:val="center"/>
              <w:rPr>
                <w:color w:val="339966"/>
                <w:sz w:val="24"/>
              </w:rPr>
            </w:pPr>
          </w:p>
        </w:tc>
      </w:tr>
    </w:tbl>
    <w:p w14:paraId="7114F47A">
      <w:pPr>
        <w:rPr>
          <w:rFonts w:asciiTheme="minorEastAsia" w:hAnsiTheme="minorEastAsia" w:eastAsiaTheme="minorEastAsia"/>
          <w:color w:val="339966"/>
          <w:sz w:val="24"/>
        </w:rPr>
      </w:pPr>
    </w:p>
    <w:tbl>
      <w:tblPr>
        <w:tblStyle w:val="2"/>
        <w:tblW w:w="9714" w:type="dxa"/>
        <w:tblInd w:w="0" w:type="dxa"/>
        <w:tblBorders>
          <w:top w:val="single" w:color="FF0000" w:sz="4" w:space="0"/>
          <w:left w:val="none" w:color="auto" w:sz="0" w:space="0"/>
          <w:bottom w:val="single" w:color="FF0000" w:sz="4" w:space="0"/>
          <w:right w:val="none" w:color="auto" w:sz="0" w:space="0"/>
          <w:insideH w:val="single" w:color="FF0000" w:sz="4" w:space="0"/>
          <w:insideV w:val="single" w:color="FF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7"/>
        <w:gridCol w:w="4857"/>
      </w:tblGrid>
      <w:tr w14:paraId="695F51C0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857" w:type="dxa"/>
            <w:tcBorders>
              <w:top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0034A8BB">
            <w:pPr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收到日期：</w:t>
            </w:r>
            <w:r>
              <w:rPr>
                <w:color w:val="339966"/>
                <w:sz w:val="24"/>
              </w:rPr>
              <w:t xml:space="preserve">      </w:t>
            </w:r>
            <w:r>
              <w:rPr>
                <w:rFonts w:hint="eastAsia"/>
                <w:color w:val="339966"/>
                <w:sz w:val="24"/>
              </w:rPr>
              <w:t>年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月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日</w:t>
            </w:r>
          </w:p>
        </w:tc>
        <w:tc>
          <w:tcPr>
            <w:tcW w:w="4857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</w:tcBorders>
            <w:vAlign w:val="center"/>
          </w:tcPr>
          <w:p w14:paraId="21B3BA9A">
            <w:pPr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交办日期：</w:t>
            </w:r>
            <w:r>
              <w:rPr>
                <w:color w:val="339966"/>
                <w:sz w:val="24"/>
              </w:rPr>
              <w:t xml:space="preserve">      </w:t>
            </w:r>
            <w:r>
              <w:rPr>
                <w:rFonts w:hint="eastAsia"/>
                <w:color w:val="339966"/>
                <w:sz w:val="24"/>
              </w:rPr>
              <w:t>年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月</w:t>
            </w:r>
            <w:r>
              <w:rPr>
                <w:color w:val="339966"/>
                <w:sz w:val="24"/>
              </w:rPr>
              <w:t xml:space="preserve">     </w:t>
            </w:r>
            <w:r>
              <w:rPr>
                <w:rFonts w:hint="eastAsia"/>
                <w:color w:val="339966"/>
                <w:sz w:val="24"/>
              </w:rPr>
              <w:t>日</w:t>
            </w:r>
          </w:p>
        </w:tc>
      </w:tr>
    </w:tbl>
    <w:p w14:paraId="78C2FDE0">
      <w:pPr>
        <w:rPr>
          <w:rFonts w:asciiTheme="minorEastAsia" w:hAnsiTheme="minorEastAsia" w:eastAsiaTheme="minorEastAsia"/>
          <w:color w:val="339966"/>
          <w:sz w:val="24"/>
        </w:rPr>
      </w:pPr>
    </w:p>
    <w:p w14:paraId="6E222FE4">
      <w:pPr>
        <w:ind w:firstLine="2200" w:firstLineChars="500"/>
        <w:rPr>
          <w:rFonts w:ascii="方正小标宋简体" w:eastAsia="方正小标宋简体"/>
          <w:color w:val="339966"/>
          <w:sz w:val="44"/>
          <w:szCs w:val="44"/>
        </w:rPr>
      </w:pPr>
      <w:r>
        <w:rPr>
          <w:rFonts w:hint="eastAsia" w:ascii="方正小标宋简体" w:eastAsia="方正小标宋简体"/>
          <w:color w:val="339966"/>
          <w:sz w:val="44"/>
          <w:szCs w:val="44"/>
        </w:rPr>
        <w:t>附 议 代 表 签 名 附 页</w:t>
      </w:r>
    </w:p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70"/>
        <w:gridCol w:w="3570"/>
        <w:gridCol w:w="1155"/>
        <w:gridCol w:w="1938"/>
      </w:tblGrid>
      <w:tr w14:paraId="64B5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606" w:type="dxa"/>
            <w:gridSpan w:val="5"/>
            <w:tcBorders>
              <w:top w:val="double" w:color="339966" w:sz="4" w:space="0"/>
              <w:left w:val="double" w:color="339966" w:sz="4" w:space="0"/>
              <w:bottom w:val="double" w:color="339966" w:sz="4" w:space="0"/>
              <w:right w:val="double" w:color="339966" w:sz="4" w:space="0"/>
            </w:tcBorders>
            <w:vAlign w:val="center"/>
          </w:tcPr>
          <w:p w14:paraId="6D7BF496">
            <w:pPr>
              <w:jc w:val="center"/>
              <w:rPr>
                <w:rFonts w:ascii="黑体" w:hAnsi="黑体" w:eastAsia="黑体"/>
                <w:color w:val="33996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339966"/>
                <w:sz w:val="32"/>
                <w:szCs w:val="32"/>
              </w:rPr>
              <w:t>代表已认真阅读了解建议内容，同意联名提出。</w:t>
            </w:r>
          </w:p>
        </w:tc>
      </w:tr>
      <w:tr w14:paraId="7018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5A08476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姓名</w:t>
            </w:r>
          </w:p>
        </w:tc>
        <w:tc>
          <w:tcPr>
            <w:tcW w:w="1470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36EE13CF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代表证号</w:t>
            </w:r>
          </w:p>
        </w:tc>
        <w:tc>
          <w:tcPr>
            <w:tcW w:w="3570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2384BC0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通讯地址</w:t>
            </w:r>
          </w:p>
        </w:tc>
        <w:tc>
          <w:tcPr>
            <w:tcW w:w="1155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0F44172D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邮编</w:t>
            </w:r>
          </w:p>
        </w:tc>
        <w:tc>
          <w:tcPr>
            <w:tcW w:w="1938" w:type="dxa"/>
            <w:tcBorders>
              <w:top w:val="doub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E0FE551">
            <w:pPr>
              <w:jc w:val="center"/>
              <w:rPr>
                <w:color w:val="339966"/>
                <w:sz w:val="24"/>
              </w:rPr>
            </w:pPr>
            <w:r>
              <w:rPr>
                <w:rFonts w:hint="eastAsia"/>
                <w:color w:val="339966"/>
                <w:sz w:val="24"/>
              </w:rPr>
              <w:t>联系电话</w:t>
            </w:r>
          </w:p>
        </w:tc>
      </w:tr>
      <w:tr w14:paraId="4194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0FB98B2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56AF5B0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1BFF4D54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4CF76D7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8977EE7">
            <w:pPr>
              <w:jc w:val="center"/>
              <w:rPr>
                <w:color w:val="339966"/>
                <w:sz w:val="24"/>
              </w:rPr>
            </w:pPr>
          </w:p>
        </w:tc>
      </w:tr>
      <w:tr w14:paraId="6755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460643D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091287D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D9D682D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9D44975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2C980A3">
            <w:pPr>
              <w:jc w:val="center"/>
              <w:rPr>
                <w:color w:val="339966"/>
                <w:sz w:val="24"/>
              </w:rPr>
            </w:pPr>
          </w:p>
        </w:tc>
      </w:tr>
      <w:tr w14:paraId="7E3F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047D792A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DCB8F1F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15F9F03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15B2FD16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536285A">
            <w:pPr>
              <w:jc w:val="center"/>
              <w:rPr>
                <w:color w:val="339966"/>
                <w:sz w:val="24"/>
              </w:rPr>
            </w:pPr>
          </w:p>
        </w:tc>
      </w:tr>
      <w:tr w14:paraId="35F7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28CA309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0AE016AA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3C0638FC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8B5F24C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C2134A7">
            <w:pPr>
              <w:jc w:val="center"/>
              <w:rPr>
                <w:color w:val="339966"/>
                <w:sz w:val="24"/>
              </w:rPr>
            </w:pPr>
          </w:p>
        </w:tc>
      </w:tr>
      <w:tr w14:paraId="192E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916BC72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8AB3CE7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0BA9DE05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6348323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125C3FE">
            <w:pPr>
              <w:jc w:val="center"/>
              <w:rPr>
                <w:color w:val="339966"/>
                <w:sz w:val="24"/>
              </w:rPr>
            </w:pPr>
          </w:p>
        </w:tc>
      </w:tr>
      <w:tr w14:paraId="5E90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135FC5F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3C70F750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F197EAC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B56377C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022A83F">
            <w:pPr>
              <w:jc w:val="center"/>
              <w:rPr>
                <w:color w:val="339966"/>
                <w:sz w:val="24"/>
              </w:rPr>
            </w:pPr>
          </w:p>
        </w:tc>
      </w:tr>
      <w:tr w14:paraId="4C42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B7D1644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5F3116E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1EBA77FA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43F8E10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29E5228">
            <w:pPr>
              <w:jc w:val="center"/>
              <w:rPr>
                <w:color w:val="339966"/>
                <w:sz w:val="24"/>
              </w:rPr>
            </w:pPr>
          </w:p>
        </w:tc>
      </w:tr>
      <w:tr w14:paraId="728A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3664817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082576AC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2809C70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0EA3C714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34488924">
            <w:pPr>
              <w:jc w:val="center"/>
              <w:rPr>
                <w:color w:val="339966"/>
                <w:sz w:val="24"/>
              </w:rPr>
            </w:pPr>
          </w:p>
        </w:tc>
      </w:tr>
      <w:tr w14:paraId="56A1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E7EF647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152E8F0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AC59D19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3068FF96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F97FF95">
            <w:pPr>
              <w:jc w:val="center"/>
              <w:rPr>
                <w:color w:val="339966"/>
                <w:sz w:val="24"/>
              </w:rPr>
            </w:pPr>
          </w:p>
        </w:tc>
      </w:tr>
      <w:tr w14:paraId="61FE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55F7416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0814FEB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8EBDE77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6E06335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3FF9D4E5">
            <w:pPr>
              <w:jc w:val="center"/>
              <w:rPr>
                <w:color w:val="339966"/>
                <w:sz w:val="24"/>
              </w:rPr>
            </w:pPr>
          </w:p>
        </w:tc>
      </w:tr>
      <w:tr w14:paraId="04E9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8EBB8A4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EB5FDAE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41F74E9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71EF3BCD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C5331F3">
            <w:pPr>
              <w:jc w:val="center"/>
              <w:rPr>
                <w:color w:val="339966"/>
                <w:sz w:val="24"/>
              </w:rPr>
            </w:pPr>
          </w:p>
        </w:tc>
      </w:tr>
      <w:tr w14:paraId="6053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3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2B86C20E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4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D94FF97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3570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600934A8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155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44F7B989">
            <w:pPr>
              <w:jc w:val="center"/>
              <w:rPr>
                <w:color w:val="339966"/>
                <w:sz w:val="24"/>
              </w:rPr>
            </w:pPr>
          </w:p>
        </w:tc>
        <w:tc>
          <w:tcPr>
            <w:tcW w:w="1938" w:type="dxa"/>
            <w:tcBorders>
              <w:top w:val="single" w:color="339966" w:sz="4" w:space="0"/>
              <w:left w:val="single" w:color="339966" w:sz="4" w:space="0"/>
              <w:bottom w:val="single" w:color="339966" w:sz="4" w:space="0"/>
              <w:right w:val="single" w:color="339966" w:sz="4" w:space="0"/>
            </w:tcBorders>
            <w:vAlign w:val="center"/>
          </w:tcPr>
          <w:p w14:paraId="541781BD">
            <w:pPr>
              <w:jc w:val="center"/>
              <w:rPr>
                <w:color w:val="339966"/>
                <w:sz w:val="24"/>
              </w:rPr>
            </w:pPr>
          </w:p>
        </w:tc>
      </w:tr>
    </w:tbl>
    <w:p w14:paraId="4EAEA88E">
      <w:pPr>
        <w:spacing w:line="579" w:lineRule="exact"/>
        <w:rPr>
          <w:color w:val="000000"/>
        </w:rPr>
      </w:pPr>
    </w:p>
    <w:p w14:paraId="15BB40D4">
      <w:pPr>
        <w:widowControl/>
        <w:jc w:val="left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</w:rPr>
        <w:t xml:space="preserve">届 </w:t>
      </w: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</w:rPr>
        <w:t>次：泉州市丰泽区</w:t>
      </w: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  <w:lang w:val="en-US" w:eastAsia="zh-CN"/>
        </w:rPr>
        <w:t>六</w:t>
      </w: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</w:rPr>
        <w:t>届人大</w:t>
      </w: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  <w:lang w:val="en-US" w:eastAsia="zh-CN"/>
        </w:rPr>
        <w:t>五</w:t>
      </w: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</w:rPr>
        <w:t xml:space="preserve">次会议 </w:t>
      </w:r>
    </w:p>
    <w:p w14:paraId="4E527BF5">
      <w:pPr>
        <w:widowControl/>
        <w:tabs>
          <w:tab w:val="left" w:pos="2420"/>
        </w:tabs>
        <w:jc w:val="left"/>
        <w:rPr>
          <w:rFonts w:hint="default" w:ascii="华文楷体" w:hAnsi="华文楷体" w:eastAsia="华文楷体" w:cs="华文楷体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</w:rPr>
        <w:t>提出代表：</w:t>
      </w:r>
      <w:r>
        <w:rPr>
          <w:rFonts w:hint="eastAsia" w:ascii="华文楷体" w:hAnsi="华文楷体" w:eastAsia="华文楷体" w:cs="华文楷体"/>
          <w:color w:val="2B2B2B"/>
          <w:kern w:val="0"/>
          <w:sz w:val="28"/>
          <w:szCs w:val="28"/>
          <w:lang w:val="en-US" w:eastAsia="zh-CN"/>
        </w:rPr>
        <w:t>张保强</w:t>
      </w:r>
    </w:p>
    <w:p w14:paraId="3E90A6C9">
      <w:pPr>
        <w:spacing w:line="579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</w:p>
    <w:p w14:paraId="32C5BD3A">
      <w:pPr>
        <w:spacing w:line="579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关于推动我区私有危房翻建政策落地见效，</w:t>
      </w:r>
    </w:p>
    <w:p w14:paraId="5DC0DDA3">
      <w:pPr>
        <w:spacing w:line="579" w:lineRule="exact"/>
        <w:ind w:firstLine="883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提升城市人居环境提质生效的建议</w:t>
      </w:r>
    </w:p>
    <w:p w14:paraId="4013C2A8">
      <w:pPr>
        <w:spacing w:line="579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</w:p>
    <w:p w14:paraId="66084694"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一、案由</w:t>
      </w:r>
    </w:p>
    <w:p w14:paraId="4CC84369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由于历史原因，早期我区在非古城区域内有不少砖石结构的私有住房，这些砖石结构房屋的稳定性及抗震抗灾能力较差，存在着较为严重的安全隐患，大多数被鉴定为危房，不再适合继续居住；有不少在80年代之前建设的非砖石结构的房屋（含预制板房），限于当时建筑技术和建筑质量，不少房屋出现了下陷、开裂、倾斜等问题，也被鉴定为危房，不再适合继续居住。据调研了解，我区现有危房约1000多幢，涵盖9个街道。为从根本上解决危房改造问题，区政府于2025年2月25日出台了《泉州市丰泽区（非古城区）私有危房翻建管理规定（试行）》（泉丰政办规〔2025〕1号），但受限于危房改造的政策的规定，或受限于城市规划建设的需要，或受限于不符合翻建的要求等等。在推进落实《泉州市丰泽区（非古城区）私有危房翻建管理规定（试行）》过程中仍存在着一些堵点难点问题，造成这些急需进行翻建改造的危房未能得到及时翻建，不能有效地消除危房所产生的安全隐患，不能充分保障周边居民群众的人身安全。为此，特提出此建议：</w:t>
      </w:r>
    </w:p>
    <w:p w14:paraId="57FC06D9"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二、案据</w:t>
      </w:r>
    </w:p>
    <w:p w14:paraId="46BC8556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1.2025年3月住建部与发改委于联合印发了《全国城镇老旧小区改造提质增效实施方案(2025-2030)》，明确提出从2025年起全面实施老旧小区改造工程，重点改造预制板楼。</w:t>
      </w:r>
    </w:p>
    <w:p w14:paraId="0B5A3BF1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2.2025年3月9日，住房城乡建设部部长倪虹在全国两会期间新闻发布会上表示，“2000年以前建成的城市老旧小区都要纳入城市更新的改造范围，鼓励地方探索居民自主更新改造老旧住宅”。</w:t>
      </w:r>
    </w:p>
    <w:p w14:paraId="1B321F85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3.2025年5月2日，中办、国办《关于持续推进城市更新行动的意见》明确提出要大力实施城市更新，稳妥推进危险住房改造，加快拆除改造D级危险住房，推进城镇老旧小区整治改造。</w:t>
      </w:r>
    </w:p>
    <w:p w14:paraId="12B0080D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4.2025年7月16日，中央城市工作会议提出，“应加快构建房地产发展新模式，稳步推进城中村和危旧房改造”。</w:t>
      </w:r>
    </w:p>
    <w:p w14:paraId="3CA938EF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5.2025年8月28日发布的中办国办《关于推动城市高质量发展的意见》明确提出，“稳步推进城中村和危旧房改造，支持老旧住房自主更新、原拆原建，持续推动城镇老旧小区改造”。</w:t>
      </w:r>
    </w:p>
    <w:p w14:paraId="6301A0FD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6.《泉州市丰泽区（非古城区）私有危房翻建管理规定（试行）》（泉丰政办规〔2025〕1号）规定，在我区（非古城区）范围内（经营性出让项目用地的个人私有危房翻建除外），对有独立用地且取得不动产权证书或国有土地使用权证（或其他可以证明不动产权利归属具备法定证明效力的证明材料），经有资质的房屋安全鉴定单位（鉴定机构名单详见泉州市住房和城乡建设局官网）鉴定属于D级危险房屋的私有住房，经批准进行拆除重建的建设活动。</w:t>
      </w:r>
    </w:p>
    <w:p w14:paraId="38C4C7BD"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三、建议：</w:t>
      </w:r>
    </w:p>
    <w:p w14:paraId="6E64F9FE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、简化审批流程，明晰产权认定建议由区自然资源局牵头，建立针对历史遗留产权问题的阶梯式认定体系。对于无法提供完整产权证明的房屋，在权属清晰、邻里无异议的前提下，经社区、街道核实公示后，允许结合历史地籍资料、长期居住事实等辅助材料进行综合认定。同时，优化审批机制，将“每月成批报送”改为“随到随审”，为D级危房开设“应急审批通道”，并全面推行“一窗受理、并联审批、限时办结”模式，大幅压缩审批时限。</w:t>
      </w:r>
    </w:p>
    <w:p w14:paraId="2D64C2F7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、创新改造模式，拓宽资金渠道建议借鉴省内“晋江自主更新”等成功经验，探索“政府引导、居民主体、市场参与”的多元化改造模式。鼓励成片区域的居民共建共享，降低单位成本。针对资金压力，建议由区住建局会同财政、金融部门，研究设立“危房改造专项扶持基金”，为困难家庭提供一定比例补贴或贴息；同时，推动本地金融机构开发“危房翻建惠民贷”等专项金融产品，以优惠利率提供翻建贷款，切实减轻居民即时资金负担。</w:t>
      </w:r>
    </w:p>
    <w:p w14:paraId="5F1C3BD8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3、强化技术支撑，引导风貌协调建议由区自然资源局与住建局联合，编制并免费提供更具针对性的《丰泽区私有危房翻建设计指引与通用图集》，不仅涵盖通用方案，更应针对清源山景区等特殊区域，提供融合闽南传统风貌与现代居住需求的多样化示范设计方案。同时，建立“建筑设计专家咨询库”，通过政府购买服务等方式，为翻建业主，特别是风貌敏感区的业主，提供免费或低成本的技术咨询，确保房屋安全、美观、合规。</w:t>
      </w:r>
    </w:p>
    <w:p w14:paraId="51E29CDF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4、建立长效机制，夯实监管基础建议在政策试行期内即启动评估修订工作，广泛征集意见，将成熟经验固化下来，形成长期稳定的政策预期。强化区、街道、社区三级监管网络，通过政府购买服务引入第三方专业机构参与过程监管，弥补基层技术力量不足。搭建“私有危房翻建信息化管理平台”，实现从申请、审批、施工到竣工验收的全流程线上管理、信息共享与动态监督，提升监管效能与透明度。</w:t>
      </w:r>
    </w:p>
    <w:p w14:paraId="18CECE37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5、加强政策宣传，优化服务保障建议组织开展“政策进社区”系列活动，通过宣讲会、办事指南、新媒体等多种形式，全方位解读翻建政策、申请流程和注意事项，提高政策知晓率和透明度。在各街道便民服务中心设立专门咨询窗口，提供从政策解读、技术咨询到申请协助的“一站式”服务，尤其关注老年居民、侨胞眷属等特殊群体的需求，让政策温情落地。</w:t>
      </w:r>
    </w:p>
    <w:p w14:paraId="459AC7CC"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私有危房翻建是事关群众安危、城市发展和基层治理的民生实事。区政府要坚持以问题为导向，在原有的翻建政策的基础上，认真总结、梳理在试行中发现的不合理不科学的规定和措施，进一步修订出台更加符合我区实际、更加维护群众利益、更具操作和持续推进的政策措施，着力破解影响私有危房翻建政策实施的堵点难点问题，在翻建危房政策一年试行期后能更加有效地贯彻实施，形成可持续、可推广的长效机制，真正将好事办好、实事办实，不断提升人民群众的获得感、幸福感和安全感。</w:t>
      </w:r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81C5C"/>
    <w:rsid w:val="40201869"/>
    <w:rsid w:val="6FAC202D"/>
    <w:rsid w:val="7D98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2669</Words>
  <Characters>2747</Characters>
  <Lines>0</Lines>
  <Paragraphs>0</Paragraphs>
  <TotalTime>10</TotalTime>
  <ScaleCrop>false</ScaleCrop>
  <LinksUpToDate>false</LinksUpToDate>
  <CharactersWithSpaces>2914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2025-12-29T11:43:00Z</dcterms:created>
  <dc:creator>Administrator</dc:creator>
  <cp:lastModifiedBy>Administrator</cp:lastModifiedBy>
  <dcterms:modified xsi:type="dcterms:W3CDTF">2025-12-30T03:33:12Z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eyJoZGlkIjoiMDgyZjcyNjJmYzg1ZjFjMjU4MjA0NjA4YWQzYjgzOTkifQ==</vt:lpwstr>
  </property>
  <property fmtid="{D5CDD505-2E9C-101B-9397-08002B2CF9AE}" pid="4" name="ICV">
    <vt:lpwstr>A6D2E0A8C56C47CC841E9563180234D3_12</vt:lpwstr>
  </property>
</Properties>
</file>