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3" w:rsidRDefault="00093863" w:rsidP="00093863">
      <w:pPr>
        <w:widowControl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cs="宋体" w:hint="eastAsia"/>
          <w:kern w:val="0"/>
          <w:sz w:val="32"/>
          <w:szCs w:val="32"/>
        </w:rPr>
        <w:t>附件</w:t>
      </w:r>
    </w:p>
    <w:p w:rsidR="00093863" w:rsidRDefault="00093863" w:rsidP="00EF1A61">
      <w:pPr>
        <w:widowControl/>
        <w:ind w:firstLineChars="700" w:firstLine="2520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201</w:t>
      </w:r>
      <w:r>
        <w:rPr>
          <w:rFonts w:ascii="华文中宋" w:eastAsia="华文中宋" w:hAnsi="华文中宋" w:cs="宋体"/>
          <w:kern w:val="0"/>
          <w:sz w:val="36"/>
          <w:szCs w:val="36"/>
        </w:rPr>
        <w:t>9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年泉州市农业产业化发展项目资金申报汇总表</w:t>
      </w:r>
    </w:p>
    <w:p w:rsidR="00093863" w:rsidRDefault="00093863" w:rsidP="00093863">
      <w:pPr>
        <w:widowControl/>
        <w:ind w:right="280"/>
        <w:jc w:val="right"/>
        <w:rPr>
          <w:rFonts w:eastAsia="仿宋_GB2312" w:cs="宋体"/>
          <w:kern w:val="0"/>
          <w:sz w:val="28"/>
          <w:szCs w:val="22"/>
        </w:rPr>
      </w:pPr>
      <w:r>
        <w:rPr>
          <w:rFonts w:eastAsia="仿宋_GB2312" w:cs="宋体" w:hint="eastAsia"/>
          <w:kern w:val="0"/>
          <w:sz w:val="28"/>
          <w:szCs w:val="22"/>
        </w:rPr>
        <w:t>单位：万元</w:t>
      </w:r>
    </w:p>
    <w:tbl>
      <w:tblPr>
        <w:tblW w:w="14863" w:type="dxa"/>
        <w:tblInd w:w="93" w:type="dxa"/>
        <w:tblLayout w:type="fixed"/>
        <w:tblLook w:val="04A0"/>
      </w:tblPr>
      <w:tblGrid>
        <w:gridCol w:w="2260"/>
        <w:gridCol w:w="2075"/>
        <w:gridCol w:w="1555"/>
        <w:gridCol w:w="1500"/>
        <w:gridCol w:w="1533"/>
        <w:gridCol w:w="1440"/>
        <w:gridCol w:w="1440"/>
        <w:gridCol w:w="1440"/>
        <w:gridCol w:w="1620"/>
      </w:tblGrid>
      <w:tr w:rsidR="00093863" w:rsidTr="007A58D2">
        <w:trPr>
          <w:trHeight w:val="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新增产值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项目投资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贷款金额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利息合计</w:t>
            </w:r>
          </w:p>
        </w:tc>
      </w:tr>
      <w:tr w:rsidR="00093863" w:rsidTr="007A58D2">
        <w:trPr>
          <w:trHeight w:val="2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其中固定资产投资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63" w:rsidRDefault="00093863" w:rsidP="007A58D2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093863" w:rsidTr="007A58D2">
        <w:trPr>
          <w:trHeight w:val="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福建省泉州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市裕园茶业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有限公司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年产</w:t>
            </w:r>
            <w:r>
              <w:rPr>
                <w:rFonts w:ascii="仿宋_GB2312" w:eastAsia="仿宋_GB2312" w:cs="宋体"/>
                <w:kern w:val="0"/>
                <w:sz w:val="24"/>
              </w:rPr>
              <w:t>75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吨优质茶叶精制加工项目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其他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spacing w:line="600" w:lineRule="exact"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93863" w:rsidRDefault="00093863" w:rsidP="007A58D2">
            <w:pPr>
              <w:widowControl/>
              <w:spacing w:line="600" w:lineRule="exact"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原料收购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15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49.97</w:t>
            </w:r>
          </w:p>
        </w:tc>
      </w:tr>
      <w:tr w:rsidR="00093863" w:rsidTr="007A58D2">
        <w:trPr>
          <w:trHeight w:val="4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63" w:rsidRDefault="00093863" w:rsidP="007A58D2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49.97</w:t>
            </w:r>
          </w:p>
        </w:tc>
      </w:tr>
    </w:tbl>
    <w:p w:rsidR="0093774B" w:rsidRDefault="00093863">
      <w:r>
        <w:rPr>
          <w:rFonts w:eastAsia="仿宋_GB2312"/>
          <w:kern w:val="0"/>
          <w:sz w:val="30"/>
          <w:szCs w:val="30"/>
        </w:rPr>
        <w:t>备注：</w:t>
      </w:r>
      <w:r>
        <w:rPr>
          <w:kern w:val="0"/>
          <w:sz w:val="24"/>
        </w:rPr>
        <w:t>1.</w:t>
      </w:r>
      <w:r>
        <w:rPr>
          <w:kern w:val="0"/>
          <w:sz w:val="24"/>
        </w:rPr>
        <w:t>项目类别分新建、改建（含扩建和技术改造）、其他（</w:t>
      </w:r>
      <w:r>
        <w:rPr>
          <w:rFonts w:hint="eastAsia"/>
          <w:kern w:val="0"/>
          <w:sz w:val="24"/>
        </w:rPr>
        <w:t>贷款用于</w:t>
      </w:r>
      <w:r>
        <w:rPr>
          <w:kern w:val="0"/>
          <w:sz w:val="24"/>
        </w:rPr>
        <w:t>订单收购、加工、储藏、保鲜、运输等）。</w:t>
      </w:r>
      <w:r>
        <w:rPr>
          <w:kern w:val="0"/>
          <w:sz w:val="24"/>
        </w:rPr>
        <w:t>2.</w:t>
      </w:r>
      <w:r>
        <w:rPr>
          <w:kern w:val="0"/>
          <w:sz w:val="24"/>
        </w:rPr>
        <w:t>项目投资指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年</w:t>
      </w:r>
      <w:r>
        <w:rPr>
          <w:kern w:val="0"/>
          <w:sz w:val="24"/>
        </w:rPr>
        <w:t>1</w:t>
      </w:r>
      <w:r>
        <w:rPr>
          <w:kern w:val="0"/>
          <w:sz w:val="24"/>
        </w:rPr>
        <w:t>月</w:t>
      </w:r>
      <w:r>
        <w:rPr>
          <w:kern w:val="0"/>
          <w:sz w:val="24"/>
        </w:rPr>
        <w:t>—201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12</w:t>
      </w:r>
      <w:r>
        <w:rPr>
          <w:kern w:val="0"/>
          <w:sz w:val="24"/>
        </w:rPr>
        <w:t>月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日的</w:t>
      </w:r>
      <w:r>
        <w:rPr>
          <w:rFonts w:hint="eastAsia"/>
          <w:kern w:val="0"/>
          <w:sz w:val="24"/>
        </w:rPr>
        <w:t>新增</w:t>
      </w:r>
      <w:r>
        <w:rPr>
          <w:kern w:val="0"/>
          <w:sz w:val="24"/>
        </w:rPr>
        <w:t>投资额。</w:t>
      </w:r>
      <w:r>
        <w:rPr>
          <w:kern w:val="0"/>
          <w:sz w:val="24"/>
        </w:rPr>
        <w:t>3.</w:t>
      </w:r>
      <w:r>
        <w:rPr>
          <w:kern w:val="0"/>
          <w:sz w:val="24"/>
        </w:rPr>
        <w:t>利息合计：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8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月</w:t>
      </w:r>
      <w:r>
        <w:rPr>
          <w:kern w:val="0"/>
          <w:sz w:val="24"/>
        </w:rPr>
        <w:t>1</w:t>
      </w:r>
      <w:r>
        <w:rPr>
          <w:kern w:val="0"/>
          <w:sz w:val="24"/>
        </w:rPr>
        <w:t>日</w:t>
      </w:r>
      <w:r>
        <w:rPr>
          <w:kern w:val="0"/>
          <w:sz w:val="24"/>
        </w:rPr>
        <w:t>—20</w:t>
      </w:r>
      <w:r>
        <w:rPr>
          <w:rFonts w:hint="eastAsia"/>
          <w:kern w:val="0"/>
          <w:sz w:val="24"/>
        </w:rPr>
        <w:t>18</w:t>
      </w: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12</w:t>
      </w:r>
      <w:r>
        <w:rPr>
          <w:kern w:val="0"/>
          <w:sz w:val="24"/>
        </w:rPr>
        <w:t>月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日期间产生的银行贷款利息总和。</w:t>
      </w:r>
      <w:r>
        <w:rPr>
          <w:kern w:val="0"/>
          <w:sz w:val="24"/>
        </w:rPr>
        <w:t>4.</w:t>
      </w:r>
      <w:r>
        <w:rPr>
          <w:kern w:val="0"/>
          <w:sz w:val="24"/>
        </w:rPr>
        <w:t>此表分别由企业填报和县农业</w:t>
      </w:r>
      <w:r>
        <w:rPr>
          <w:rFonts w:hint="eastAsia"/>
          <w:kern w:val="0"/>
          <w:sz w:val="24"/>
        </w:rPr>
        <w:t>农村</w:t>
      </w:r>
      <w:r>
        <w:rPr>
          <w:kern w:val="0"/>
          <w:sz w:val="24"/>
        </w:rPr>
        <w:t>局汇总，并盖章。</w:t>
      </w:r>
      <w:r>
        <w:rPr>
          <w:rFonts w:eastAsia="仿宋_GB2312"/>
          <w:kern w:val="0"/>
          <w:sz w:val="30"/>
          <w:szCs w:val="30"/>
        </w:rPr>
        <w:t>。</w:t>
      </w:r>
    </w:p>
    <w:sectPr w:rsidR="0093774B" w:rsidSect="00093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863"/>
    <w:rsid w:val="00093863"/>
    <w:rsid w:val="0093774B"/>
    <w:rsid w:val="00E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2019-07-05T00:51:00Z</dcterms:created>
  <dcterms:modified xsi:type="dcterms:W3CDTF">2019-07-05T01:06:00Z</dcterms:modified>
</cp:coreProperties>
</file>