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EF2" w:rsidRDefault="00770D5D">
      <w:pPr>
        <w:pStyle w:val="2"/>
        <w:widowControl/>
        <w:snapToGrid w:val="0"/>
        <w:spacing w:beforeAutospacing="0" w:afterAutospacing="0" w:line="520" w:lineRule="exact"/>
        <w:jc w:val="center"/>
        <w:rPr>
          <w:rFonts w:ascii="方正小标宋简体" w:eastAsia="方正小标宋简体" w:hint="default"/>
          <w:b w:val="0"/>
          <w:color w:val="333333"/>
          <w:sz w:val="44"/>
          <w:szCs w:val="44"/>
          <w:shd w:val="clear" w:color="auto" w:fill="FFFFFF"/>
        </w:rPr>
      </w:pPr>
      <w:r>
        <w:rPr>
          <w:rFonts w:ascii="方正小标宋简体" w:eastAsia="方正小标宋简体"/>
          <w:b w:val="0"/>
          <w:color w:val="333333"/>
          <w:sz w:val="44"/>
          <w:szCs w:val="44"/>
          <w:shd w:val="clear" w:color="auto" w:fill="FFFFFF"/>
        </w:rPr>
        <w:t>泉州市丰泽区人民政府关于推动</w:t>
      </w:r>
    </w:p>
    <w:p w:rsidR="00834D4C" w:rsidRDefault="00770D5D">
      <w:pPr>
        <w:pStyle w:val="2"/>
        <w:widowControl/>
        <w:snapToGrid w:val="0"/>
        <w:spacing w:beforeAutospacing="0" w:afterAutospacing="0" w:line="520" w:lineRule="exact"/>
        <w:jc w:val="center"/>
        <w:rPr>
          <w:rFonts w:ascii="方正小标宋简体" w:eastAsia="方正小标宋简体" w:hint="default"/>
          <w:b w:val="0"/>
          <w:color w:val="333333"/>
          <w:sz w:val="44"/>
          <w:szCs w:val="44"/>
          <w:shd w:val="clear" w:color="auto" w:fill="FFFFFF"/>
        </w:rPr>
      </w:pPr>
      <w:proofErr w:type="gramStart"/>
      <w:r>
        <w:rPr>
          <w:rFonts w:ascii="方正小标宋简体" w:eastAsia="方正小标宋简体"/>
          <w:b w:val="0"/>
          <w:color w:val="333333"/>
          <w:sz w:val="44"/>
          <w:szCs w:val="44"/>
          <w:shd w:val="clear" w:color="auto" w:fill="FFFFFF"/>
        </w:rPr>
        <w:t>高质量纳统的</w:t>
      </w:r>
      <w:proofErr w:type="gramEnd"/>
      <w:r>
        <w:rPr>
          <w:rFonts w:ascii="方正小标宋简体" w:eastAsia="方正小标宋简体"/>
          <w:b w:val="0"/>
          <w:color w:val="333333"/>
          <w:sz w:val="44"/>
          <w:szCs w:val="44"/>
          <w:shd w:val="clear" w:color="auto" w:fill="FFFFFF"/>
        </w:rPr>
        <w:t>若干措施</w:t>
      </w:r>
    </w:p>
    <w:p w:rsidR="00834D4C" w:rsidRDefault="00770D5D">
      <w:pPr>
        <w:pStyle w:val="2"/>
        <w:widowControl/>
        <w:snapToGrid w:val="0"/>
        <w:spacing w:beforeAutospacing="0" w:afterAutospacing="0" w:line="520" w:lineRule="exact"/>
        <w:jc w:val="center"/>
        <w:rPr>
          <w:rFonts w:ascii="楷体_GB2312" w:eastAsia="楷体_GB2312" w:hAnsi="楷体_GB2312" w:cs="楷体_GB2312" w:hint="default"/>
          <w:sz w:val="32"/>
          <w:szCs w:val="32"/>
        </w:rPr>
      </w:pPr>
      <w:r>
        <w:rPr>
          <w:rFonts w:ascii="楷体_GB2312" w:eastAsia="楷体_GB2312" w:hAnsi="楷体_GB2312" w:cs="楷体_GB2312"/>
          <w:sz w:val="32"/>
          <w:szCs w:val="32"/>
        </w:rPr>
        <w:t>（</w:t>
      </w:r>
      <w:r w:rsidR="00432C7D">
        <w:rPr>
          <w:rFonts w:ascii="楷体_GB2312" w:eastAsia="楷体_GB2312" w:hAnsi="楷体_GB2312" w:cs="楷体_GB2312"/>
          <w:sz w:val="32"/>
          <w:szCs w:val="32"/>
        </w:rPr>
        <w:t>征求</w:t>
      </w:r>
      <w:r w:rsidR="00432C7D">
        <w:rPr>
          <w:rFonts w:ascii="楷体_GB2312" w:eastAsia="楷体_GB2312" w:hAnsi="楷体_GB2312" w:cs="楷体_GB2312" w:hint="default"/>
          <w:sz w:val="32"/>
          <w:szCs w:val="32"/>
        </w:rPr>
        <w:t>意见稿</w:t>
      </w:r>
      <w:r>
        <w:rPr>
          <w:rFonts w:ascii="楷体_GB2312" w:eastAsia="楷体_GB2312" w:hAnsi="楷体_GB2312" w:cs="楷体_GB2312"/>
          <w:sz w:val="32"/>
          <w:szCs w:val="32"/>
        </w:rPr>
        <w:t>）</w:t>
      </w:r>
    </w:p>
    <w:p w:rsidR="00834D4C" w:rsidRDefault="00834D4C">
      <w:pPr>
        <w:spacing w:line="520" w:lineRule="exact"/>
      </w:pPr>
    </w:p>
    <w:p w:rsidR="00526915" w:rsidRDefault="00526915" w:rsidP="00526915">
      <w:pPr>
        <w:widowControl/>
        <w:shd w:val="clear" w:color="auto" w:fill="FFFFFF"/>
        <w:snapToGrid w:val="0"/>
        <w:spacing w:line="560" w:lineRule="exact"/>
        <w:ind w:firstLineChars="200" w:firstLine="640"/>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rPr>
        <w:t>为了进</w:t>
      </w:r>
      <w:r>
        <w:rPr>
          <w:rFonts w:ascii="仿宋_GB2312" w:eastAsia="仿宋_GB2312" w:hAnsi="仿宋_GB2312" w:cs="仿宋_GB2312" w:hint="eastAsia"/>
          <w:color w:val="000000"/>
          <w:sz w:val="32"/>
          <w:szCs w:val="32"/>
          <w:shd w:val="clear" w:color="auto" w:fill="FFFFFF"/>
        </w:rPr>
        <w:t>一步加强“四上”企业培育管理，推动</w:t>
      </w:r>
      <w:proofErr w:type="gramStart"/>
      <w:r>
        <w:rPr>
          <w:rFonts w:ascii="仿宋_GB2312" w:eastAsia="仿宋_GB2312" w:hAnsi="仿宋_GB2312" w:cs="仿宋_GB2312" w:hint="eastAsia"/>
          <w:color w:val="000000"/>
          <w:sz w:val="32"/>
          <w:szCs w:val="32"/>
          <w:shd w:val="clear" w:color="auto" w:fill="FFFFFF"/>
        </w:rPr>
        <w:t>高质量纳统工作</w:t>
      </w:r>
      <w:proofErr w:type="gramEnd"/>
      <w:r>
        <w:rPr>
          <w:rFonts w:ascii="仿宋_GB2312" w:eastAsia="仿宋_GB2312" w:hAnsi="仿宋_GB2312" w:cs="仿宋_GB2312" w:hint="eastAsia"/>
          <w:color w:val="000000"/>
          <w:sz w:val="32"/>
          <w:szCs w:val="32"/>
          <w:shd w:val="clear" w:color="auto" w:fill="FFFFFF"/>
        </w:rPr>
        <w:t>有序开展，不断提升“四上”企业数量、规模，优化市场经营主体和产业结构，构建现代企业发展体系，促进全区经济持续稳定增长</w:t>
      </w:r>
      <w:r>
        <w:rPr>
          <w:rFonts w:ascii="仿宋_GB2312" w:eastAsia="仿宋_GB2312" w:hAnsi="仿宋_GB2312" w:cs="仿宋_GB2312" w:hint="eastAsia"/>
          <w:color w:val="333333"/>
          <w:kern w:val="0"/>
          <w:sz w:val="32"/>
          <w:szCs w:val="32"/>
          <w:shd w:val="clear" w:color="auto" w:fill="FFFFFF"/>
        </w:rPr>
        <w:t>、转型升级</w:t>
      </w:r>
      <w:bookmarkStart w:id="0" w:name="_GoBack"/>
      <w:bookmarkEnd w:id="0"/>
      <w:r>
        <w:rPr>
          <w:rFonts w:ascii="仿宋_GB2312" w:eastAsia="仿宋_GB2312" w:hAnsi="仿宋_GB2312" w:cs="仿宋_GB2312" w:hint="eastAsia"/>
          <w:color w:val="333333"/>
          <w:kern w:val="0"/>
          <w:sz w:val="32"/>
          <w:szCs w:val="32"/>
          <w:shd w:val="clear" w:color="auto" w:fill="FFFFFF"/>
        </w:rPr>
        <w:t>、提质增效，现提出以下措施：</w:t>
      </w:r>
    </w:p>
    <w:p w:rsidR="00526915" w:rsidRDefault="00526915" w:rsidP="00526915">
      <w:pPr>
        <w:widowControl/>
        <w:snapToGrid w:val="0"/>
        <w:spacing w:line="560" w:lineRule="exact"/>
        <w:ind w:firstLineChars="200" w:firstLine="640"/>
        <w:rPr>
          <w:rFonts w:ascii="黑体" w:eastAsia="黑体" w:hAnsi="黑体" w:cs="仿宋_GB2312"/>
          <w:color w:val="333333"/>
          <w:sz w:val="32"/>
          <w:szCs w:val="32"/>
        </w:rPr>
      </w:pPr>
      <w:r>
        <w:rPr>
          <w:rFonts w:ascii="黑体" w:eastAsia="黑体" w:hAnsi="黑体" w:cs="仿宋_GB2312" w:hint="eastAsia"/>
          <w:bCs/>
          <w:color w:val="333333"/>
          <w:kern w:val="0"/>
          <w:sz w:val="32"/>
          <w:szCs w:val="32"/>
          <w:shd w:val="clear" w:color="auto" w:fill="FFFFFF"/>
        </w:rPr>
        <w:t>一、鼓励小微企业转型升级</w:t>
      </w:r>
    </w:p>
    <w:p w:rsidR="00526915" w:rsidRDefault="00526915" w:rsidP="00526915">
      <w:pPr>
        <w:widowControl/>
        <w:snapToGrid w:val="0"/>
        <w:spacing w:line="560" w:lineRule="exact"/>
        <w:ind w:firstLineChars="200" w:firstLine="640"/>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1</w:t>
      </w:r>
      <w:r>
        <w:rPr>
          <w:rFonts w:ascii="仿宋_GB2312" w:eastAsia="仿宋_GB2312" w:hAnsi="仿宋_GB2312" w:cs="仿宋_GB2312"/>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从2023年1月1日起，对</w:t>
      </w:r>
      <w:r>
        <w:rPr>
          <w:rFonts w:ascii="仿宋_GB2312" w:eastAsia="仿宋_GB2312" w:hAnsi="仿宋_GB2312" w:cs="仿宋_GB2312"/>
          <w:color w:val="333333"/>
          <w:kern w:val="0"/>
          <w:sz w:val="32"/>
          <w:szCs w:val="32"/>
          <w:shd w:val="clear" w:color="auto" w:fill="FFFFFF"/>
        </w:rPr>
        <w:t>3-11</w:t>
      </w:r>
      <w:r>
        <w:rPr>
          <w:rFonts w:ascii="仿宋_GB2312" w:eastAsia="仿宋_GB2312" w:hAnsi="仿宋_GB2312" w:cs="仿宋_GB2312" w:hint="eastAsia"/>
          <w:color w:val="333333"/>
          <w:kern w:val="0"/>
          <w:sz w:val="32"/>
          <w:szCs w:val="32"/>
          <w:shd w:val="clear" w:color="auto" w:fill="FFFFFF"/>
        </w:rPr>
        <w:t>月</w:t>
      </w:r>
      <w:r>
        <w:rPr>
          <w:rFonts w:ascii="仿宋_GB2312" w:eastAsia="仿宋_GB2312" w:hAnsi="仿宋_GB2312" w:cs="仿宋_GB2312"/>
          <w:color w:val="333333"/>
          <w:kern w:val="0"/>
          <w:sz w:val="32"/>
          <w:szCs w:val="32"/>
          <w:shd w:val="clear" w:color="auto" w:fill="FFFFFF"/>
        </w:rPr>
        <w:t>月度</w:t>
      </w:r>
      <w:proofErr w:type="gramStart"/>
      <w:r>
        <w:rPr>
          <w:rFonts w:ascii="仿宋_GB2312" w:eastAsia="仿宋_GB2312" w:hAnsi="仿宋_GB2312" w:cs="仿宋_GB2312" w:hint="eastAsia"/>
          <w:color w:val="333333"/>
          <w:kern w:val="0"/>
          <w:sz w:val="32"/>
          <w:szCs w:val="32"/>
          <w:shd w:val="clear" w:color="auto" w:fill="FFFFFF"/>
        </w:rPr>
        <w:t>新增纳统的</w:t>
      </w:r>
      <w:proofErr w:type="gramEnd"/>
      <w:r>
        <w:rPr>
          <w:rFonts w:ascii="仿宋_GB2312" w:eastAsia="仿宋_GB2312" w:hAnsi="仿宋_GB2312" w:cs="仿宋_GB2312" w:hint="eastAsia"/>
          <w:color w:val="333333"/>
          <w:kern w:val="0"/>
          <w:sz w:val="32"/>
          <w:szCs w:val="32"/>
          <w:shd w:val="clear" w:color="auto" w:fill="FFFFFF"/>
        </w:rPr>
        <w:t>规模以上工业、限额以上批发业、限额以</w:t>
      </w:r>
      <w:r>
        <w:rPr>
          <w:rFonts w:ascii="仿宋_GB2312" w:eastAsia="仿宋_GB2312" w:hAnsi="仿宋_GB2312" w:cs="仿宋_GB2312" w:hint="eastAsia"/>
          <w:color w:val="000000" w:themeColor="text1"/>
          <w:kern w:val="0"/>
          <w:sz w:val="32"/>
          <w:szCs w:val="32"/>
          <w:shd w:val="clear" w:color="auto" w:fill="FFFFFF"/>
        </w:rPr>
        <w:t>上零售业、限额以上住宿业、限额以上餐饮业和规模以上服务业</w:t>
      </w:r>
      <w:r w:rsidR="0051046D">
        <w:rPr>
          <w:rFonts w:ascii="仿宋_GB2312" w:eastAsia="仿宋_GB2312" w:hAnsi="仿宋_GB2312" w:cs="仿宋_GB2312" w:hint="eastAsia"/>
          <w:color w:val="000000" w:themeColor="text1"/>
          <w:kern w:val="0"/>
          <w:sz w:val="32"/>
          <w:szCs w:val="32"/>
          <w:shd w:val="clear" w:color="auto" w:fill="FFFFFF"/>
        </w:rPr>
        <w:t>法人单位</w:t>
      </w:r>
      <w:r>
        <w:rPr>
          <w:rFonts w:ascii="仿宋_GB2312" w:eastAsia="仿宋_GB2312" w:hAnsi="仿宋_GB2312" w:cs="仿宋_GB2312" w:hint="eastAsia"/>
          <w:color w:val="000000" w:themeColor="text1"/>
          <w:kern w:val="0"/>
          <w:sz w:val="32"/>
          <w:szCs w:val="32"/>
          <w:shd w:val="clear" w:color="auto" w:fill="FFFFFF"/>
        </w:rPr>
        <w:t>，首年工业产值、商贸业销售额、住宿餐饮业营业额或服务业营业收入的增速达到或高于全区平均水平的，分别给予每家</w:t>
      </w:r>
      <w:r w:rsidR="0051046D">
        <w:rPr>
          <w:rFonts w:ascii="仿宋_GB2312" w:eastAsia="仿宋_GB2312" w:hAnsi="仿宋_GB2312" w:cs="仿宋_GB2312" w:hint="eastAsia"/>
          <w:color w:val="000000" w:themeColor="text1"/>
          <w:kern w:val="0"/>
          <w:sz w:val="32"/>
          <w:szCs w:val="32"/>
          <w:shd w:val="clear" w:color="auto" w:fill="FFFFFF"/>
        </w:rPr>
        <w:t>法人单位</w:t>
      </w:r>
      <w:r>
        <w:rPr>
          <w:rFonts w:ascii="仿宋_GB2312" w:eastAsia="仿宋_GB2312" w:hAnsi="仿宋_GB2312" w:cs="仿宋_GB2312"/>
          <w:color w:val="000000" w:themeColor="text1"/>
          <w:kern w:val="0"/>
          <w:sz w:val="32"/>
          <w:szCs w:val="32"/>
          <w:shd w:val="clear" w:color="auto" w:fill="FFFFFF"/>
        </w:rPr>
        <w:t>8</w:t>
      </w:r>
      <w:r>
        <w:rPr>
          <w:rFonts w:ascii="仿宋_GB2312" w:eastAsia="仿宋_GB2312" w:hAnsi="仿宋_GB2312" w:cs="仿宋_GB2312" w:hint="eastAsia"/>
          <w:color w:val="000000" w:themeColor="text1"/>
          <w:kern w:val="0"/>
          <w:sz w:val="32"/>
          <w:szCs w:val="32"/>
          <w:shd w:val="clear" w:color="auto" w:fill="FFFFFF"/>
        </w:rPr>
        <w:t>万元、</w:t>
      </w:r>
      <w:r>
        <w:rPr>
          <w:rFonts w:ascii="仿宋_GB2312" w:eastAsia="仿宋_GB2312" w:hAnsi="仿宋_GB2312" w:cs="仿宋_GB2312"/>
          <w:color w:val="000000" w:themeColor="text1"/>
          <w:kern w:val="0"/>
          <w:sz w:val="32"/>
          <w:szCs w:val="32"/>
          <w:shd w:val="clear" w:color="auto" w:fill="FFFFFF"/>
        </w:rPr>
        <w:t>6</w:t>
      </w:r>
      <w:r>
        <w:rPr>
          <w:rFonts w:ascii="仿宋_GB2312" w:eastAsia="仿宋_GB2312" w:hAnsi="仿宋_GB2312" w:cs="仿宋_GB2312" w:hint="eastAsia"/>
          <w:color w:val="000000" w:themeColor="text1"/>
          <w:kern w:val="0"/>
          <w:sz w:val="32"/>
          <w:szCs w:val="32"/>
          <w:shd w:val="clear" w:color="auto" w:fill="FFFFFF"/>
        </w:rPr>
        <w:t>万元、</w:t>
      </w:r>
      <w:r>
        <w:rPr>
          <w:rFonts w:ascii="仿宋_GB2312" w:eastAsia="仿宋_GB2312" w:hAnsi="仿宋_GB2312" w:cs="仿宋_GB2312"/>
          <w:color w:val="000000" w:themeColor="text1"/>
          <w:kern w:val="0"/>
          <w:sz w:val="32"/>
          <w:szCs w:val="32"/>
          <w:shd w:val="clear" w:color="auto" w:fill="FFFFFF"/>
        </w:rPr>
        <w:t>6</w:t>
      </w:r>
      <w:r>
        <w:rPr>
          <w:rFonts w:ascii="仿宋_GB2312" w:eastAsia="仿宋_GB2312" w:hAnsi="仿宋_GB2312" w:cs="仿宋_GB2312" w:hint="eastAsia"/>
          <w:color w:val="000000" w:themeColor="text1"/>
          <w:kern w:val="0"/>
          <w:sz w:val="32"/>
          <w:szCs w:val="32"/>
          <w:shd w:val="clear" w:color="auto" w:fill="FFFFFF"/>
        </w:rPr>
        <w:t>万元、</w:t>
      </w:r>
      <w:r>
        <w:rPr>
          <w:rFonts w:ascii="仿宋_GB2312" w:eastAsia="仿宋_GB2312" w:hAnsi="仿宋_GB2312" w:cs="仿宋_GB2312"/>
          <w:color w:val="000000" w:themeColor="text1"/>
          <w:kern w:val="0"/>
          <w:sz w:val="32"/>
          <w:szCs w:val="32"/>
          <w:shd w:val="clear" w:color="auto" w:fill="FFFFFF"/>
        </w:rPr>
        <w:t>6</w:t>
      </w:r>
      <w:r>
        <w:rPr>
          <w:rFonts w:ascii="仿宋_GB2312" w:eastAsia="仿宋_GB2312" w:hAnsi="仿宋_GB2312" w:cs="仿宋_GB2312" w:hint="eastAsia"/>
          <w:color w:val="000000" w:themeColor="text1"/>
          <w:kern w:val="0"/>
          <w:sz w:val="32"/>
          <w:szCs w:val="32"/>
          <w:shd w:val="clear" w:color="auto" w:fill="FFFFFF"/>
        </w:rPr>
        <w:t>万元、</w:t>
      </w:r>
      <w:r>
        <w:rPr>
          <w:rFonts w:ascii="仿宋_GB2312" w:eastAsia="仿宋_GB2312" w:hAnsi="仿宋_GB2312" w:cs="仿宋_GB2312"/>
          <w:color w:val="000000" w:themeColor="text1"/>
          <w:kern w:val="0"/>
          <w:sz w:val="32"/>
          <w:szCs w:val="32"/>
          <w:shd w:val="clear" w:color="auto" w:fill="FFFFFF"/>
        </w:rPr>
        <w:t>6</w:t>
      </w:r>
      <w:r>
        <w:rPr>
          <w:rFonts w:ascii="仿宋_GB2312" w:eastAsia="仿宋_GB2312" w:hAnsi="仿宋_GB2312" w:cs="仿宋_GB2312" w:hint="eastAsia"/>
          <w:color w:val="000000" w:themeColor="text1"/>
          <w:kern w:val="0"/>
          <w:sz w:val="32"/>
          <w:szCs w:val="32"/>
          <w:shd w:val="clear" w:color="auto" w:fill="FFFFFF"/>
        </w:rPr>
        <w:t>万元、</w:t>
      </w:r>
      <w:r>
        <w:rPr>
          <w:rFonts w:ascii="仿宋_GB2312" w:eastAsia="仿宋_GB2312" w:hAnsi="仿宋_GB2312" w:cs="仿宋_GB2312"/>
          <w:color w:val="000000" w:themeColor="text1"/>
          <w:kern w:val="0"/>
          <w:sz w:val="32"/>
          <w:szCs w:val="32"/>
          <w:shd w:val="clear" w:color="auto" w:fill="FFFFFF"/>
        </w:rPr>
        <w:t>6</w:t>
      </w:r>
      <w:r>
        <w:rPr>
          <w:rFonts w:ascii="仿宋_GB2312" w:eastAsia="仿宋_GB2312" w:hAnsi="仿宋_GB2312" w:cs="仿宋_GB2312" w:hint="eastAsia"/>
          <w:color w:val="000000" w:themeColor="text1"/>
          <w:kern w:val="0"/>
          <w:sz w:val="32"/>
          <w:szCs w:val="32"/>
          <w:shd w:val="clear" w:color="auto" w:fill="FFFFFF"/>
        </w:rPr>
        <w:t>万元的一次性奖励。</w:t>
      </w:r>
    </w:p>
    <w:p w:rsidR="00526915" w:rsidRDefault="00526915" w:rsidP="00526915">
      <w:pPr>
        <w:widowControl/>
        <w:snapToGrid w:val="0"/>
        <w:spacing w:line="560" w:lineRule="exact"/>
        <w:ind w:firstLineChars="200" w:firstLine="640"/>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color w:val="333333"/>
          <w:kern w:val="0"/>
          <w:sz w:val="32"/>
          <w:szCs w:val="32"/>
          <w:shd w:val="clear" w:color="auto" w:fill="FFFFFF"/>
        </w:rPr>
        <w:t>2.</w:t>
      </w:r>
      <w:r>
        <w:rPr>
          <w:rFonts w:ascii="仿宋_GB2312" w:eastAsia="仿宋_GB2312" w:hAnsi="仿宋_GB2312" w:cs="仿宋_GB2312" w:hint="eastAsia"/>
          <w:color w:val="333333"/>
          <w:kern w:val="0"/>
          <w:sz w:val="32"/>
          <w:szCs w:val="32"/>
          <w:shd w:val="clear" w:color="auto" w:fill="FFFFFF"/>
        </w:rPr>
        <w:t>从2023年1月1日起，对年度</w:t>
      </w:r>
      <w:proofErr w:type="gramStart"/>
      <w:r>
        <w:rPr>
          <w:rFonts w:ascii="仿宋_GB2312" w:eastAsia="仿宋_GB2312" w:hAnsi="仿宋_GB2312" w:cs="仿宋_GB2312" w:hint="eastAsia"/>
          <w:color w:val="333333"/>
          <w:kern w:val="0"/>
          <w:sz w:val="32"/>
          <w:szCs w:val="32"/>
          <w:shd w:val="clear" w:color="auto" w:fill="FFFFFF"/>
        </w:rPr>
        <w:t>新增纳统的</w:t>
      </w:r>
      <w:proofErr w:type="gramEnd"/>
      <w:r>
        <w:rPr>
          <w:rFonts w:ascii="仿宋_GB2312" w:eastAsia="仿宋_GB2312" w:hAnsi="仿宋_GB2312" w:cs="仿宋_GB2312" w:hint="eastAsia"/>
          <w:color w:val="333333"/>
          <w:kern w:val="0"/>
          <w:sz w:val="32"/>
          <w:szCs w:val="32"/>
          <w:shd w:val="clear" w:color="auto" w:fill="FFFFFF"/>
        </w:rPr>
        <w:t>规模以上工业、限额以上批发业、限额以</w:t>
      </w:r>
      <w:r>
        <w:rPr>
          <w:rFonts w:ascii="仿宋_GB2312" w:eastAsia="仿宋_GB2312" w:hAnsi="仿宋_GB2312" w:cs="仿宋_GB2312" w:hint="eastAsia"/>
          <w:color w:val="000000" w:themeColor="text1"/>
          <w:kern w:val="0"/>
          <w:sz w:val="32"/>
          <w:szCs w:val="32"/>
          <w:shd w:val="clear" w:color="auto" w:fill="FFFFFF"/>
        </w:rPr>
        <w:t>上零售业、限额以上住宿业、限额以上餐饮业、规模以上服务业的</w:t>
      </w:r>
      <w:r w:rsidR="0051046D">
        <w:rPr>
          <w:rFonts w:ascii="仿宋_GB2312" w:eastAsia="仿宋_GB2312" w:hAnsi="仿宋_GB2312" w:cs="仿宋_GB2312" w:hint="eastAsia"/>
          <w:color w:val="000000" w:themeColor="text1"/>
          <w:kern w:val="0"/>
          <w:sz w:val="32"/>
          <w:szCs w:val="32"/>
          <w:shd w:val="clear" w:color="auto" w:fill="FFFFFF"/>
        </w:rPr>
        <w:t>法人单位</w:t>
      </w:r>
      <w:r>
        <w:rPr>
          <w:rFonts w:ascii="仿宋_GB2312" w:eastAsia="仿宋_GB2312" w:hAnsi="仿宋_GB2312" w:cs="仿宋_GB2312" w:hint="eastAsia"/>
          <w:color w:val="000000" w:themeColor="text1"/>
          <w:kern w:val="0"/>
          <w:sz w:val="32"/>
          <w:szCs w:val="32"/>
          <w:shd w:val="clear" w:color="auto" w:fill="FFFFFF"/>
        </w:rPr>
        <w:t>及</w:t>
      </w:r>
      <w:r>
        <w:rPr>
          <w:rFonts w:ascii="仿宋_GB2312" w:eastAsia="仿宋_GB2312" w:hAnsi="仿宋_GB2312" w:cs="仿宋_GB2312"/>
          <w:color w:val="000000" w:themeColor="text1"/>
          <w:kern w:val="0"/>
          <w:sz w:val="32"/>
          <w:szCs w:val="32"/>
          <w:shd w:val="clear" w:color="auto" w:fill="FFFFFF"/>
        </w:rPr>
        <w:t>个体工商户</w:t>
      </w:r>
      <w:r>
        <w:rPr>
          <w:rFonts w:ascii="仿宋_GB2312" w:eastAsia="仿宋_GB2312" w:hAnsi="仿宋_GB2312" w:cs="仿宋_GB2312" w:hint="eastAsia"/>
          <w:color w:val="000000" w:themeColor="text1"/>
          <w:kern w:val="0"/>
          <w:sz w:val="32"/>
          <w:szCs w:val="32"/>
          <w:shd w:val="clear" w:color="auto" w:fill="FFFFFF"/>
        </w:rPr>
        <w:t>，首年工业产值、商贸业销售额、住宿餐饮业营业额或服务业营业收入的增速达到或高于全区平均水平的，分别给予每家</w:t>
      </w:r>
      <w:r w:rsidR="0051046D">
        <w:rPr>
          <w:rFonts w:ascii="仿宋_GB2312" w:eastAsia="仿宋_GB2312" w:hAnsi="仿宋_GB2312" w:cs="仿宋_GB2312" w:hint="eastAsia"/>
          <w:color w:val="000000" w:themeColor="text1"/>
          <w:kern w:val="0"/>
          <w:sz w:val="32"/>
          <w:szCs w:val="32"/>
          <w:shd w:val="clear" w:color="auto" w:fill="FFFFFF"/>
        </w:rPr>
        <w:t>法人单位</w:t>
      </w:r>
      <w:r w:rsidRPr="00F25A59">
        <w:rPr>
          <w:rFonts w:ascii="仿宋_GB2312" w:eastAsia="仿宋_GB2312" w:hAnsi="仿宋_GB2312" w:cs="仿宋_GB2312" w:hint="eastAsia"/>
          <w:color w:val="333333"/>
          <w:kern w:val="0"/>
          <w:sz w:val="32"/>
          <w:szCs w:val="32"/>
          <w:shd w:val="clear" w:color="auto" w:fill="FFFFFF"/>
        </w:rPr>
        <w:t>4万元、3万元、3万元、3万元、3万元、3万元的一次性奖励，给予</w:t>
      </w:r>
      <w:r w:rsidRPr="00F25A59">
        <w:rPr>
          <w:rFonts w:ascii="仿宋_GB2312" w:eastAsia="仿宋_GB2312" w:hAnsi="仿宋_GB2312" w:cs="仿宋_GB2312"/>
          <w:color w:val="333333"/>
          <w:kern w:val="0"/>
          <w:sz w:val="32"/>
          <w:szCs w:val="32"/>
          <w:shd w:val="clear" w:color="auto" w:fill="FFFFFF"/>
        </w:rPr>
        <w:t>每家个体工商户</w:t>
      </w:r>
      <w:r w:rsidRPr="00F25A59">
        <w:rPr>
          <w:rFonts w:ascii="仿宋_GB2312" w:eastAsia="仿宋_GB2312" w:hAnsi="仿宋_GB2312" w:cs="仿宋_GB2312" w:hint="eastAsia"/>
          <w:color w:val="333333"/>
          <w:kern w:val="0"/>
          <w:sz w:val="32"/>
          <w:szCs w:val="32"/>
          <w:shd w:val="clear" w:color="auto" w:fill="FFFFFF"/>
        </w:rPr>
        <w:t>2万元</w:t>
      </w:r>
      <w:r w:rsidRPr="00F25A59">
        <w:rPr>
          <w:rFonts w:ascii="仿宋_GB2312" w:eastAsia="仿宋_GB2312" w:hAnsi="仿宋_GB2312" w:cs="仿宋_GB2312"/>
          <w:color w:val="333333"/>
          <w:kern w:val="0"/>
          <w:sz w:val="32"/>
          <w:szCs w:val="32"/>
          <w:shd w:val="clear" w:color="auto" w:fill="FFFFFF"/>
        </w:rPr>
        <w:t>的一次性奖励</w:t>
      </w:r>
      <w:r w:rsidRPr="00F25A59">
        <w:rPr>
          <w:rFonts w:ascii="仿宋_GB2312" w:eastAsia="仿宋_GB2312" w:hAnsi="仿宋_GB2312" w:cs="仿宋_GB2312" w:hint="eastAsia"/>
          <w:color w:val="333333"/>
          <w:kern w:val="0"/>
          <w:sz w:val="32"/>
          <w:szCs w:val="32"/>
          <w:shd w:val="clear" w:color="auto" w:fill="FFFFFF"/>
        </w:rPr>
        <w:t>。</w:t>
      </w:r>
    </w:p>
    <w:p w:rsidR="00526915" w:rsidRDefault="00526915" w:rsidP="00526915">
      <w:pPr>
        <w:widowControl/>
        <w:snapToGrid w:val="0"/>
        <w:spacing w:line="560" w:lineRule="exact"/>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color w:val="000000" w:themeColor="text1"/>
          <w:kern w:val="0"/>
          <w:sz w:val="32"/>
          <w:szCs w:val="32"/>
          <w:shd w:val="clear" w:color="auto" w:fill="FFFFFF"/>
        </w:rPr>
        <w:lastRenderedPageBreak/>
        <w:t>3</w:t>
      </w:r>
      <w:r>
        <w:rPr>
          <w:rFonts w:ascii="仿宋_GB2312" w:eastAsia="仿宋_GB2312" w:hAnsi="仿宋_GB2312" w:cs="仿宋_GB2312" w:hint="eastAsia"/>
          <w:color w:val="000000" w:themeColor="text1"/>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从2023年1月1日起，对</w:t>
      </w:r>
      <w:r>
        <w:rPr>
          <w:rFonts w:ascii="仿宋_GB2312" w:eastAsia="仿宋_GB2312" w:hAnsi="仿宋_GB2312" w:cs="仿宋_GB2312"/>
          <w:color w:val="333333"/>
          <w:kern w:val="0"/>
          <w:sz w:val="32"/>
          <w:szCs w:val="32"/>
          <w:shd w:val="clear" w:color="auto" w:fill="FFFFFF"/>
        </w:rPr>
        <w:t>在丰泽区设立的</w:t>
      </w:r>
      <w:r>
        <w:rPr>
          <w:rFonts w:ascii="仿宋_GB2312" w:eastAsia="仿宋_GB2312" w:hAnsi="仿宋_GB2312" w:cs="仿宋_GB2312" w:hint="eastAsia"/>
          <w:color w:val="333333"/>
          <w:kern w:val="0"/>
          <w:sz w:val="32"/>
          <w:szCs w:val="32"/>
          <w:shd w:val="clear" w:color="auto" w:fill="FFFFFF"/>
        </w:rPr>
        <w:t>非独立</w:t>
      </w:r>
      <w:r>
        <w:rPr>
          <w:rFonts w:ascii="仿宋_GB2312" w:eastAsia="仿宋_GB2312" w:hAnsi="仿宋_GB2312" w:cs="仿宋_GB2312"/>
          <w:color w:val="333333"/>
          <w:kern w:val="0"/>
          <w:sz w:val="32"/>
          <w:szCs w:val="32"/>
          <w:shd w:val="clear" w:color="auto" w:fill="FFFFFF"/>
        </w:rPr>
        <w:t>核算</w:t>
      </w:r>
      <w:r>
        <w:rPr>
          <w:rFonts w:ascii="仿宋_GB2312" w:eastAsia="仿宋_GB2312" w:hAnsi="仿宋_GB2312" w:cs="仿宋_GB2312" w:hint="eastAsia"/>
          <w:color w:val="333333"/>
          <w:kern w:val="0"/>
          <w:sz w:val="32"/>
          <w:szCs w:val="32"/>
          <w:shd w:val="clear" w:color="auto" w:fill="FFFFFF"/>
        </w:rPr>
        <w:t>产业活动</w:t>
      </w:r>
      <w:r>
        <w:rPr>
          <w:rFonts w:ascii="仿宋_GB2312" w:eastAsia="仿宋_GB2312" w:hAnsi="仿宋_GB2312" w:cs="仿宋_GB2312"/>
          <w:color w:val="333333"/>
          <w:kern w:val="0"/>
          <w:sz w:val="32"/>
          <w:szCs w:val="32"/>
          <w:shd w:val="clear" w:color="auto" w:fill="FFFFFF"/>
        </w:rPr>
        <w:t>单位变更为独立核算</w:t>
      </w:r>
      <w:r>
        <w:rPr>
          <w:rFonts w:ascii="仿宋_GB2312" w:eastAsia="仿宋_GB2312" w:hAnsi="仿宋_GB2312" w:cs="仿宋_GB2312" w:hint="eastAsia"/>
          <w:color w:val="333333"/>
          <w:kern w:val="0"/>
          <w:sz w:val="32"/>
          <w:szCs w:val="32"/>
          <w:shd w:val="clear" w:color="auto" w:fill="FFFFFF"/>
        </w:rPr>
        <w:t>的法人</w:t>
      </w:r>
      <w:r>
        <w:rPr>
          <w:rFonts w:ascii="仿宋_GB2312" w:eastAsia="仿宋_GB2312" w:hAnsi="仿宋_GB2312" w:cs="仿宋_GB2312"/>
          <w:color w:val="333333"/>
          <w:kern w:val="0"/>
          <w:sz w:val="32"/>
          <w:szCs w:val="32"/>
          <w:shd w:val="clear" w:color="auto" w:fill="FFFFFF"/>
        </w:rPr>
        <w:t>单位</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color w:val="333333"/>
          <w:kern w:val="0"/>
          <w:sz w:val="32"/>
          <w:szCs w:val="32"/>
          <w:shd w:val="clear" w:color="auto" w:fill="FFFFFF"/>
        </w:rPr>
        <w:t>变更注册后</w:t>
      </w:r>
      <w:r>
        <w:rPr>
          <w:rFonts w:ascii="仿宋_GB2312" w:eastAsia="仿宋_GB2312" w:hAnsi="仿宋_GB2312" w:cs="仿宋_GB2312" w:hint="eastAsia"/>
          <w:color w:val="333333"/>
          <w:kern w:val="0"/>
          <w:sz w:val="32"/>
          <w:szCs w:val="32"/>
          <w:shd w:val="clear" w:color="auto" w:fill="FFFFFF"/>
        </w:rPr>
        <w:t>并</w:t>
      </w:r>
      <w:proofErr w:type="gramStart"/>
      <w:r>
        <w:rPr>
          <w:rFonts w:ascii="仿宋_GB2312" w:eastAsia="仿宋_GB2312" w:hAnsi="仿宋_GB2312" w:cs="仿宋_GB2312"/>
          <w:color w:val="333333"/>
          <w:kern w:val="0"/>
          <w:sz w:val="32"/>
          <w:szCs w:val="32"/>
          <w:shd w:val="clear" w:color="auto" w:fill="FFFFFF"/>
        </w:rPr>
        <w:t>新增纳统</w:t>
      </w:r>
      <w:r>
        <w:rPr>
          <w:rFonts w:ascii="仿宋_GB2312" w:eastAsia="仿宋_GB2312" w:hAnsi="仿宋_GB2312" w:cs="仿宋_GB2312" w:hint="eastAsia"/>
          <w:color w:val="333333"/>
          <w:kern w:val="0"/>
          <w:sz w:val="32"/>
          <w:szCs w:val="32"/>
          <w:shd w:val="clear" w:color="auto" w:fill="FFFFFF"/>
        </w:rPr>
        <w:t>的</w:t>
      </w:r>
      <w:proofErr w:type="gramEnd"/>
      <w:r w:rsidRPr="00C7310D">
        <w:rPr>
          <w:rFonts w:ascii="仿宋_GB2312" w:eastAsia="仿宋_GB2312" w:hAnsi="仿宋_GB2312" w:cs="仿宋_GB2312"/>
          <w:color w:val="333333"/>
          <w:kern w:val="0"/>
          <w:sz w:val="32"/>
          <w:szCs w:val="32"/>
          <w:shd w:val="clear" w:color="auto" w:fill="FFFFFF"/>
        </w:rPr>
        <w:t>，</w:t>
      </w:r>
      <w:proofErr w:type="gramStart"/>
      <w:r w:rsidRPr="00C7310D">
        <w:rPr>
          <w:rFonts w:ascii="仿宋_GB2312" w:eastAsia="仿宋_GB2312" w:hAnsi="仿宋_GB2312" w:cs="仿宋_GB2312" w:hint="eastAsia"/>
          <w:color w:val="333333"/>
          <w:kern w:val="0"/>
          <w:sz w:val="32"/>
          <w:szCs w:val="32"/>
          <w:shd w:val="clear" w:color="auto" w:fill="FFFFFF"/>
        </w:rPr>
        <w:t>纳统后</w:t>
      </w:r>
      <w:proofErr w:type="gramEnd"/>
      <w:r w:rsidRPr="00C7310D">
        <w:rPr>
          <w:rFonts w:ascii="仿宋_GB2312" w:eastAsia="仿宋_GB2312" w:hAnsi="仿宋_GB2312" w:cs="仿宋_GB2312" w:hint="eastAsia"/>
          <w:color w:val="333333"/>
          <w:kern w:val="0"/>
          <w:sz w:val="32"/>
          <w:szCs w:val="32"/>
          <w:shd w:val="clear" w:color="auto" w:fill="FFFFFF"/>
        </w:rPr>
        <w:t>前三年</w:t>
      </w:r>
      <w:r w:rsidRPr="00C7310D">
        <w:rPr>
          <w:rFonts w:ascii="仿宋_GB2312" w:eastAsia="仿宋_GB2312" w:hAnsi="仿宋_GB2312" w:cs="仿宋_GB2312"/>
          <w:color w:val="333333"/>
          <w:kern w:val="0"/>
          <w:sz w:val="32"/>
          <w:szCs w:val="32"/>
          <w:shd w:val="clear" w:color="auto" w:fill="FFFFFF"/>
        </w:rPr>
        <w:t>按照该</w:t>
      </w:r>
      <w:r w:rsidR="0051046D">
        <w:rPr>
          <w:rFonts w:ascii="仿宋_GB2312" w:eastAsia="仿宋_GB2312" w:hAnsi="仿宋_GB2312" w:cs="仿宋_GB2312" w:hint="eastAsia"/>
          <w:color w:val="000000" w:themeColor="text1"/>
          <w:kern w:val="0"/>
          <w:sz w:val="32"/>
          <w:szCs w:val="32"/>
          <w:shd w:val="clear" w:color="auto" w:fill="FFFFFF"/>
        </w:rPr>
        <w:t>法人单位</w:t>
      </w:r>
      <w:r w:rsidRPr="00C7310D">
        <w:rPr>
          <w:rFonts w:ascii="仿宋_GB2312" w:eastAsia="仿宋_GB2312" w:hAnsi="仿宋_GB2312" w:cs="仿宋_GB2312"/>
          <w:color w:val="333333"/>
          <w:kern w:val="0"/>
          <w:sz w:val="32"/>
          <w:szCs w:val="32"/>
          <w:shd w:val="clear" w:color="auto" w:fill="FFFFFF"/>
        </w:rPr>
        <w:t>年度</w:t>
      </w:r>
      <w:r w:rsidRPr="00C7310D">
        <w:rPr>
          <w:rFonts w:ascii="仿宋_GB2312" w:eastAsia="仿宋_GB2312" w:hAnsi="仿宋_GB2312" w:cs="仿宋_GB2312" w:hint="eastAsia"/>
          <w:color w:val="333333"/>
          <w:kern w:val="0"/>
          <w:sz w:val="32"/>
          <w:szCs w:val="32"/>
          <w:shd w:val="clear" w:color="auto" w:fill="FFFFFF"/>
        </w:rPr>
        <w:t>地方</w:t>
      </w:r>
      <w:r w:rsidRPr="00C7310D">
        <w:rPr>
          <w:rFonts w:ascii="仿宋_GB2312" w:eastAsia="仿宋_GB2312" w:hAnsi="仿宋_GB2312" w:cs="仿宋_GB2312"/>
          <w:color w:val="333333"/>
          <w:kern w:val="0"/>
          <w:sz w:val="32"/>
          <w:szCs w:val="32"/>
          <w:shd w:val="clear" w:color="auto" w:fill="FFFFFF"/>
        </w:rPr>
        <w:t>财政贡献</w:t>
      </w:r>
      <w:r w:rsidRPr="00C7310D">
        <w:rPr>
          <w:rFonts w:ascii="仿宋_GB2312" w:eastAsia="仿宋_GB2312" w:hAnsi="仿宋_GB2312" w:cs="仿宋_GB2312" w:hint="eastAsia"/>
          <w:color w:val="333333"/>
          <w:kern w:val="0"/>
          <w:sz w:val="32"/>
          <w:szCs w:val="32"/>
          <w:shd w:val="clear" w:color="auto" w:fill="FFFFFF"/>
        </w:rPr>
        <w:t>的75</w:t>
      </w:r>
      <w:r w:rsidRPr="00C7310D">
        <w:rPr>
          <w:rFonts w:ascii="仿宋_GB2312" w:eastAsia="仿宋_GB2312" w:hAnsi="仿宋_GB2312" w:cs="仿宋_GB2312"/>
          <w:color w:val="333333"/>
          <w:kern w:val="0"/>
          <w:sz w:val="32"/>
          <w:szCs w:val="32"/>
          <w:shd w:val="clear" w:color="auto" w:fill="FFFFFF"/>
        </w:rPr>
        <w:t>%</w:t>
      </w:r>
      <w:r w:rsidRPr="00C7310D">
        <w:rPr>
          <w:rFonts w:ascii="仿宋_GB2312" w:eastAsia="仿宋_GB2312" w:hAnsi="仿宋_GB2312" w:cs="仿宋_GB2312" w:hint="eastAsia"/>
          <w:color w:val="333333"/>
          <w:kern w:val="0"/>
          <w:sz w:val="32"/>
          <w:szCs w:val="32"/>
          <w:shd w:val="clear" w:color="auto" w:fill="FFFFFF"/>
        </w:rPr>
        <w:t>进行奖励</w:t>
      </w:r>
      <w:r w:rsidRPr="00C7310D">
        <w:rPr>
          <w:rFonts w:ascii="仿宋_GB2312" w:eastAsia="仿宋_GB2312" w:hAnsi="仿宋_GB2312" w:cs="仿宋_GB2312"/>
          <w:color w:val="333333"/>
          <w:kern w:val="0"/>
          <w:sz w:val="32"/>
          <w:szCs w:val="32"/>
          <w:shd w:val="clear" w:color="auto" w:fill="FFFFFF"/>
        </w:rPr>
        <w:t>。</w:t>
      </w:r>
    </w:p>
    <w:p w:rsidR="00526915" w:rsidRDefault="00526915" w:rsidP="00526915">
      <w:pPr>
        <w:widowControl/>
        <w:snapToGrid w:val="0"/>
        <w:spacing w:line="560" w:lineRule="exact"/>
        <w:ind w:firstLineChars="200" w:firstLine="640"/>
        <w:rPr>
          <w:rFonts w:ascii="黑体" w:eastAsia="黑体" w:hAnsi="黑体" w:cs="仿宋_GB2312"/>
          <w:color w:val="333333"/>
          <w:sz w:val="32"/>
          <w:szCs w:val="32"/>
        </w:rPr>
      </w:pPr>
      <w:r>
        <w:rPr>
          <w:rFonts w:ascii="黑体" w:eastAsia="黑体" w:hAnsi="黑体" w:cs="仿宋_GB2312" w:hint="eastAsia"/>
          <w:bCs/>
          <w:color w:val="333333"/>
          <w:kern w:val="0"/>
          <w:sz w:val="32"/>
          <w:szCs w:val="32"/>
          <w:shd w:val="clear" w:color="auto" w:fill="FFFFFF"/>
        </w:rPr>
        <w:t>二、鼓励新</w:t>
      </w:r>
      <w:proofErr w:type="gramStart"/>
      <w:r>
        <w:rPr>
          <w:rFonts w:ascii="黑体" w:eastAsia="黑体" w:hAnsi="黑体" w:cs="仿宋_GB2312" w:hint="eastAsia"/>
          <w:bCs/>
          <w:color w:val="333333"/>
          <w:kern w:val="0"/>
          <w:sz w:val="32"/>
          <w:szCs w:val="32"/>
          <w:shd w:val="clear" w:color="auto" w:fill="FFFFFF"/>
        </w:rPr>
        <w:t>纳统企业</w:t>
      </w:r>
      <w:proofErr w:type="gramEnd"/>
      <w:r>
        <w:rPr>
          <w:rFonts w:ascii="黑体" w:eastAsia="黑体" w:hAnsi="黑体" w:cs="仿宋_GB2312" w:hint="eastAsia"/>
          <w:bCs/>
          <w:color w:val="333333"/>
          <w:kern w:val="0"/>
          <w:sz w:val="32"/>
          <w:szCs w:val="32"/>
          <w:shd w:val="clear" w:color="auto" w:fill="FFFFFF"/>
        </w:rPr>
        <w:t>提质增效</w:t>
      </w:r>
    </w:p>
    <w:p w:rsidR="00526915" w:rsidRDefault="00526915" w:rsidP="00526915">
      <w:pPr>
        <w:widowControl/>
        <w:snapToGrid w:val="0"/>
        <w:spacing w:line="560" w:lineRule="exact"/>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从2023年1月1日起，对</w:t>
      </w:r>
      <w:proofErr w:type="gramStart"/>
      <w:r>
        <w:rPr>
          <w:rFonts w:ascii="仿宋_GB2312" w:eastAsia="仿宋_GB2312" w:hAnsi="仿宋_GB2312" w:cs="仿宋_GB2312" w:hint="eastAsia"/>
          <w:color w:val="333333"/>
          <w:kern w:val="0"/>
          <w:sz w:val="32"/>
          <w:szCs w:val="32"/>
          <w:shd w:val="clear" w:color="auto" w:fill="FFFFFF"/>
        </w:rPr>
        <w:t>新增纳统的</w:t>
      </w:r>
      <w:proofErr w:type="gramEnd"/>
      <w:r>
        <w:rPr>
          <w:rFonts w:ascii="仿宋_GB2312" w:eastAsia="仿宋_GB2312" w:hAnsi="仿宋_GB2312" w:cs="仿宋_GB2312" w:hint="eastAsia"/>
          <w:color w:val="333333"/>
          <w:kern w:val="0"/>
          <w:sz w:val="32"/>
          <w:szCs w:val="32"/>
          <w:shd w:val="clear" w:color="auto" w:fill="FFFFFF"/>
        </w:rPr>
        <w:t>规模以上工业、限额以上批发业、限额以上零售业、限额以上住宿业、限额以上餐饮业和规模以上服务业</w:t>
      </w:r>
      <w:r w:rsidR="0051046D">
        <w:rPr>
          <w:rFonts w:ascii="仿宋_GB2312" w:eastAsia="仿宋_GB2312" w:hAnsi="仿宋_GB2312" w:cs="仿宋_GB2312" w:hint="eastAsia"/>
          <w:color w:val="000000" w:themeColor="text1"/>
          <w:kern w:val="0"/>
          <w:sz w:val="32"/>
          <w:szCs w:val="32"/>
          <w:shd w:val="clear" w:color="auto" w:fill="FFFFFF"/>
        </w:rPr>
        <w:t>法人单位</w:t>
      </w:r>
      <w:r>
        <w:rPr>
          <w:rFonts w:ascii="仿宋_GB2312" w:eastAsia="仿宋_GB2312" w:hAnsi="仿宋_GB2312" w:cs="仿宋_GB2312" w:hint="eastAsia"/>
          <w:color w:val="333333"/>
          <w:kern w:val="0"/>
          <w:sz w:val="32"/>
          <w:szCs w:val="32"/>
          <w:shd w:val="clear" w:color="auto" w:fill="FFFFFF"/>
        </w:rPr>
        <w:t>，</w:t>
      </w:r>
      <w:proofErr w:type="gramStart"/>
      <w:r>
        <w:rPr>
          <w:rFonts w:ascii="仿宋_GB2312" w:eastAsia="仿宋_GB2312" w:hAnsi="仿宋_GB2312" w:cs="仿宋_GB2312" w:hint="eastAsia"/>
          <w:color w:val="333333"/>
          <w:kern w:val="0"/>
          <w:sz w:val="32"/>
          <w:szCs w:val="32"/>
          <w:shd w:val="clear" w:color="auto" w:fill="FFFFFF"/>
        </w:rPr>
        <w:t>纳统第二年</w:t>
      </w:r>
      <w:proofErr w:type="gramEnd"/>
      <w:r>
        <w:rPr>
          <w:rFonts w:ascii="仿宋_GB2312" w:eastAsia="仿宋_GB2312" w:hAnsi="仿宋_GB2312" w:cs="仿宋_GB2312" w:hint="eastAsia"/>
          <w:color w:val="333333"/>
          <w:kern w:val="0"/>
          <w:sz w:val="32"/>
          <w:szCs w:val="32"/>
          <w:shd w:val="clear" w:color="auto" w:fill="FFFFFF"/>
        </w:rPr>
        <w:t>报送的主要经济指标数据（工业产值、批发零售业销售额、住宿餐饮业营业额、服务业营业收入）增量超过</w:t>
      </w:r>
      <w:proofErr w:type="gramStart"/>
      <w:r>
        <w:rPr>
          <w:rFonts w:ascii="仿宋_GB2312" w:eastAsia="仿宋_GB2312" w:hAnsi="仿宋_GB2312" w:cs="仿宋_GB2312" w:hint="eastAsia"/>
          <w:color w:val="333333"/>
          <w:kern w:val="0"/>
          <w:sz w:val="32"/>
          <w:szCs w:val="32"/>
          <w:shd w:val="clear" w:color="auto" w:fill="FFFFFF"/>
        </w:rPr>
        <w:t>纳统标准</w:t>
      </w:r>
      <w:proofErr w:type="gramEnd"/>
      <w:r>
        <w:rPr>
          <w:rFonts w:ascii="仿宋_GB2312" w:eastAsia="仿宋_GB2312" w:hAnsi="仿宋_GB2312" w:cs="仿宋_GB2312" w:hint="eastAsia"/>
          <w:color w:val="333333"/>
          <w:kern w:val="0"/>
          <w:sz w:val="32"/>
          <w:szCs w:val="32"/>
          <w:shd w:val="clear" w:color="auto" w:fill="FFFFFF"/>
        </w:rPr>
        <w:t>5倍、增速高于全区平均水平10个百分点，且</w:t>
      </w:r>
      <w:r>
        <w:rPr>
          <w:rFonts w:ascii="仿宋_GB2312" w:eastAsia="仿宋_GB2312" w:hAnsi="仿宋_GB2312" w:cs="仿宋_GB2312" w:hint="eastAsia"/>
          <w:sz w:val="32"/>
          <w:szCs w:val="32"/>
        </w:rPr>
        <w:t>当年新增年度财政贡献达20万元的</w:t>
      </w:r>
      <w:r>
        <w:rPr>
          <w:rFonts w:ascii="仿宋_GB2312" w:eastAsia="仿宋_GB2312" w:hAnsi="仿宋_GB2312" w:cs="仿宋_GB2312" w:hint="eastAsia"/>
          <w:color w:val="333333"/>
          <w:kern w:val="0"/>
          <w:sz w:val="32"/>
          <w:szCs w:val="32"/>
          <w:shd w:val="clear" w:color="auto" w:fill="FFFFFF"/>
        </w:rPr>
        <w:t>，给予</w:t>
      </w:r>
      <w:r w:rsidR="0051046D">
        <w:rPr>
          <w:rFonts w:ascii="仿宋_GB2312" w:eastAsia="仿宋_GB2312" w:hAnsi="仿宋_GB2312" w:cs="仿宋_GB2312" w:hint="eastAsia"/>
          <w:color w:val="000000" w:themeColor="text1"/>
          <w:kern w:val="0"/>
          <w:sz w:val="32"/>
          <w:szCs w:val="32"/>
          <w:shd w:val="clear" w:color="auto" w:fill="FFFFFF"/>
        </w:rPr>
        <w:t>每家法人单位</w:t>
      </w:r>
      <w:r>
        <w:rPr>
          <w:rFonts w:ascii="仿宋_GB2312" w:eastAsia="仿宋_GB2312" w:hAnsi="仿宋_GB2312" w:cs="仿宋_GB2312" w:hint="eastAsia"/>
          <w:color w:val="333333"/>
          <w:kern w:val="0"/>
          <w:sz w:val="32"/>
          <w:szCs w:val="32"/>
          <w:shd w:val="clear" w:color="auto" w:fill="FFFFFF"/>
        </w:rPr>
        <w:t>3万元的一次性奖励；</w:t>
      </w:r>
      <w:proofErr w:type="gramStart"/>
      <w:r>
        <w:rPr>
          <w:rFonts w:ascii="仿宋_GB2312" w:eastAsia="仿宋_GB2312" w:hAnsi="仿宋_GB2312" w:cs="仿宋_GB2312" w:hint="eastAsia"/>
          <w:color w:val="333333"/>
          <w:kern w:val="0"/>
          <w:sz w:val="32"/>
          <w:szCs w:val="32"/>
          <w:shd w:val="clear" w:color="auto" w:fill="FFFFFF"/>
        </w:rPr>
        <w:t>纳统第二年</w:t>
      </w:r>
      <w:proofErr w:type="gramEnd"/>
      <w:r>
        <w:rPr>
          <w:rFonts w:ascii="仿宋_GB2312" w:eastAsia="仿宋_GB2312" w:hAnsi="仿宋_GB2312" w:cs="仿宋_GB2312" w:hint="eastAsia"/>
          <w:color w:val="333333"/>
          <w:kern w:val="0"/>
          <w:sz w:val="32"/>
          <w:szCs w:val="32"/>
          <w:shd w:val="clear" w:color="auto" w:fill="FFFFFF"/>
        </w:rPr>
        <w:t>报送的主要经济指标数据（工业产值、批发零售业销售额、住宿餐饮业营业额、服务业营业收入）增量超过</w:t>
      </w:r>
      <w:proofErr w:type="gramStart"/>
      <w:r>
        <w:rPr>
          <w:rFonts w:ascii="仿宋_GB2312" w:eastAsia="仿宋_GB2312" w:hAnsi="仿宋_GB2312" w:cs="仿宋_GB2312" w:hint="eastAsia"/>
          <w:color w:val="333333"/>
          <w:kern w:val="0"/>
          <w:sz w:val="32"/>
          <w:szCs w:val="32"/>
          <w:shd w:val="clear" w:color="auto" w:fill="FFFFFF"/>
        </w:rPr>
        <w:t>纳统标准</w:t>
      </w:r>
      <w:proofErr w:type="gramEnd"/>
      <w:r>
        <w:rPr>
          <w:rFonts w:ascii="仿宋_GB2312" w:eastAsia="仿宋_GB2312" w:hAnsi="仿宋_GB2312" w:cs="仿宋_GB2312" w:hint="eastAsia"/>
          <w:color w:val="333333"/>
          <w:kern w:val="0"/>
          <w:sz w:val="32"/>
          <w:szCs w:val="32"/>
          <w:shd w:val="clear" w:color="auto" w:fill="FFFFFF"/>
        </w:rPr>
        <w:t>20倍、增速高于全区平均水平10个百分点，且</w:t>
      </w:r>
      <w:r>
        <w:rPr>
          <w:rFonts w:ascii="仿宋_GB2312" w:eastAsia="仿宋_GB2312" w:hAnsi="仿宋_GB2312" w:cs="仿宋_GB2312" w:hint="eastAsia"/>
          <w:sz w:val="32"/>
          <w:szCs w:val="32"/>
        </w:rPr>
        <w:t>当年新增年度财政贡献达40万元的</w:t>
      </w:r>
      <w:r>
        <w:rPr>
          <w:rFonts w:ascii="仿宋_GB2312" w:eastAsia="仿宋_GB2312" w:hAnsi="仿宋_GB2312" w:cs="仿宋_GB2312" w:hint="eastAsia"/>
          <w:color w:val="333333"/>
          <w:kern w:val="0"/>
          <w:sz w:val="32"/>
          <w:szCs w:val="32"/>
          <w:shd w:val="clear" w:color="auto" w:fill="FFFFFF"/>
        </w:rPr>
        <w:t>，给予</w:t>
      </w:r>
      <w:r w:rsidR="0051046D">
        <w:rPr>
          <w:rFonts w:ascii="仿宋_GB2312" w:eastAsia="仿宋_GB2312" w:hAnsi="仿宋_GB2312" w:cs="仿宋_GB2312" w:hint="eastAsia"/>
          <w:color w:val="000000" w:themeColor="text1"/>
          <w:kern w:val="0"/>
          <w:sz w:val="32"/>
          <w:szCs w:val="32"/>
          <w:shd w:val="clear" w:color="auto" w:fill="FFFFFF"/>
        </w:rPr>
        <w:t>每家法人单位</w:t>
      </w:r>
      <w:r>
        <w:rPr>
          <w:rFonts w:ascii="仿宋_GB2312" w:eastAsia="仿宋_GB2312" w:hAnsi="仿宋_GB2312" w:cs="仿宋_GB2312" w:hint="eastAsia"/>
          <w:color w:val="333333"/>
          <w:kern w:val="0"/>
          <w:sz w:val="32"/>
          <w:szCs w:val="32"/>
          <w:shd w:val="clear" w:color="auto" w:fill="FFFFFF"/>
        </w:rPr>
        <w:t>5万元的一次性奖励。</w:t>
      </w:r>
    </w:p>
    <w:p w:rsidR="00526915" w:rsidRDefault="00526915" w:rsidP="00526915">
      <w:pPr>
        <w:widowControl/>
        <w:snapToGrid w:val="0"/>
        <w:spacing w:line="560" w:lineRule="exact"/>
        <w:ind w:firstLineChars="200" w:firstLine="640"/>
        <w:rPr>
          <w:rFonts w:ascii="黑体" w:eastAsia="黑体" w:hAnsi="黑体" w:cs="仿宋_GB2312"/>
          <w:color w:val="333333"/>
          <w:sz w:val="32"/>
          <w:szCs w:val="32"/>
        </w:rPr>
      </w:pPr>
      <w:r>
        <w:rPr>
          <w:rFonts w:ascii="黑体" w:eastAsia="黑体" w:hAnsi="黑体" w:cs="仿宋_GB2312" w:hint="eastAsia"/>
          <w:bCs/>
          <w:color w:val="333333"/>
          <w:kern w:val="0"/>
          <w:sz w:val="32"/>
          <w:szCs w:val="32"/>
          <w:shd w:val="clear" w:color="auto" w:fill="FFFFFF"/>
        </w:rPr>
        <w:t>三、其他事项</w:t>
      </w:r>
    </w:p>
    <w:p w:rsidR="00526915" w:rsidRDefault="00526915" w:rsidP="00526915">
      <w:pPr>
        <w:widowControl/>
        <w:snapToGrid w:val="0"/>
        <w:spacing w:line="560" w:lineRule="exact"/>
        <w:ind w:firstLineChars="200" w:firstLine="640"/>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1.</w:t>
      </w:r>
      <w:proofErr w:type="gramStart"/>
      <w:r>
        <w:rPr>
          <w:rFonts w:ascii="仿宋_GB2312" w:eastAsia="仿宋_GB2312" w:hAnsi="仿宋_GB2312" w:cs="仿宋_GB2312" w:hint="eastAsia"/>
          <w:color w:val="333333"/>
          <w:kern w:val="0"/>
          <w:sz w:val="32"/>
          <w:szCs w:val="32"/>
          <w:shd w:val="clear" w:color="auto" w:fill="FFFFFF"/>
        </w:rPr>
        <w:t>本措施</w:t>
      </w:r>
      <w:proofErr w:type="gramEnd"/>
      <w:r>
        <w:rPr>
          <w:rFonts w:ascii="仿宋_GB2312" w:eastAsia="仿宋_GB2312" w:hAnsi="仿宋_GB2312" w:cs="仿宋_GB2312" w:hint="eastAsia"/>
          <w:color w:val="333333"/>
          <w:kern w:val="0"/>
          <w:sz w:val="32"/>
          <w:szCs w:val="32"/>
          <w:shd w:val="clear" w:color="auto" w:fill="FFFFFF"/>
        </w:rPr>
        <w:t>涉及的优惠政策与市、区出台的其他优惠政策类同的，按就高不重复原则执行；同一</w:t>
      </w:r>
      <w:r w:rsidR="0051046D">
        <w:rPr>
          <w:rFonts w:ascii="仿宋_GB2312" w:eastAsia="仿宋_GB2312" w:hAnsi="仿宋_GB2312" w:cs="仿宋_GB2312" w:hint="eastAsia"/>
          <w:color w:val="000000" w:themeColor="text1"/>
          <w:kern w:val="0"/>
          <w:sz w:val="32"/>
          <w:szCs w:val="32"/>
          <w:shd w:val="clear" w:color="auto" w:fill="FFFFFF"/>
        </w:rPr>
        <w:t>法人单位</w:t>
      </w:r>
      <w:r>
        <w:rPr>
          <w:rFonts w:ascii="仿宋_GB2312" w:eastAsia="仿宋_GB2312" w:hAnsi="仿宋_GB2312" w:cs="仿宋_GB2312" w:hint="eastAsia"/>
          <w:color w:val="333333"/>
          <w:kern w:val="0"/>
          <w:sz w:val="32"/>
          <w:szCs w:val="32"/>
          <w:shd w:val="clear" w:color="auto" w:fill="FFFFFF"/>
        </w:rPr>
        <w:t>只能享受以上奖励措施的其中一项，不得叠加，当年度累计享受的区级各</w:t>
      </w:r>
      <w:proofErr w:type="gramStart"/>
      <w:r>
        <w:rPr>
          <w:rFonts w:ascii="仿宋_GB2312" w:eastAsia="仿宋_GB2312" w:hAnsi="仿宋_GB2312" w:cs="仿宋_GB2312" w:hint="eastAsia"/>
          <w:color w:val="333333"/>
          <w:kern w:val="0"/>
          <w:sz w:val="32"/>
          <w:szCs w:val="32"/>
          <w:shd w:val="clear" w:color="auto" w:fill="FFFFFF"/>
        </w:rPr>
        <w:t>类财政</w:t>
      </w:r>
      <w:proofErr w:type="gramEnd"/>
      <w:r>
        <w:rPr>
          <w:rFonts w:ascii="仿宋_GB2312" w:eastAsia="仿宋_GB2312" w:hAnsi="仿宋_GB2312" w:cs="仿宋_GB2312" w:hint="eastAsia"/>
          <w:color w:val="333333"/>
          <w:kern w:val="0"/>
          <w:sz w:val="32"/>
          <w:szCs w:val="32"/>
          <w:shd w:val="clear" w:color="auto" w:fill="FFFFFF"/>
        </w:rPr>
        <w:t>奖励或补助总额(包括上级政府要求区级出资奖励或补助金额）不超过当年度该</w:t>
      </w:r>
      <w:r w:rsidR="0051046D">
        <w:rPr>
          <w:rFonts w:ascii="仿宋_GB2312" w:eastAsia="仿宋_GB2312" w:hAnsi="仿宋_GB2312" w:cs="仿宋_GB2312" w:hint="eastAsia"/>
          <w:color w:val="000000" w:themeColor="text1"/>
          <w:kern w:val="0"/>
          <w:sz w:val="32"/>
          <w:szCs w:val="32"/>
          <w:shd w:val="clear" w:color="auto" w:fill="FFFFFF"/>
        </w:rPr>
        <w:t>法人单位</w:t>
      </w:r>
      <w:r>
        <w:rPr>
          <w:rFonts w:ascii="仿宋_GB2312" w:eastAsia="仿宋_GB2312" w:hAnsi="仿宋_GB2312" w:cs="仿宋_GB2312" w:hint="eastAsia"/>
          <w:color w:val="333333"/>
          <w:kern w:val="0"/>
          <w:sz w:val="32"/>
          <w:szCs w:val="32"/>
          <w:shd w:val="clear" w:color="auto" w:fill="FFFFFF"/>
        </w:rPr>
        <w:t>区级财政贡献</w:t>
      </w:r>
      <w:r w:rsidRPr="00785D98">
        <w:rPr>
          <w:rFonts w:ascii="仿宋_GB2312" w:eastAsia="仿宋_GB2312" w:hAnsi="仿宋_GB2312" w:cs="仿宋_GB2312" w:hint="eastAsia"/>
          <w:color w:val="000000" w:themeColor="text1"/>
          <w:kern w:val="0"/>
          <w:sz w:val="32"/>
          <w:szCs w:val="32"/>
          <w:shd w:val="clear" w:color="auto" w:fill="FFFFFF"/>
        </w:rPr>
        <w:t>（电商</w:t>
      </w:r>
      <w:r w:rsidRPr="00785D98">
        <w:rPr>
          <w:rFonts w:ascii="仿宋_GB2312" w:eastAsia="仿宋_GB2312" w:hAnsi="仿宋_GB2312" w:cs="仿宋_GB2312"/>
          <w:color w:val="000000" w:themeColor="text1"/>
          <w:kern w:val="0"/>
          <w:sz w:val="32"/>
          <w:szCs w:val="32"/>
          <w:shd w:val="clear" w:color="auto" w:fill="FFFFFF"/>
        </w:rPr>
        <w:t>企业及</w:t>
      </w:r>
      <w:r w:rsidRPr="00785D98">
        <w:rPr>
          <w:rFonts w:ascii="仿宋_GB2312" w:eastAsia="仿宋_GB2312" w:hAnsi="仿宋_GB2312" w:cs="仿宋_GB2312" w:hint="eastAsia"/>
          <w:color w:val="000000" w:themeColor="text1"/>
          <w:kern w:val="0"/>
          <w:sz w:val="32"/>
          <w:szCs w:val="32"/>
          <w:shd w:val="clear" w:color="auto" w:fill="FFFFFF"/>
        </w:rPr>
        <w:t>个体工商户</w:t>
      </w:r>
      <w:r w:rsidRPr="00785D98">
        <w:rPr>
          <w:rFonts w:ascii="仿宋_GB2312" w:eastAsia="仿宋_GB2312" w:hAnsi="仿宋_GB2312" w:cs="仿宋_GB2312"/>
          <w:color w:val="000000" w:themeColor="text1"/>
          <w:kern w:val="0"/>
          <w:sz w:val="32"/>
          <w:szCs w:val="32"/>
          <w:shd w:val="clear" w:color="auto" w:fill="FFFFFF"/>
        </w:rPr>
        <w:t>除外）</w:t>
      </w:r>
      <w:r>
        <w:rPr>
          <w:rFonts w:ascii="仿宋_GB2312" w:eastAsia="仿宋_GB2312" w:hAnsi="仿宋_GB2312" w:cs="仿宋_GB2312" w:hint="eastAsia"/>
          <w:color w:val="000000" w:themeColor="text1"/>
          <w:kern w:val="0"/>
          <w:sz w:val="32"/>
          <w:szCs w:val="32"/>
          <w:shd w:val="clear" w:color="auto" w:fill="FFFFFF"/>
        </w:rPr>
        <w:t>。</w:t>
      </w:r>
    </w:p>
    <w:p w:rsidR="00526915" w:rsidRPr="00785D98" w:rsidRDefault="00DB2028" w:rsidP="00526915">
      <w:pPr>
        <w:widowControl/>
        <w:snapToGrid w:val="0"/>
        <w:spacing w:line="560" w:lineRule="exact"/>
        <w:ind w:firstLineChars="200" w:firstLine="640"/>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color w:val="000000" w:themeColor="text1"/>
          <w:kern w:val="0"/>
          <w:sz w:val="32"/>
          <w:szCs w:val="32"/>
          <w:shd w:val="clear" w:color="auto" w:fill="FFFFFF"/>
        </w:rPr>
        <w:t>2</w:t>
      </w:r>
      <w:r w:rsidR="009F056B">
        <w:rPr>
          <w:rFonts w:ascii="仿宋_GB2312" w:eastAsia="仿宋_GB2312" w:hAnsi="仿宋_GB2312" w:cs="仿宋_GB2312" w:hint="eastAsia"/>
          <w:color w:val="000000" w:themeColor="text1"/>
          <w:kern w:val="0"/>
          <w:sz w:val="32"/>
          <w:szCs w:val="32"/>
          <w:shd w:val="clear" w:color="auto" w:fill="FFFFFF"/>
        </w:rPr>
        <w:t>.</w:t>
      </w:r>
      <w:r w:rsidR="00526915" w:rsidRPr="00AA1772">
        <w:rPr>
          <w:rFonts w:ascii="仿宋_GB2312" w:eastAsia="仿宋_GB2312" w:hAnsi="仿宋_GB2312" w:cs="仿宋_GB2312" w:hint="eastAsia"/>
          <w:color w:val="000000" w:themeColor="text1"/>
          <w:kern w:val="0"/>
          <w:sz w:val="32"/>
          <w:szCs w:val="32"/>
          <w:shd w:val="clear" w:color="auto" w:fill="FFFFFF"/>
        </w:rPr>
        <w:t>各部门在</w:t>
      </w:r>
      <w:r w:rsidR="00526915" w:rsidRPr="00AA1772">
        <w:rPr>
          <w:rFonts w:ascii="仿宋_GB2312" w:eastAsia="仿宋_GB2312" w:hAnsi="仿宋_GB2312" w:cs="仿宋_GB2312"/>
          <w:color w:val="000000" w:themeColor="text1"/>
          <w:kern w:val="0"/>
          <w:sz w:val="32"/>
          <w:szCs w:val="32"/>
          <w:shd w:val="clear" w:color="auto" w:fill="FFFFFF"/>
        </w:rPr>
        <w:t>制定、落实政策上</w:t>
      </w:r>
      <w:r w:rsidR="00526915" w:rsidRPr="00AA1772">
        <w:rPr>
          <w:rFonts w:ascii="仿宋_GB2312" w:eastAsia="仿宋_GB2312" w:hAnsi="仿宋_GB2312" w:cs="仿宋_GB2312" w:hint="eastAsia"/>
          <w:color w:val="000000" w:themeColor="text1"/>
          <w:kern w:val="0"/>
          <w:sz w:val="32"/>
          <w:szCs w:val="32"/>
          <w:shd w:val="clear" w:color="auto" w:fill="FFFFFF"/>
        </w:rPr>
        <w:t>要优先</w:t>
      </w:r>
      <w:r w:rsidR="00526915" w:rsidRPr="00AA1772">
        <w:rPr>
          <w:rFonts w:ascii="仿宋_GB2312" w:eastAsia="仿宋_GB2312" w:hAnsi="仿宋_GB2312" w:cs="仿宋_GB2312"/>
          <w:color w:val="000000" w:themeColor="text1"/>
          <w:kern w:val="0"/>
          <w:sz w:val="32"/>
          <w:szCs w:val="32"/>
          <w:shd w:val="clear" w:color="auto" w:fill="FFFFFF"/>
        </w:rPr>
        <w:t>扶持“</w:t>
      </w:r>
      <w:r w:rsidR="00526915" w:rsidRPr="00AA1772">
        <w:rPr>
          <w:rFonts w:ascii="仿宋_GB2312" w:eastAsia="仿宋_GB2312" w:hAnsi="仿宋_GB2312" w:cs="仿宋_GB2312" w:hint="eastAsia"/>
          <w:color w:val="000000" w:themeColor="text1"/>
          <w:kern w:val="0"/>
          <w:sz w:val="32"/>
          <w:szCs w:val="32"/>
          <w:shd w:val="clear" w:color="auto" w:fill="FFFFFF"/>
        </w:rPr>
        <w:t>四上</w:t>
      </w:r>
      <w:r w:rsidR="00526915" w:rsidRPr="00AA1772">
        <w:rPr>
          <w:rFonts w:ascii="仿宋_GB2312" w:eastAsia="仿宋_GB2312" w:hAnsi="仿宋_GB2312" w:cs="仿宋_GB2312"/>
          <w:color w:val="000000" w:themeColor="text1"/>
          <w:kern w:val="0"/>
          <w:sz w:val="32"/>
          <w:szCs w:val="32"/>
          <w:shd w:val="clear" w:color="auto" w:fill="FFFFFF"/>
        </w:rPr>
        <w:t>”</w:t>
      </w:r>
      <w:r w:rsidR="00526915" w:rsidRPr="00AA1772">
        <w:rPr>
          <w:rFonts w:ascii="仿宋_GB2312" w:eastAsia="仿宋_GB2312" w:hAnsi="仿宋_GB2312" w:cs="仿宋_GB2312" w:hint="eastAsia"/>
          <w:color w:val="000000" w:themeColor="text1"/>
          <w:kern w:val="0"/>
          <w:sz w:val="32"/>
          <w:szCs w:val="32"/>
          <w:shd w:val="clear" w:color="auto" w:fill="FFFFFF"/>
        </w:rPr>
        <w:t>企业</w:t>
      </w:r>
      <w:r w:rsidR="00526915" w:rsidRPr="00AA1772">
        <w:rPr>
          <w:rFonts w:ascii="仿宋_GB2312" w:eastAsia="仿宋_GB2312" w:hAnsi="仿宋_GB2312" w:cs="仿宋_GB2312"/>
          <w:color w:val="000000" w:themeColor="text1"/>
          <w:kern w:val="0"/>
          <w:sz w:val="32"/>
          <w:szCs w:val="32"/>
          <w:shd w:val="clear" w:color="auto" w:fill="FFFFFF"/>
        </w:rPr>
        <w:t>，加大企业培育和</w:t>
      </w:r>
      <w:r w:rsidR="00526915" w:rsidRPr="00AA1772">
        <w:rPr>
          <w:rFonts w:ascii="仿宋_GB2312" w:eastAsia="仿宋_GB2312" w:hAnsi="仿宋_GB2312" w:cs="仿宋_GB2312" w:hint="eastAsia"/>
          <w:color w:val="000000" w:themeColor="text1"/>
          <w:kern w:val="0"/>
          <w:sz w:val="32"/>
          <w:szCs w:val="32"/>
          <w:shd w:val="clear" w:color="auto" w:fill="FFFFFF"/>
        </w:rPr>
        <w:t>升</w:t>
      </w:r>
      <w:proofErr w:type="gramStart"/>
      <w:r w:rsidR="00526915" w:rsidRPr="00AA1772">
        <w:rPr>
          <w:rFonts w:ascii="仿宋_GB2312" w:eastAsia="仿宋_GB2312" w:hAnsi="仿宋_GB2312" w:cs="仿宋_GB2312" w:hint="eastAsia"/>
          <w:color w:val="000000" w:themeColor="text1"/>
          <w:kern w:val="0"/>
          <w:sz w:val="32"/>
          <w:szCs w:val="32"/>
          <w:shd w:val="clear" w:color="auto" w:fill="FFFFFF"/>
        </w:rPr>
        <w:t>规纳统</w:t>
      </w:r>
      <w:proofErr w:type="gramEnd"/>
      <w:r w:rsidR="00526915" w:rsidRPr="00AA1772">
        <w:rPr>
          <w:rFonts w:ascii="仿宋_GB2312" w:eastAsia="仿宋_GB2312" w:hAnsi="仿宋_GB2312" w:cs="仿宋_GB2312"/>
          <w:color w:val="000000" w:themeColor="text1"/>
          <w:kern w:val="0"/>
          <w:sz w:val="32"/>
          <w:szCs w:val="32"/>
          <w:shd w:val="clear" w:color="auto" w:fill="FFFFFF"/>
        </w:rPr>
        <w:t>工作的扶持和奖励激励力度。</w:t>
      </w:r>
    </w:p>
    <w:p w:rsidR="00526915" w:rsidRPr="00C357B5" w:rsidRDefault="00DB2028" w:rsidP="00526915">
      <w:pPr>
        <w:widowControl/>
        <w:snapToGrid w:val="0"/>
        <w:spacing w:line="560" w:lineRule="exact"/>
        <w:ind w:firstLineChars="200" w:firstLine="640"/>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color w:val="000000" w:themeColor="text1"/>
          <w:kern w:val="0"/>
          <w:sz w:val="32"/>
          <w:szCs w:val="32"/>
          <w:shd w:val="clear" w:color="auto" w:fill="FFFFFF"/>
        </w:rPr>
        <w:t>3</w:t>
      </w:r>
      <w:r w:rsidR="00526915" w:rsidRPr="00C357B5">
        <w:rPr>
          <w:rFonts w:ascii="仿宋_GB2312" w:eastAsia="仿宋_GB2312" w:hAnsi="仿宋_GB2312" w:cs="仿宋_GB2312" w:hint="eastAsia"/>
          <w:color w:val="000000" w:themeColor="text1"/>
          <w:kern w:val="0"/>
          <w:sz w:val="32"/>
          <w:szCs w:val="32"/>
          <w:shd w:val="clear" w:color="auto" w:fill="FFFFFF"/>
        </w:rPr>
        <w:t>.申报</w:t>
      </w:r>
      <w:r w:rsidR="00526915" w:rsidRPr="00C357B5">
        <w:rPr>
          <w:rFonts w:ascii="仿宋_GB2312" w:eastAsia="仿宋_GB2312" w:hAnsi="仿宋_GB2312" w:cs="仿宋_GB2312"/>
          <w:color w:val="000000" w:themeColor="text1"/>
          <w:kern w:val="0"/>
          <w:sz w:val="32"/>
          <w:szCs w:val="32"/>
          <w:shd w:val="clear" w:color="auto" w:fill="FFFFFF"/>
        </w:rPr>
        <w:t>主体应当对申报材料的真实性、合法性、完整性负责</w:t>
      </w:r>
      <w:r w:rsidR="00526915" w:rsidRPr="00C357B5">
        <w:rPr>
          <w:rFonts w:ascii="仿宋_GB2312" w:eastAsia="仿宋_GB2312" w:hAnsi="仿宋_GB2312" w:cs="仿宋_GB2312" w:hint="eastAsia"/>
          <w:color w:val="000000" w:themeColor="text1"/>
          <w:kern w:val="0"/>
          <w:sz w:val="32"/>
          <w:szCs w:val="32"/>
          <w:shd w:val="clear" w:color="auto" w:fill="FFFFFF"/>
        </w:rPr>
        <w:t>，对恶意</w:t>
      </w:r>
      <w:r w:rsidR="00526915" w:rsidRPr="00C357B5">
        <w:rPr>
          <w:rFonts w:ascii="仿宋_GB2312" w:eastAsia="仿宋_GB2312" w:hAnsi="仿宋_GB2312" w:cs="仿宋_GB2312"/>
          <w:color w:val="000000" w:themeColor="text1"/>
          <w:kern w:val="0"/>
          <w:sz w:val="32"/>
          <w:szCs w:val="32"/>
          <w:shd w:val="clear" w:color="auto" w:fill="FFFFFF"/>
        </w:rPr>
        <w:t>套取财政扶持奖励资金的企业</w:t>
      </w:r>
      <w:r w:rsidR="00526915" w:rsidRPr="00C357B5">
        <w:rPr>
          <w:rFonts w:ascii="仿宋_GB2312" w:eastAsia="仿宋_GB2312" w:hAnsi="仿宋_GB2312" w:cs="仿宋_GB2312" w:hint="eastAsia"/>
          <w:color w:val="000000" w:themeColor="text1"/>
          <w:kern w:val="0"/>
          <w:sz w:val="32"/>
          <w:szCs w:val="32"/>
          <w:shd w:val="clear" w:color="auto" w:fill="FFFFFF"/>
        </w:rPr>
        <w:t>，</w:t>
      </w:r>
      <w:r w:rsidR="00526915" w:rsidRPr="00C357B5">
        <w:rPr>
          <w:rFonts w:ascii="仿宋_GB2312" w:eastAsia="仿宋_GB2312" w:hAnsi="仿宋_GB2312" w:cs="仿宋_GB2312"/>
          <w:color w:val="000000" w:themeColor="text1"/>
          <w:kern w:val="0"/>
          <w:sz w:val="32"/>
          <w:szCs w:val="32"/>
          <w:shd w:val="clear" w:color="auto" w:fill="FFFFFF"/>
        </w:rPr>
        <w:t>要依法追究相关责任。</w:t>
      </w:r>
    </w:p>
    <w:p w:rsidR="0008186E" w:rsidRPr="00C357B5" w:rsidRDefault="00DB2028" w:rsidP="0008186E">
      <w:pPr>
        <w:widowControl/>
        <w:snapToGrid w:val="0"/>
        <w:spacing w:line="560" w:lineRule="exact"/>
        <w:ind w:firstLineChars="200" w:firstLine="640"/>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color w:val="000000" w:themeColor="text1"/>
          <w:kern w:val="0"/>
          <w:sz w:val="32"/>
          <w:szCs w:val="32"/>
          <w:shd w:val="clear" w:color="auto" w:fill="FFFFFF"/>
        </w:rPr>
        <w:t>4</w:t>
      </w:r>
      <w:r w:rsidR="0008186E" w:rsidRPr="00C357B5">
        <w:rPr>
          <w:rFonts w:ascii="仿宋_GB2312" w:eastAsia="仿宋_GB2312" w:hAnsi="仿宋_GB2312" w:cs="仿宋_GB2312" w:hint="eastAsia"/>
          <w:color w:val="000000" w:themeColor="text1"/>
          <w:kern w:val="0"/>
          <w:sz w:val="32"/>
          <w:szCs w:val="32"/>
          <w:shd w:val="clear" w:color="auto" w:fill="FFFFFF"/>
        </w:rPr>
        <w:t>.</w:t>
      </w:r>
      <w:proofErr w:type="gramStart"/>
      <w:r w:rsidR="0008186E" w:rsidRPr="00C357B5">
        <w:rPr>
          <w:rFonts w:ascii="仿宋_GB2312" w:eastAsia="仿宋_GB2312" w:hAnsi="仿宋_GB2312" w:cs="仿宋_GB2312" w:hint="eastAsia"/>
          <w:color w:val="000000" w:themeColor="text1"/>
          <w:kern w:val="0"/>
          <w:sz w:val="32"/>
          <w:szCs w:val="32"/>
          <w:shd w:val="clear" w:color="auto" w:fill="FFFFFF"/>
        </w:rPr>
        <w:t>本措施</w:t>
      </w:r>
      <w:proofErr w:type="gramEnd"/>
      <w:r w:rsidR="0008186E" w:rsidRPr="00C357B5">
        <w:rPr>
          <w:rFonts w:ascii="仿宋_GB2312" w:eastAsia="仿宋_GB2312" w:hAnsi="仿宋_GB2312" w:cs="仿宋_GB2312"/>
          <w:color w:val="000000" w:themeColor="text1"/>
          <w:kern w:val="0"/>
          <w:sz w:val="32"/>
          <w:szCs w:val="32"/>
          <w:shd w:val="clear" w:color="auto" w:fill="FFFFFF"/>
        </w:rPr>
        <w:t>由</w:t>
      </w:r>
      <w:r w:rsidR="0008186E" w:rsidRPr="00C357B5">
        <w:rPr>
          <w:rFonts w:ascii="仿宋_GB2312" w:eastAsia="仿宋_GB2312" w:hAnsi="仿宋_GB2312" w:cs="仿宋_GB2312" w:hint="eastAsia"/>
          <w:color w:val="000000" w:themeColor="text1"/>
          <w:kern w:val="0"/>
          <w:sz w:val="32"/>
          <w:szCs w:val="32"/>
          <w:shd w:val="clear" w:color="auto" w:fill="FFFFFF"/>
        </w:rPr>
        <w:t>丰泽区发展和</w:t>
      </w:r>
      <w:proofErr w:type="gramStart"/>
      <w:r w:rsidR="0008186E" w:rsidRPr="00C357B5">
        <w:rPr>
          <w:rFonts w:ascii="仿宋_GB2312" w:eastAsia="仿宋_GB2312" w:hAnsi="仿宋_GB2312" w:cs="仿宋_GB2312"/>
          <w:color w:val="000000" w:themeColor="text1"/>
          <w:kern w:val="0"/>
          <w:sz w:val="32"/>
          <w:szCs w:val="32"/>
          <w:shd w:val="clear" w:color="auto" w:fill="FFFFFF"/>
        </w:rPr>
        <w:t>改革局</w:t>
      </w:r>
      <w:proofErr w:type="gramEnd"/>
      <w:r w:rsidR="0008186E" w:rsidRPr="00C357B5">
        <w:rPr>
          <w:rFonts w:ascii="仿宋_GB2312" w:eastAsia="仿宋_GB2312" w:hAnsi="仿宋_GB2312" w:cs="仿宋_GB2312"/>
          <w:color w:val="000000" w:themeColor="text1"/>
          <w:kern w:val="0"/>
          <w:sz w:val="32"/>
          <w:szCs w:val="32"/>
          <w:shd w:val="clear" w:color="auto" w:fill="FFFFFF"/>
        </w:rPr>
        <w:t>负责解释</w:t>
      </w:r>
      <w:r w:rsidR="0008186E" w:rsidRPr="00C357B5">
        <w:rPr>
          <w:rFonts w:ascii="仿宋_GB2312" w:eastAsia="仿宋_GB2312" w:hAnsi="仿宋_GB2312" w:cs="仿宋_GB2312" w:hint="eastAsia"/>
          <w:color w:val="000000" w:themeColor="text1"/>
          <w:kern w:val="0"/>
          <w:sz w:val="32"/>
          <w:szCs w:val="32"/>
          <w:shd w:val="clear" w:color="auto" w:fill="FFFFFF"/>
        </w:rPr>
        <w:t>。</w:t>
      </w:r>
    </w:p>
    <w:p w:rsidR="0008186E" w:rsidRPr="00C357B5" w:rsidRDefault="00DB2028" w:rsidP="0008186E">
      <w:pPr>
        <w:widowControl/>
        <w:snapToGrid w:val="0"/>
        <w:spacing w:line="560" w:lineRule="exact"/>
        <w:ind w:firstLineChars="200" w:firstLine="640"/>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color w:val="000000" w:themeColor="text1"/>
          <w:kern w:val="0"/>
          <w:sz w:val="32"/>
          <w:szCs w:val="32"/>
          <w:shd w:val="clear" w:color="auto" w:fill="FFFFFF"/>
        </w:rPr>
        <w:t>5</w:t>
      </w:r>
      <w:r w:rsidR="0008186E" w:rsidRPr="00C357B5">
        <w:rPr>
          <w:rFonts w:ascii="仿宋_GB2312" w:eastAsia="仿宋_GB2312" w:hAnsi="仿宋_GB2312" w:cs="仿宋_GB2312" w:hint="eastAsia"/>
          <w:color w:val="000000" w:themeColor="text1"/>
          <w:kern w:val="0"/>
          <w:sz w:val="32"/>
          <w:szCs w:val="32"/>
          <w:shd w:val="clear" w:color="auto" w:fill="FFFFFF"/>
        </w:rPr>
        <w:t>.</w:t>
      </w:r>
      <w:proofErr w:type="gramStart"/>
      <w:r w:rsidR="0008186E" w:rsidRPr="00C357B5">
        <w:rPr>
          <w:rFonts w:ascii="仿宋_GB2312" w:eastAsia="仿宋_GB2312" w:hAnsi="仿宋_GB2312" w:cs="仿宋_GB2312" w:hint="eastAsia"/>
          <w:color w:val="000000" w:themeColor="text1"/>
          <w:kern w:val="0"/>
          <w:sz w:val="32"/>
          <w:szCs w:val="32"/>
          <w:shd w:val="clear" w:color="auto" w:fill="FFFFFF"/>
        </w:rPr>
        <w:t>纳统奖励</w:t>
      </w:r>
      <w:proofErr w:type="gramEnd"/>
      <w:r w:rsidR="0008186E" w:rsidRPr="00C357B5">
        <w:rPr>
          <w:rFonts w:ascii="仿宋_GB2312" w:eastAsia="仿宋_GB2312" w:hAnsi="仿宋_GB2312" w:cs="仿宋_GB2312" w:hint="eastAsia"/>
          <w:color w:val="000000" w:themeColor="text1"/>
          <w:kern w:val="0"/>
          <w:sz w:val="32"/>
          <w:szCs w:val="32"/>
          <w:shd w:val="clear" w:color="auto" w:fill="FFFFFF"/>
        </w:rPr>
        <w:t>政策由各行业主管部门负责兑现。</w:t>
      </w:r>
    </w:p>
    <w:p w:rsidR="0008186E" w:rsidRPr="00C357B5" w:rsidRDefault="00DB2028" w:rsidP="00C357B5">
      <w:pPr>
        <w:widowControl/>
        <w:snapToGrid w:val="0"/>
        <w:spacing w:line="560" w:lineRule="exact"/>
        <w:ind w:firstLineChars="200" w:firstLine="640"/>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color w:val="000000" w:themeColor="text1"/>
          <w:kern w:val="0"/>
          <w:sz w:val="32"/>
          <w:szCs w:val="32"/>
          <w:shd w:val="clear" w:color="auto" w:fill="FFFFFF"/>
        </w:rPr>
        <w:t>6</w:t>
      </w:r>
      <w:r w:rsidR="0008186E" w:rsidRPr="00C357B5">
        <w:rPr>
          <w:rFonts w:ascii="仿宋_GB2312" w:eastAsia="仿宋_GB2312" w:hAnsi="仿宋_GB2312" w:cs="仿宋_GB2312" w:hint="eastAsia"/>
          <w:color w:val="000000" w:themeColor="text1"/>
          <w:kern w:val="0"/>
          <w:sz w:val="32"/>
          <w:szCs w:val="32"/>
          <w:shd w:val="clear" w:color="auto" w:fill="FFFFFF"/>
        </w:rPr>
        <w:t>.本措施有效期限自印发之日起至2026年12月31日。</w:t>
      </w:r>
    </w:p>
    <w:p w:rsidR="00834D4C" w:rsidRPr="0008186E" w:rsidRDefault="00834D4C" w:rsidP="0008186E">
      <w:pPr>
        <w:widowControl/>
        <w:snapToGrid w:val="0"/>
        <w:spacing w:line="560" w:lineRule="exact"/>
        <w:ind w:firstLineChars="200" w:firstLine="640"/>
        <w:rPr>
          <w:rFonts w:ascii="仿宋_GB2312" w:eastAsia="仿宋_GB2312" w:hAnsi="仿宋_GB2312" w:cs="仿宋_GB2312"/>
          <w:color w:val="333333"/>
          <w:kern w:val="0"/>
          <w:sz w:val="32"/>
          <w:szCs w:val="32"/>
          <w:shd w:val="clear" w:color="auto" w:fill="FFFFFF"/>
        </w:rPr>
      </w:pPr>
    </w:p>
    <w:sectPr w:rsidR="00834D4C" w:rsidRPr="000818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yZDQ5NTUzYWE0MWU0ZWMxODI2MjFkNTQ5NmE5YTQifQ=="/>
  </w:docVars>
  <w:rsids>
    <w:rsidRoot w:val="49CF5FA1"/>
    <w:rsid w:val="00011B69"/>
    <w:rsid w:val="0001473F"/>
    <w:rsid w:val="0008186E"/>
    <w:rsid w:val="00116583"/>
    <w:rsid w:val="001307B2"/>
    <w:rsid w:val="00153CE8"/>
    <w:rsid w:val="001678EF"/>
    <w:rsid w:val="001C360D"/>
    <w:rsid w:val="00207894"/>
    <w:rsid w:val="00245761"/>
    <w:rsid w:val="002C5523"/>
    <w:rsid w:val="00311BFF"/>
    <w:rsid w:val="00382DC0"/>
    <w:rsid w:val="003A2673"/>
    <w:rsid w:val="003B5055"/>
    <w:rsid w:val="003D3588"/>
    <w:rsid w:val="003D631E"/>
    <w:rsid w:val="00400198"/>
    <w:rsid w:val="00416A59"/>
    <w:rsid w:val="00432C7D"/>
    <w:rsid w:val="00474D0A"/>
    <w:rsid w:val="0049547E"/>
    <w:rsid w:val="004A657A"/>
    <w:rsid w:val="004B1241"/>
    <w:rsid w:val="004E2506"/>
    <w:rsid w:val="00502D6A"/>
    <w:rsid w:val="0051046D"/>
    <w:rsid w:val="00526915"/>
    <w:rsid w:val="00572B56"/>
    <w:rsid w:val="005A2B8D"/>
    <w:rsid w:val="00607CF1"/>
    <w:rsid w:val="00632634"/>
    <w:rsid w:val="00690672"/>
    <w:rsid w:val="00695800"/>
    <w:rsid w:val="0070547E"/>
    <w:rsid w:val="00747036"/>
    <w:rsid w:val="00770D5D"/>
    <w:rsid w:val="00785D98"/>
    <w:rsid w:val="00796A93"/>
    <w:rsid w:val="007D4E7D"/>
    <w:rsid w:val="00834D4C"/>
    <w:rsid w:val="00875436"/>
    <w:rsid w:val="00896EF2"/>
    <w:rsid w:val="008F5539"/>
    <w:rsid w:val="00933937"/>
    <w:rsid w:val="009B2070"/>
    <w:rsid w:val="009F056B"/>
    <w:rsid w:val="00A717B5"/>
    <w:rsid w:val="00AA1772"/>
    <w:rsid w:val="00B2062C"/>
    <w:rsid w:val="00BE3D08"/>
    <w:rsid w:val="00C3214A"/>
    <w:rsid w:val="00C357B5"/>
    <w:rsid w:val="00C51E24"/>
    <w:rsid w:val="00CC206A"/>
    <w:rsid w:val="00CE0D69"/>
    <w:rsid w:val="00CE4E7C"/>
    <w:rsid w:val="00CE539B"/>
    <w:rsid w:val="00CF4E87"/>
    <w:rsid w:val="00D0302E"/>
    <w:rsid w:val="00D320EE"/>
    <w:rsid w:val="00D516A0"/>
    <w:rsid w:val="00D95345"/>
    <w:rsid w:val="00DB2028"/>
    <w:rsid w:val="00DC1045"/>
    <w:rsid w:val="00DC2E98"/>
    <w:rsid w:val="00DE2F8F"/>
    <w:rsid w:val="00E03FF8"/>
    <w:rsid w:val="00E279B4"/>
    <w:rsid w:val="00E60A10"/>
    <w:rsid w:val="00E975C9"/>
    <w:rsid w:val="00ED737F"/>
    <w:rsid w:val="00EF7414"/>
    <w:rsid w:val="00F25A59"/>
    <w:rsid w:val="00F81066"/>
    <w:rsid w:val="00FB6010"/>
    <w:rsid w:val="00FC469A"/>
    <w:rsid w:val="0831780F"/>
    <w:rsid w:val="17D66D1D"/>
    <w:rsid w:val="2DAE2E14"/>
    <w:rsid w:val="311C3CD8"/>
    <w:rsid w:val="49CF5FA1"/>
    <w:rsid w:val="4A0A4480"/>
    <w:rsid w:val="54A03199"/>
    <w:rsid w:val="668E7441"/>
    <w:rsid w:val="71E12343"/>
    <w:rsid w:val="7F463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CE53B6-ECD1-4AD7-841E-EE08E1AC4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qFormat/>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styleId="a6">
    <w:name w:val="Emphasis"/>
    <w:basedOn w:val="a0"/>
    <w:qFormat/>
    <w:rPr>
      <w:i/>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Char">
    <w:name w:val="批注框文本 Char"/>
    <w:basedOn w:val="a0"/>
    <w:link w:val="a3"/>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1176</Words>
  <Characters>55</Characters>
  <Application>Microsoft Office Word</Application>
  <DocSecurity>0</DocSecurity>
  <Lines>1</Lines>
  <Paragraphs>2</Paragraphs>
  <ScaleCrop>false</ScaleCrop>
  <Company>国家统计局</Company>
  <LinksUpToDate>false</LinksUpToDate>
  <CharactersWithSpaces>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泉城</dc:creator>
  <cp:lastModifiedBy>lenvovo</cp:lastModifiedBy>
  <cp:revision>3</cp:revision>
  <cp:lastPrinted>2023-06-14T07:52:00Z</cp:lastPrinted>
  <dcterms:created xsi:type="dcterms:W3CDTF">2023-06-14T08:06:00Z</dcterms:created>
  <dcterms:modified xsi:type="dcterms:W3CDTF">2023-06-14T09:37:00Z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F70E57E556F24967AE5AD26A7A4AA4BD_13</vt:lpwstr>
  </property>
</Properties>
</file>