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1F6" w:rsidRPr="00491306" w:rsidRDefault="00A861F6" w:rsidP="00491306">
      <w:pPr>
        <w:spacing w:line="490" w:lineRule="exact"/>
        <w:jc w:val="center"/>
        <w:rPr>
          <w:rFonts w:ascii="仿宋_GB2312" w:hint="eastAsia"/>
          <w:szCs w:val="32"/>
        </w:rPr>
      </w:pPr>
    </w:p>
    <w:p w:rsidR="00A861F6" w:rsidRDefault="00A861F6" w:rsidP="00491306">
      <w:pPr>
        <w:spacing w:line="490" w:lineRule="exact"/>
        <w:jc w:val="center"/>
        <w:rPr>
          <w:rFonts w:ascii="仿宋_GB2312" w:hint="eastAsia"/>
          <w:szCs w:val="32"/>
        </w:rPr>
      </w:pPr>
    </w:p>
    <w:p w:rsidR="00491306" w:rsidRDefault="00491306" w:rsidP="00491306">
      <w:pPr>
        <w:spacing w:line="490" w:lineRule="exact"/>
        <w:jc w:val="center"/>
        <w:rPr>
          <w:rFonts w:ascii="仿宋_GB2312" w:hint="eastAsia"/>
          <w:szCs w:val="32"/>
        </w:rPr>
      </w:pPr>
    </w:p>
    <w:p w:rsidR="00491306" w:rsidRPr="00491306" w:rsidRDefault="00491306" w:rsidP="00491306">
      <w:pPr>
        <w:spacing w:line="490" w:lineRule="exact"/>
        <w:jc w:val="center"/>
        <w:rPr>
          <w:rFonts w:ascii="仿宋_GB2312" w:hint="eastAsia"/>
          <w:szCs w:val="32"/>
        </w:rPr>
      </w:pPr>
    </w:p>
    <w:p w:rsidR="00A861F6" w:rsidRDefault="009D18D8" w:rsidP="00491306">
      <w:pPr>
        <w:spacing w:line="490" w:lineRule="exact"/>
        <w:jc w:val="center"/>
        <w:rPr>
          <w:rFonts w:ascii="仿宋_GB2312" w:hAnsi="宋体" w:hint="eastAsia"/>
          <w:szCs w:val="32"/>
        </w:rPr>
      </w:pPr>
      <w:r w:rsidRPr="00491306">
        <w:rPr>
          <w:rFonts w:ascii="仿宋_GB2312" w:hAnsi="宋体" w:hint="eastAsia"/>
          <w:szCs w:val="32"/>
        </w:rPr>
        <w:t>泉丰北办</w:t>
      </w:r>
      <w:r w:rsidRPr="00491306">
        <w:rPr>
          <w:rFonts w:ascii="仿宋_GB2312" w:hAnsi="仿宋" w:hint="eastAsia"/>
          <w:szCs w:val="32"/>
        </w:rPr>
        <w:t>〔2019〕</w:t>
      </w:r>
      <w:r w:rsidR="0045396C">
        <w:rPr>
          <w:rFonts w:ascii="仿宋_GB2312" w:hAnsi="仿宋" w:hint="eastAsia"/>
          <w:szCs w:val="32"/>
        </w:rPr>
        <w:t>80</w:t>
      </w:r>
      <w:r w:rsidRPr="00491306">
        <w:rPr>
          <w:rFonts w:ascii="仿宋_GB2312" w:hAnsi="宋体" w:hint="eastAsia"/>
          <w:szCs w:val="32"/>
        </w:rPr>
        <w:t>号</w:t>
      </w:r>
    </w:p>
    <w:p w:rsidR="00491306" w:rsidRPr="00491306" w:rsidRDefault="00491306" w:rsidP="00491306">
      <w:pPr>
        <w:spacing w:line="490" w:lineRule="exact"/>
        <w:jc w:val="center"/>
        <w:rPr>
          <w:rFonts w:ascii="仿宋_GB2312" w:hAnsi="宋体" w:hint="eastAsia"/>
          <w:szCs w:val="32"/>
        </w:rPr>
      </w:pPr>
    </w:p>
    <w:p w:rsidR="00491306" w:rsidRPr="00491306" w:rsidRDefault="00491306" w:rsidP="00491306">
      <w:pPr>
        <w:jc w:val="center"/>
      </w:pPr>
    </w:p>
    <w:p w:rsidR="00491306" w:rsidRPr="00491306" w:rsidRDefault="00AF7467" w:rsidP="00491306">
      <w:pPr>
        <w:pStyle w:val="a6"/>
        <w:snapToGrid w:val="0"/>
        <w:spacing w:line="560" w:lineRule="exact"/>
        <w:ind w:leftChars="-50" w:left="-156" w:rightChars="48" w:right="154" w:hangingChars="1" w:hanging="4"/>
        <w:jc w:val="center"/>
        <w:rPr>
          <w:rFonts w:ascii="方正小标宋简体" w:eastAsia="方正小标宋简体" w:hint="eastAsia"/>
          <w:sz w:val="44"/>
          <w:szCs w:val="44"/>
        </w:rPr>
      </w:pPr>
      <w:r w:rsidRPr="00491306">
        <w:rPr>
          <w:rFonts w:ascii="方正小标宋简体" w:eastAsia="方正小标宋简体" w:hint="eastAsia"/>
          <w:sz w:val="44"/>
          <w:szCs w:val="44"/>
        </w:rPr>
        <w:fldChar w:fldCharType="begin"/>
      </w:r>
      <w:r w:rsidR="009D18D8" w:rsidRPr="00491306">
        <w:rPr>
          <w:rFonts w:ascii="方正小标宋简体" w:eastAsia="方正小标宋简体" w:hint="eastAsia"/>
          <w:sz w:val="44"/>
          <w:szCs w:val="44"/>
        </w:rPr>
        <w:instrText xml:space="preserve"> MERGEFIELD  文件标题 </w:instrText>
      </w:r>
      <w:r w:rsidRPr="00491306">
        <w:rPr>
          <w:rFonts w:ascii="方正小标宋简体" w:eastAsia="方正小标宋简体" w:hint="eastAsia"/>
          <w:sz w:val="44"/>
          <w:szCs w:val="44"/>
        </w:rPr>
        <w:fldChar w:fldCharType="separate"/>
      </w:r>
      <w:r w:rsidR="009D18D8" w:rsidRPr="00491306">
        <w:rPr>
          <w:rFonts w:ascii="方正小标宋简体" w:eastAsia="方正小标宋简体" w:hint="eastAsia"/>
          <w:sz w:val="44"/>
          <w:szCs w:val="44"/>
        </w:rPr>
        <w:t>泉州市丰泽区人民政府北峰街道办事处</w:t>
      </w:r>
    </w:p>
    <w:p w:rsidR="00A861F6" w:rsidRPr="00491306" w:rsidRDefault="009D18D8" w:rsidP="00491306">
      <w:pPr>
        <w:pStyle w:val="a6"/>
        <w:snapToGrid w:val="0"/>
        <w:spacing w:line="560" w:lineRule="exact"/>
        <w:ind w:leftChars="-50" w:left="-156" w:rightChars="48" w:right="154" w:hangingChars="1" w:hanging="4"/>
        <w:jc w:val="center"/>
        <w:rPr>
          <w:rFonts w:ascii="方正小标宋简体" w:eastAsia="方正小标宋简体" w:hint="eastAsia"/>
          <w:spacing w:val="-10"/>
          <w:kern w:val="44"/>
          <w:sz w:val="44"/>
          <w:szCs w:val="44"/>
        </w:rPr>
      </w:pPr>
      <w:r w:rsidRPr="00491306">
        <w:rPr>
          <w:rFonts w:ascii="方正小标宋简体" w:eastAsia="方正小标宋简体" w:hint="eastAsia"/>
          <w:spacing w:val="-10"/>
          <w:kern w:val="44"/>
          <w:sz w:val="44"/>
          <w:szCs w:val="44"/>
        </w:rPr>
        <w:t>关于印发</w:t>
      </w:r>
      <w:r w:rsidR="0019355D">
        <w:rPr>
          <w:rFonts w:ascii="方正小标宋简体" w:eastAsia="方正小标宋简体" w:hint="eastAsia"/>
          <w:spacing w:val="-10"/>
          <w:kern w:val="44"/>
          <w:sz w:val="44"/>
          <w:szCs w:val="44"/>
        </w:rPr>
        <w:t>北峰街道</w:t>
      </w:r>
      <w:r w:rsidRPr="00491306">
        <w:rPr>
          <w:rFonts w:ascii="方正小标宋简体" w:eastAsia="方正小标宋简体" w:hint="eastAsia"/>
          <w:spacing w:val="-10"/>
          <w:kern w:val="44"/>
          <w:sz w:val="44"/>
          <w:szCs w:val="44"/>
        </w:rPr>
        <w:t>“三合一”场所消防</w:t>
      </w:r>
    </w:p>
    <w:p w:rsidR="00A861F6" w:rsidRPr="00491306" w:rsidRDefault="009D18D8" w:rsidP="00491306">
      <w:pPr>
        <w:pStyle w:val="a6"/>
        <w:snapToGrid w:val="0"/>
        <w:spacing w:line="560" w:lineRule="exact"/>
        <w:ind w:leftChars="-50" w:left="-156" w:rightChars="48" w:right="154" w:hangingChars="1" w:hanging="4"/>
        <w:jc w:val="center"/>
        <w:rPr>
          <w:rFonts w:ascii="方正小标宋简体" w:eastAsia="方正小标宋简体" w:hint="eastAsia"/>
          <w:sz w:val="44"/>
          <w:szCs w:val="44"/>
        </w:rPr>
      </w:pPr>
      <w:r w:rsidRPr="00491306">
        <w:rPr>
          <w:rFonts w:ascii="方正小标宋简体" w:eastAsia="方正小标宋简体" w:hint="eastAsia"/>
          <w:sz w:val="44"/>
          <w:szCs w:val="44"/>
        </w:rPr>
        <w:t>安全百日会战行动方案的通知</w:t>
      </w:r>
      <w:r w:rsidR="00AF7467" w:rsidRPr="00491306">
        <w:rPr>
          <w:rFonts w:ascii="方正小标宋简体" w:eastAsia="方正小标宋简体" w:hint="eastAsia"/>
          <w:sz w:val="44"/>
          <w:szCs w:val="44"/>
        </w:rPr>
        <w:fldChar w:fldCharType="end"/>
      </w:r>
    </w:p>
    <w:p w:rsidR="00A861F6" w:rsidRPr="00491306" w:rsidRDefault="00A861F6" w:rsidP="00491306">
      <w:pPr>
        <w:pStyle w:val="Default"/>
        <w:spacing w:line="490" w:lineRule="exact"/>
        <w:jc w:val="center"/>
        <w:rPr>
          <w:rFonts w:hAnsi="Times New Roman" w:cs="Times New Roman" w:hint="eastAsia"/>
          <w:spacing w:val="-24"/>
          <w:sz w:val="32"/>
          <w:szCs w:val="32"/>
        </w:rPr>
      </w:pPr>
    </w:p>
    <w:p w:rsidR="00A861F6" w:rsidRPr="00491306" w:rsidRDefault="00AF7467" w:rsidP="00491306">
      <w:pPr>
        <w:pStyle w:val="a6"/>
        <w:spacing w:line="490" w:lineRule="exact"/>
        <w:rPr>
          <w:rFonts w:hint="eastAsia"/>
          <w:szCs w:val="32"/>
        </w:rPr>
      </w:pPr>
      <w:r w:rsidRPr="00491306">
        <w:rPr>
          <w:rFonts w:hint="eastAsia"/>
          <w:szCs w:val="32"/>
        </w:rPr>
        <w:fldChar w:fldCharType="begin"/>
      </w:r>
      <w:r w:rsidR="009D18D8" w:rsidRPr="00491306">
        <w:rPr>
          <w:rFonts w:hint="eastAsia"/>
          <w:szCs w:val="32"/>
        </w:rPr>
        <w:instrText xml:space="preserve"> MERGEFIELD 主送 </w:instrText>
      </w:r>
      <w:r w:rsidRPr="00491306">
        <w:rPr>
          <w:rFonts w:hint="eastAsia"/>
          <w:szCs w:val="32"/>
        </w:rPr>
        <w:fldChar w:fldCharType="separate"/>
      </w:r>
      <w:r w:rsidR="009D18D8" w:rsidRPr="00491306">
        <w:rPr>
          <w:rFonts w:hint="eastAsia"/>
          <w:szCs w:val="32"/>
        </w:rPr>
        <w:t>各社区居委会，街</w:t>
      </w:r>
      <w:r w:rsidRPr="00491306">
        <w:rPr>
          <w:rFonts w:hint="eastAsia"/>
          <w:szCs w:val="32"/>
        </w:rPr>
        <w:fldChar w:fldCharType="end"/>
      </w:r>
      <w:r w:rsidR="009D18D8" w:rsidRPr="00491306">
        <w:rPr>
          <w:rFonts w:hint="eastAsia"/>
          <w:szCs w:val="32"/>
        </w:rPr>
        <w:t>道有关部门：</w:t>
      </w:r>
    </w:p>
    <w:p w:rsidR="00A861F6" w:rsidRPr="00491306" w:rsidRDefault="009D18D8" w:rsidP="00491306">
      <w:pPr>
        <w:pStyle w:val="a6"/>
        <w:spacing w:line="490" w:lineRule="exact"/>
        <w:ind w:firstLineChars="200" w:firstLine="640"/>
        <w:rPr>
          <w:rFonts w:hint="eastAsia"/>
          <w:szCs w:val="32"/>
        </w:rPr>
      </w:pPr>
      <w:r w:rsidRPr="00491306">
        <w:rPr>
          <w:rFonts w:hint="eastAsia"/>
          <w:szCs w:val="32"/>
        </w:rPr>
        <w:t>10月20日2时许，南安市美林街道秋洪卫浴厂房发生火灾，造成4人死亡，3人受伤。为进一步强化“三合一”场所消防安全整治工作，确保人民群众生命财产安全，街道办决定开展“三合一”场所消防安全百日会战行动，现将《北峰街道“三合一”场所消防安全百日会战行动方案》印发给你们，请结合实际，认真组织实施。</w:t>
      </w:r>
    </w:p>
    <w:p w:rsidR="00A861F6" w:rsidRPr="00491306" w:rsidRDefault="00A861F6" w:rsidP="00491306">
      <w:pPr>
        <w:spacing w:line="490" w:lineRule="exact"/>
        <w:rPr>
          <w:rFonts w:ascii="仿宋_GB2312" w:hint="eastAsia"/>
          <w:szCs w:val="32"/>
        </w:rPr>
      </w:pPr>
    </w:p>
    <w:p w:rsidR="00491306" w:rsidRDefault="00491306" w:rsidP="00491306">
      <w:pPr>
        <w:pStyle w:val="Default"/>
        <w:spacing w:line="490" w:lineRule="exact"/>
        <w:ind w:rightChars="380" w:right="1216"/>
        <w:rPr>
          <w:rFonts w:hAnsi="Times New Roman" w:cs="Times New Roman" w:hint="eastAsia"/>
          <w:color w:val="auto"/>
          <w:sz w:val="32"/>
          <w:szCs w:val="32"/>
        </w:rPr>
      </w:pPr>
    </w:p>
    <w:p w:rsidR="00A861F6" w:rsidRDefault="00491306" w:rsidP="00491306">
      <w:pPr>
        <w:pStyle w:val="Default"/>
        <w:tabs>
          <w:tab w:val="left" w:pos="8789"/>
        </w:tabs>
        <w:spacing w:line="490" w:lineRule="exact"/>
        <w:ind w:rightChars="-26" w:right="-83"/>
        <w:rPr>
          <w:rFonts w:hAnsi="Times New Roman" w:cs="Times New Roman" w:hint="eastAsia"/>
          <w:color w:val="auto"/>
          <w:sz w:val="32"/>
          <w:szCs w:val="32"/>
        </w:rPr>
      </w:pPr>
      <w:r>
        <w:rPr>
          <w:rFonts w:hAnsi="Times New Roman" w:cs="Times New Roman" w:hint="eastAsia"/>
          <w:color w:val="auto"/>
          <w:sz w:val="32"/>
          <w:szCs w:val="32"/>
        </w:rPr>
        <w:t xml:space="preserve">                                    </w:t>
      </w:r>
      <w:r w:rsidR="009D18D8" w:rsidRPr="00491306">
        <w:rPr>
          <w:rFonts w:hAnsi="Times New Roman" w:cs="Times New Roman" w:hint="eastAsia"/>
          <w:color w:val="auto"/>
          <w:sz w:val="32"/>
          <w:szCs w:val="32"/>
        </w:rPr>
        <w:t>2019年10月2</w:t>
      </w:r>
      <w:r w:rsidR="005E2185">
        <w:rPr>
          <w:rFonts w:hAnsi="Times New Roman" w:cs="Times New Roman" w:hint="eastAsia"/>
          <w:color w:val="auto"/>
          <w:sz w:val="32"/>
          <w:szCs w:val="32"/>
        </w:rPr>
        <w:t>9</w:t>
      </w:r>
      <w:r w:rsidR="009D18D8" w:rsidRPr="00491306">
        <w:rPr>
          <w:rFonts w:hAnsi="Times New Roman" w:cs="Times New Roman" w:hint="eastAsia"/>
          <w:color w:val="auto"/>
          <w:sz w:val="32"/>
          <w:szCs w:val="32"/>
        </w:rPr>
        <w:t>日</w:t>
      </w:r>
    </w:p>
    <w:p w:rsidR="00491306" w:rsidRDefault="00491306" w:rsidP="00491306">
      <w:pPr>
        <w:pStyle w:val="Default"/>
        <w:spacing w:line="490" w:lineRule="exact"/>
        <w:ind w:rightChars="380" w:right="1216"/>
        <w:rPr>
          <w:rFonts w:hAnsi="Times New Roman" w:cs="Times New Roman" w:hint="eastAsia"/>
          <w:color w:val="auto"/>
          <w:sz w:val="32"/>
          <w:szCs w:val="32"/>
        </w:rPr>
      </w:pPr>
    </w:p>
    <w:p w:rsidR="00491306" w:rsidRDefault="00491306" w:rsidP="00491306">
      <w:pPr>
        <w:pStyle w:val="Default"/>
        <w:spacing w:line="490" w:lineRule="exact"/>
        <w:ind w:rightChars="380" w:right="1216"/>
        <w:rPr>
          <w:rFonts w:hAnsi="Times New Roman" w:cs="Times New Roman" w:hint="eastAsia"/>
          <w:color w:val="auto"/>
          <w:sz w:val="32"/>
          <w:szCs w:val="32"/>
        </w:rPr>
      </w:pPr>
    </w:p>
    <w:p w:rsidR="00491306" w:rsidRDefault="00491306" w:rsidP="00491306">
      <w:pPr>
        <w:pStyle w:val="Default"/>
        <w:spacing w:line="490" w:lineRule="exact"/>
        <w:ind w:rightChars="380" w:right="1216"/>
        <w:rPr>
          <w:rFonts w:hAnsi="Times New Roman" w:cs="Times New Roman" w:hint="eastAsia"/>
          <w:color w:val="auto"/>
          <w:sz w:val="32"/>
          <w:szCs w:val="32"/>
        </w:rPr>
      </w:pPr>
    </w:p>
    <w:p w:rsidR="00491306" w:rsidRPr="00491306" w:rsidRDefault="00491306" w:rsidP="00491306">
      <w:pPr>
        <w:pStyle w:val="Default"/>
        <w:spacing w:line="100" w:lineRule="exact"/>
        <w:ind w:rightChars="-26" w:right="-83"/>
        <w:rPr>
          <w:rFonts w:hAnsi="Times New Roman" w:cs="Times New Roman" w:hint="eastAsia"/>
          <w:color w:val="auto"/>
          <w:sz w:val="32"/>
          <w:szCs w:val="32"/>
          <w:u w:val="single"/>
        </w:rPr>
      </w:pPr>
      <w:r>
        <w:rPr>
          <w:rFonts w:hAnsi="Times New Roman" w:cs="Times New Roman" w:hint="eastAsia"/>
          <w:color w:val="auto"/>
          <w:sz w:val="32"/>
          <w:szCs w:val="32"/>
          <w:u w:val="single"/>
        </w:rPr>
        <w:t xml:space="preserve">                                                       </w:t>
      </w:r>
    </w:p>
    <w:p w:rsidR="00491306" w:rsidRDefault="00491306" w:rsidP="00491306">
      <w:pPr>
        <w:pStyle w:val="Default"/>
        <w:spacing w:line="490" w:lineRule="exact"/>
        <w:ind w:rightChars="380" w:right="1216"/>
        <w:rPr>
          <w:rFonts w:hAnsi="Times New Roman" w:cs="Times New Roman" w:hint="eastAsia"/>
          <w:color w:val="auto"/>
          <w:sz w:val="32"/>
          <w:szCs w:val="32"/>
        </w:rPr>
      </w:pPr>
      <w:r>
        <w:rPr>
          <w:rFonts w:hAnsi="Times New Roman" w:cs="Times New Roman" w:hint="eastAsia"/>
          <w:color w:val="auto"/>
          <w:sz w:val="32"/>
          <w:szCs w:val="32"/>
        </w:rPr>
        <w:t xml:space="preserve"> 抄送:存档</w:t>
      </w:r>
    </w:p>
    <w:p w:rsidR="00491306" w:rsidRPr="00491306" w:rsidRDefault="00491306" w:rsidP="00491306">
      <w:pPr>
        <w:pStyle w:val="Default"/>
        <w:spacing w:line="100" w:lineRule="exact"/>
        <w:ind w:rightChars="-26" w:right="-83"/>
        <w:rPr>
          <w:rFonts w:hAnsi="Times New Roman" w:cs="Times New Roman" w:hint="eastAsia"/>
          <w:color w:val="auto"/>
          <w:sz w:val="32"/>
          <w:szCs w:val="32"/>
          <w:u w:val="single"/>
        </w:rPr>
      </w:pPr>
      <w:r>
        <w:rPr>
          <w:rFonts w:hAnsi="Times New Roman" w:cs="Times New Roman" w:hint="eastAsia"/>
          <w:color w:val="auto"/>
          <w:sz w:val="32"/>
          <w:szCs w:val="32"/>
          <w:u w:val="single"/>
        </w:rPr>
        <w:t xml:space="preserve">                                                       </w:t>
      </w:r>
    </w:p>
    <w:p w:rsidR="00491306" w:rsidRDefault="00491306" w:rsidP="00491306">
      <w:pPr>
        <w:pStyle w:val="Default"/>
        <w:spacing w:line="490" w:lineRule="exact"/>
        <w:ind w:rightChars="17" w:right="54"/>
        <w:rPr>
          <w:rFonts w:hAnsi="Times New Roman" w:cs="Times New Roman" w:hint="eastAsia"/>
          <w:color w:val="auto"/>
          <w:sz w:val="32"/>
          <w:szCs w:val="32"/>
        </w:rPr>
      </w:pPr>
      <w:r>
        <w:rPr>
          <w:rFonts w:hAnsi="Times New Roman" w:cs="Times New Roman" w:hint="eastAsia"/>
          <w:color w:val="auto"/>
          <w:sz w:val="32"/>
          <w:szCs w:val="32"/>
        </w:rPr>
        <w:t xml:space="preserve"> 北峰街道党政办                     2019年10月29日印发</w:t>
      </w:r>
    </w:p>
    <w:p w:rsidR="00491306" w:rsidRPr="00491306" w:rsidRDefault="00491306" w:rsidP="00491306">
      <w:pPr>
        <w:pStyle w:val="Default"/>
        <w:spacing w:line="100" w:lineRule="exact"/>
        <w:ind w:rightChars="-26" w:right="-83"/>
        <w:rPr>
          <w:rFonts w:hAnsi="Times New Roman" w:cs="Times New Roman" w:hint="eastAsia"/>
          <w:color w:val="auto"/>
          <w:sz w:val="32"/>
          <w:szCs w:val="32"/>
          <w:u w:val="single"/>
        </w:rPr>
      </w:pPr>
      <w:r>
        <w:rPr>
          <w:rFonts w:hAnsi="Times New Roman" w:cs="Times New Roman" w:hint="eastAsia"/>
          <w:color w:val="auto"/>
          <w:sz w:val="32"/>
          <w:szCs w:val="32"/>
          <w:u w:val="single"/>
        </w:rPr>
        <w:t xml:space="preserve">                                                       </w:t>
      </w:r>
    </w:p>
    <w:p w:rsidR="00A861F6" w:rsidRPr="00491306" w:rsidRDefault="009D18D8" w:rsidP="00491306">
      <w:pPr>
        <w:pStyle w:val="a6"/>
        <w:snapToGrid w:val="0"/>
        <w:spacing w:line="560" w:lineRule="exact"/>
        <w:ind w:leftChars="-50" w:left="-156" w:rightChars="48" w:right="154" w:hangingChars="1" w:hanging="4"/>
        <w:jc w:val="center"/>
        <w:rPr>
          <w:rFonts w:ascii="方正小标宋简体" w:eastAsia="方正小标宋简体" w:hint="eastAsia"/>
          <w:sz w:val="44"/>
          <w:szCs w:val="44"/>
        </w:rPr>
      </w:pPr>
      <w:r w:rsidRPr="00491306">
        <w:rPr>
          <w:rFonts w:ascii="方正小标宋简体" w:eastAsia="方正小标宋简体" w:hint="eastAsia"/>
          <w:sz w:val="44"/>
          <w:szCs w:val="44"/>
        </w:rPr>
        <w:lastRenderedPageBreak/>
        <w:t>北峰街道“三合一”场所消防安全</w:t>
      </w:r>
    </w:p>
    <w:p w:rsidR="00A861F6" w:rsidRPr="00491306" w:rsidRDefault="009D18D8" w:rsidP="00491306">
      <w:pPr>
        <w:pStyle w:val="a6"/>
        <w:snapToGrid w:val="0"/>
        <w:spacing w:line="560" w:lineRule="exact"/>
        <w:ind w:leftChars="-50" w:left="-156" w:rightChars="48" w:right="154" w:hangingChars="1" w:hanging="4"/>
        <w:jc w:val="center"/>
        <w:rPr>
          <w:rFonts w:ascii="方正小标宋简体" w:eastAsia="方正小标宋简体" w:hint="eastAsia"/>
          <w:sz w:val="44"/>
          <w:szCs w:val="44"/>
        </w:rPr>
      </w:pPr>
      <w:r w:rsidRPr="00491306">
        <w:rPr>
          <w:rFonts w:ascii="方正小标宋简体" w:eastAsia="方正小标宋简体" w:hint="eastAsia"/>
          <w:sz w:val="44"/>
          <w:szCs w:val="44"/>
        </w:rPr>
        <w:t>百日会战行动方案</w:t>
      </w:r>
    </w:p>
    <w:p w:rsidR="00A861F6" w:rsidRPr="00491306" w:rsidRDefault="00A861F6" w:rsidP="00491306">
      <w:pPr>
        <w:spacing w:line="490" w:lineRule="exact"/>
        <w:rPr>
          <w:rFonts w:ascii="仿宋_GB2312" w:hint="eastAsia"/>
          <w:szCs w:val="32"/>
        </w:rPr>
      </w:pPr>
    </w:p>
    <w:p w:rsidR="00A861F6" w:rsidRPr="00491306" w:rsidRDefault="009D18D8" w:rsidP="00491306">
      <w:pPr>
        <w:spacing w:line="490" w:lineRule="exact"/>
        <w:ind w:firstLineChars="200" w:firstLine="640"/>
        <w:rPr>
          <w:rFonts w:ascii="仿宋_GB2312" w:hint="eastAsia"/>
          <w:szCs w:val="32"/>
        </w:rPr>
      </w:pPr>
      <w:r w:rsidRPr="00491306">
        <w:rPr>
          <w:rFonts w:ascii="仿宋_GB2312" w:hint="eastAsia"/>
          <w:szCs w:val="32"/>
        </w:rPr>
        <w:t>为深刻吸取事故教训，保持“三合一”场所高压整治态势，坚决预防和遏制亡人火灾事故发生，确保人民群众生命财产安全，街道办决定即日起至2020年2月</w:t>
      </w:r>
      <w:r w:rsidR="005E2185">
        <w:rPr>
          <w:rFonts w:ascii="仿宋_GB2312" w:hint="eastAsia"/>
          <w:szCs w:val="32"/>
        </w:rPr>
        <w:t>6</w:t>
      </w:r>
      <w:r w:rsidRPr="00491306">
        <w:rPr>
          <w:rFonts w:ascii="仿宋_GB2312" w:hint="eastAsia"/>
          <w:szCs w:val="32"/>
        </w:rPr>
        <w:t>日，在全街道范围内开展“三合一”场所消防安全百日会战行动。特制定如下工作方案：</w:t>
      </w:r>
    </w:p>
    <w:p w:rsidR="00A861F6" w:rsidRPr="00491306" w:rsidRDefault="009D18D8" w:rsidP="00491306">
      <w:pPr>
        <w:spacing w:line="490" w:lineRule="exact"/>
        <w:ind w:firstLineChars="200" w:firstLine="640"/>
        <w:rPr>
          <w:rFonts w:ascii="黑体" w:eastAsia="黑体" w:hAnsi="黑体" w:hint="eastAsia"/>
          <w:szCs w:val="32"/>
        </w:rPr>
      </w:pPr>
      <w:r w:rsidRPr="00491306">
        <w:rPr>
          <w:rFonts w:ascii="黑体" w:eastAsia="黑体" w:hAnsi="黑体" w:hint="eastAsia"/>
          <w:szCs w:val="32"/>
        </w:rPr>
        <w:t>一、工作目标</w:t>
      </w:r>
    </w:p>
    <w:p w:rsidR="00A861F6" w:rsidRPr="00491306" w:rsidRDefault="009D18D8" w:rsidP="00491306">
      <w:pPr>
        <w:spacing w:line="490" w:lineRule="exact"/>
        <w:ind w:firstLineChars="200" w:firstLine="640"/>
        <w:rPr>
          <w:rFonts w:ascii="仿宋_GB2312" w:hint="eastAsia"/>
          <w:szCs w:val="32"/>
        </w:rPr>
      </w:pPr>
      <w:r w:rsidRPr="00491306">
        <w:rPr>
          <w:rFonts w:ascii="仿宋_GB2312" w:hint="eastAsia"/>
          <w:szCs w:val="32"/>
        </w:rPr>
        <w:t>坚持属地管理、标本兼治、重在治本的原则，全面整治“三合一”场所火灾隐患，力争通过100天时间高标治理，坚决落实责任要明确、排查要到位、整治要坚决、追责要严格、培训要真抓的“五个要求”，确保辖区的“三合一”隐患得到有效整治，坚决遏制“三合一”亡人火灾事故，维护全街道消防安全形势持续稳定。</w:t>
      </w:r>
    </w:p>
    <w:p w:rsidR="00A861F6" w:rsidRPr="00491306" w:rsidRDefault="009D18D8" w:rsidP="00491306">
      <w:pPr>
        <w:spacing w:line="490" w:lineRule="exact"/>
        <w:ind w:firstLineChars="200" w:firstLine="640"/>
        <w:rPr>
          <w:rFonts w:ascii="黑体" w:eastAsia="黑体" w:hAnsi="黑体" w:hint="eastAsia"/>
          <w:szCs w:val="32"/>
        </w:rPr>
      </w:pPr>
      <w:r w:rsidRPr="00491306">
        <w:rPr>
          <w:rFonts w:ascii="黑体" w:eastAsia="黑体" w:hAnsi="黑体" w:hint="eastAsia"/>
          <w:szCs w:val="32"/>
        </w:rPr>
        <w:t>二、工作职责</w:t>
      </w:r>
    </w:p>
    <w:p w:rsidR="00A861F6" w:rsidRPr="00491306" w:rsidRDefault="009D18D8" w:rsidP="00491306">
      <w:pPr>
        <w:spacing w:line="490" w:lineRule="exact"/>
        <w:ind w:firstLineChars="200" w:firstLine="640"/>
        <w:rPr>
          <w:rFonts w:ascii="仿宋_GB2312" w:hint="eastAsia"/>
          <w:szCs w:val="32"/>
        </w:rPr>
      </w:pPr>
      <w:r w:rsidRPr="00491306">
        <w:rPr>
          <w:rFonts w:ascii="仿宋_GB2312" w:hint="eastAsia"/>
          <w:szCs w:val="32"/>
        </w:rPr>
        <w:t>根据《泉州市丰泽区人民政府办公室关于印发丰泽区“三合一”场所综合整治工作意见的通知》（泉丰政办综〔2008〕21号）要求，各社区各部门根据工作职责继续履行相应的“三合一”整治工作职责。</w:t>
      </w:r>
    </w:p>
    <w:p w:rsidR="00A861F6" w:rsidRPr="00491306" w:rsidRDefault="009D18D8" w:rsidP="00491306">
      <w:pPr>
        <w:spacing w:line="490" w:lineRule="exact"/>
        <w:ind w:firstLineChars="200" w:firstLine="640"/>
        <w:rPr>
          <w:rFonts w:ascii="仿宋_GB2312" w:hint="eastAsia"/>
          <w:szCs w:val="32"/>
        </w:rPr>
      </w:pPr>
      <w:r w:rsidRPr="00491306">
        <w:rPr>
          <w:rFonts w:ascii="仿宋_GB2312" w:hint="eastAsia"/>
          <w:szCs w:val="32"/>
        </w:rPr>
        <w:t>1. 各社区居委会负责本辖区内的“三合一”场所火灾隐患排查整治工作；结合辖区实际，划分若干网格，确定网格管理人，组织对网格单元内的“三合一”场所进行全面排查整治；对排查出的“三合一”场所，分类报送街道“三合一”专项整治办；跟踪检查和督促整改“三合一”场所，并按规定要求落实定期回访。</w:t>
      </w:r>
    </w:p>
    <w:p w:rsidR="00A861F6" w:rsidRPr="00491306" w:rsidRDefault="009D18D8" w:rsidP="00491306">
      <w:pPr>
        <w:spacing w:line="490" w:lineRule="exact"/>
        <w:ind w:firstLineChars="200" w:firstLine="640"/>
        <w:rPr>
          <w:rFonts w:ascii="仿宋_GB2312" w:hint="eastAsia"/>
          <w:szCs w:val="32"/>
        </w:rPr>
      </w:pPr>
      <w:r w:rsidRPr="00491306">
        <w:rPr>
          <w:rFonts w:ascii="仿宋_GB2312" w:hint="eastAsia"/>
          <w:szCs w:val="32"/>
        </w:rPr>
        <w:t>2. 各行业主管部门按照“管行业必须管安全、管业务必须管安全”的要求，在各自的职责范围内，依法做好本行业、本系</w:t>
      </w:r>
      <w:r w:rsidRPr="00491306">
        <w:rPr>
          <w:rFonts w:ascii="仿宋_GB2312" w:hint="eastAsia"/>
          <w:szCs w:val="32"/>
        </w:rPr>
        <w:lastRenderedPageBreak/>
        <w:t>统“三合一”场所火灾隐患排查整治相关工作。</w:t>
      </w:r>
    </w:p>
    <w:p w:rsidR="00A861F6" w:rsidRPr="00491306" w:rsidRDefault="009D18D8" w:rsidP="00491306">
      <w:pPr>
        <w:spacing w:line="490" w:lineRule="exact"/>
        <w:ind w:firstLineChars="200" w:firstLine="640"/>
        <w:rPr>
          <w:rFonts w:ascii="黑体" w:eastAsia="黑体" w:hAnsi="黑体" w:hint="eastAsia"/>
          <w:szCs w:val="32"/>
        </w:rPr>
      </w:pPr>
      <w:r w:rsidRPr="00491306">
        <w:rPr>
          <w:rFonts w:ascii="黑体" w:eastAsia="黑体" w:hAnsi="黑体" w:hint="eastAsia"/>
          <w:szCs w:val="32"/>
        </w:rPr>
        <w:t>三、整治范围和重点</w:t>
      </w:r>
      <w:bookmarkStart w:id="0" w:name="_GoBack"/>
      <w:bookmarkEnd w:id="0"/>
    </w:p>
    <w:p w:rsidR="00A861F6" w:rsidRPr="00491306" w:rsidRDefault="009D18D8" w:rsidP="00491306">
      <w:pPr>
        <w:spacing w:line="490" w:lineRule="exact"/>
        <w:ind w:firstLineChars="200" w:firstLine="640"/>
        <w:rPr>
          <w:rFonts w:ascii="仿宋_GB2312" w:hint="eastAsia"/>
          <w:b/>
          <w:szCs w:val="32"/>
        </w:rPr>
      </w:pPr>
      <w:r w:rsidRPr="00491306">
        <w:rPr>
          <w:rFonts w:ascii="仿宋_GB2312" w:hint="eastAsia"/>
          <w:szCs w:val="32"/>
        </w:rPr>
        <w:t>住宿与生产、储存、经营等一种或几种用途混合设置在同一连通空间内的场所（俗称“三合一”、“多合一”场所）。要重点排查群租房、加工作坊、工贸企业、沿街商铺、电商办公仓库等重点场所或区域性“三合一”隐患。重点整治违规使用</w:t>
      </w:r>
      <w:r w:rsidRPr="00491306">
        <w:rPr>
          <w:rFonts w:ascii="仿宋_GB2312" w:hint="eastAsia"/>
          <w:spacing w:val="3"/>
          <w:szCs w:val="32"/>
        </w:rPr>
        <w:t>“三合板”、可燃彩钢板等</w:t>
      </w:r>
      <w:r w:rsidRPr="00491306">
        <w:rPr>
          <w:rFonts w:ascii="仿宋_GB2312" w:hint="eastAsia"/>
          <w:szCs w:val="32"/>
        </w:rPr>
        <w:t>易燃可燃材料用作隔墙或装修装饰，防火分隔不到位，安全疏散条件不足，违规存放易燃易爆危险品，消防设施未配置或损坏停用，电动自行车违规停放充电，用火用电不规范，单位人员不</w:t>
      </w:r>
      <w:r w:rsidRPr="00491306">
        <w:rPr>
          <w:rFonts w:ascii="仿宋_GB2312" w:hint="eastAsia"/>
          <w:spacing w:val="3"/>
          <w:szCs w:val="32"/>
        </w:rPr>
        <w:t>懂本场所火灾危害性，不会报火警、不会使用灭火器、不会组织疏散逃生等隐患问题。</w:t>
      </w:r>
    </w:p>
    <w:p w:rsidR="00A861F6" w:rsidRPr="00491306" w:rsidRDefault="009D18D8" w:rsidP="00491306">
      <w:pPr>
        <w:spacing w:line="490" w:lineRule="exact"/>
        <w:ind w:firstLineChars="200" w:firstLine="640"/>
        <w:rPr>
          <w:rFonts w:ascii="黑体" w:eastAsia="黑体" w:hAnsi="黑体" w:hint="eastAsia"/>
          <w:szCs w:val="32"/>
        </w:rPr>
      </w:pPr>
      <w:r w:rsidRPr="00491306">
        <w:rPr>
          <w:rFonts w:ascii="黑体" w:eastAsia="黑体" w:hAnsi="黑体" w:hint="eastAsia"/>
          <w:szCs w:val="32"/>
        </w:rPr>
        <w:t>四、工作步骤</w:t>
      </w:r>
    </w:p>
    <w:p w:rsidR="00A861F6" w:rsidRPr="00491306" w:rsidRDefault="009D18D8" w:rsidP="00491306">
      <w:pPr>
        <w:spacing w:line="490" w:lineRule="exact"/>
        <w:ind w:firstLineChars="200" w:firstLine="640"/>
        <w:rPr>
          <w:rFonts w:ascii="仿宋_GB2312" w:hint="eastAsia"/>
          <w:szCs w:val="32"/>
        </w:rPr>
      </w:pPr>
      <w:r w:rsidRPr="00491306">
        <w:rPr>
          <w:rFonts w:ascii="仿宋_GB2312" w:hint="eastAsia"/>
          <w:szCs w:val="32"/>
        </w:rPr>
        <w:t>百日会战从2019年10月2</w:t>
      </w:r>
      <w:r w:rsidR="005E2185">
        <w:rPr>
          <w:rFonts w:ascii="仿宋_GB2312" w:hint="eastAsia"/>
          <w:szCs w:val="32"/>
        </w:rPr>
        <w:t>9</w:t>
      </w:r>
      <w:r w:rsidRPr="00491306">
        <w:rPr>
          <w:rFonts w:ascii="仿宋_GB2312" w:hint="eastAsia"/>
          <w:szCs w:val="32"/>
        </w:rPr>
        <w:t>日起至2020年2月6日结束，共100天时间，分三个阶段进行。</w:t>
      </w:r>
    </w:p>
    <w:p w:rsidR="00A861F6" w:rsidRPr="00491306" w:rsidRDefault="009D18D8" w:rsidP="00491306">
      <w:pPr>
        <w:spacing w:line="490" w:lineRule="exact"/>
        <w:ind w:firstLineChars="200" w:firstLine="643"/>
        <w:rPr>
          <w:rFonts w:ascii="楷体_GB2312" w:eastAsia="楷体_GB2312" w:hint="eastAsia"/>
          <w:b/>
          <w:szCs w:val="32"/>
        </w:rPr>
      </w:pPr>
      <w:r w:rsidRPr="00491306">
        <w:rPr>
          <w:rFonts w:ascii="楷体_GB2312" w:eastAsia="楷体_GB2312" w:hint="eastAsia"/>
          <w:b/>
          <w:szCs w:val="32"/>
        </w:rPr>
        <w:t>（一）排查摸底阶段（即日起至2019年10月30日）</w:t>
      </w:r>
    </w:p>
    <w:p w:rsidR="00A861F6" w:rsidRPr="00491306" w:rsidRDefault="009D18D8" w:rsidP="00491306">
      <w:pPr>
        <w:spacing w:line="490" w:lineRule="exact"/>
        <w:ind w:firstLineChars="200" w:firstLine="640"/>
        <w:rPr>
          <w:rFonts w:ascii="仿宋_GB2312" w:hint="eastAsia"/>
          <w:bCs/>
          <w:szCs w:val="32"/>
        </w:rPr>
      </w:pPr>
      <w:r w:rsidRPr="00491306">
        <w:rPr>
          <w:rFonts w:ascii="仿宋_GB2312" w:hint="eastAsia"/>
          <w:szCs w:val="32"/>
        </w:rPr>
        <w:t>1. 各社区居委会要结合实际，明确责任分工、工作措施，全面部署发动社区两委、</w:t>
      </w:r>
      <w:r w:rsidR="005E2185">
        <w:rPr>
          <w:rFonts w:ascii="仿宋_GB2312" w:hint="eastAsia"/>
          <w:szCs w:val="32"/>
        </w:rPr>
        <w:t>下片</w:t>
      </w:r>
      <w:r w:rsidRPr="00491306">
        <w:rPr>
          <w:rFonts w:ascii="仿宋_GB2312" w:hint="eastAsia"/>
          <w:szCs w:val="32"/>
        </w:rPr>
        <w:t>民警、社区网格员等基层力量开展整治。</w:t>
      </w:r>
    </w:p>
    <w:p w:rsidR="00A861F6" w:rsidRPr="00491306" w:rsidRDefault="009D18D8" w:rsidP="00491306">
      <w:pPr>
        <w:spacing w:line="490" w:lineRule="exact"/>
        <w:ind w:firstLineChars="200" w:firstLine="640"/>
        <w:rPr>
          <w:rFonts w:ascii="仿宋_GB2312" w:hint="eastAsia"/>
          <w:szCs w:val="32"/>
        </w:rPr>
      </w:pPr>
      <w:r w:rsidRPr="00491306">
        <w:rPr>
          <w:rFonts w:ascii="仿宋_GB2312" w:hint="eastAsia"/>
          <w:szCs w:val="32"/>
        </w:rPr>
        <w:t>2. 各社区要将“三合一”百日会战行动时间、范围、标准和要求等情况向社会发布，发动社会单位自查自改，鼓励群众进行监督和举报。</w:t>
      </w:r>
    </w:p>
    <w:p w:rsidR="00A861F6" w:rsidRPr="00491306" w:rsidRDefault="009D18D8" w:rsidP="00491306">
      <w:pPr>
        <w:spacing w:line="490" w:lineRule="exact"/>
        <w:ind w:firstLineChars="200" w:firstLine="640"/>
        <w:rPr>
          <w:rFonts w:ascii="仿宋_GB2312" w:hint="eastAsia"/>
          <w:szCs w:val="32"/>
        </w:rPr>
      </w:pPr>
      <w:r w:rsidRPr="00491306">
        <w:rPr>
          <w:rFonts w:ascii="仿宋_GB2312" w:hint="eastAsia"/>
          <w:szCs w:val="32"/>
        </w:rPr>
        <w:t>3. 各社区要采取现场观摩、实地教学等形式集中开展一次全员培训，提高“三合一”整治工作人员的工作水平，确保隐患认定准确，整改方法科学、措施得当、时限合理。</w:t>
      </w:r>
    </w:p>
    <w:p w:rsidR="00A861F6" w:rsidRPr="00491306" w:rsidRDefault="009D18D8" w:rsidP="00491306">
      <w:pPr>
        <w:spacing w:line="490" w:lineRule="exact"/>
        <w:ind w:firstLineChars="200" w:firstLine="640"/>
        <w:rPr>
          <w:rFonts w:ascii="仿宋_GB2312" w:hint="eastAsia"/>
          <w:szCs w:val="32"/>
        </w:rPr>
      </w:pPr>
      <w:r w:rsidRPr="00491306">
        <w:rPr>
          <w:rFonts w:ascii="仿宋_GB2312" w:hint="eastAsia"/>
          <w:szCs w:val="32"/>
        </w:rPr>
        <w:t>4. 各社区要组织社区网格员、</w:t>
      </w:r>
      <w:r w:rsidR="005E2185">
        <w:rPr>
          <w:rFonts w:ascii="仿宋_GB2312" w:hint="eastAsia"/>
          <w:szCs w:val="32"/>
        </w:rPr>
        <w:t>下片民警</w:t>
      </w:r>
      <w:r w:rsidRPr="00491306">
        <w:rPr>
          <w:rFonts w:ascii="仿宋_GB2312" w:hint="eastAsia"/>
          <w:szCs w:val="32"/>
        </w:rPr>
        <w:t>，主动联系联合街道行业主管部门对辖区内的“三合一”场所逐一排查，全面摸清“三合一”场所的底数，要做到辖区“三合一”场所100%摸排</w:t>
      </w:r>
      <w:r w:rsidRPr="00491306">
        <w:rPr>
          <w:rFonts w:ascii="仿宋_GB2312" w:hint="eastAsia"/>
          <w:szCs w:val="32"/>
        </w:rPr>
        <w:lastRenderedPageBreak/>
        <w:t>到位。要及时汇总整治情况，做到底数清、情况明。《“三合一”场所消防安全整治百日会战行动汇总表》（附件1）要经社区分管两委、社区主干署名签批后汇总上报。</w:t>
      </w:r>
    </w:p>
    <w:p w:rsidR="00A861F6" w:rsidRPr="00491306" w:rsidRDefault="009D18D8" w:rsidP="00491306">
      <w:pPr>
        <w:spacing w:line="490" w:lineRule="exact"/>
        <w:ind w:firstLineChars="200" w:firstLine="643"/>
        <w:rPr>
          <w:rFonts w:ascii="楷体_GB2312" w:eastAsia="楷体_GB2312" w:hint="eastAsia"/>
          <w:b/>
          <w:spacing w:val="-10"/>
          <w:szCs w:val="32"/>
        </w:rPr>
      </w:pPr>
      <w:r w:rsidRPr="00491306">
        <w:rPr>
          <w:rFonts w:ascii="楷体_GB2312" w:eastAsia="楷体_GB2312" w:hint="eastAsia"/>
          <w:b/>
          <w:szCs w:val="32"/>
        </w:rPr>
        <w:t>（二）</w:t>
      </w:r>
      <w:r w:rsidRPr="00491306">
        <w:rPr>
          <w:rFonts w:ascii="楷体_GB2312" w:eastAsia="楷体_GB2312" w:hint="eastAsia"/>
          <w:b/>
          <w:spacing w:val="-10"/>
          <w:szCs w:val="32"/>
        </w:rPr>
        <w:t>集中整治阶段（2019年11月1日至2020年1月20日）</w:t>
      </w:r>
    </w:p>
    <w:p w:rsidR="00A861F6" w:rsidRPr="00491306" w:rsidRDefault="009D18D8" w:rsidP="00491306">
      <w:pPr>
        <w:spacing w:line="490" w:lineRule="exact"/>
        <w:ind w:firstLineChars="200" w:firstLine="640"/>
        <w:rPr>
          <w:rFonts w:ascii="仿宋_GB2312" w:hint="eastAsia"/>
          <w:szCs w:val="32"/>
        </w:rPr>
      </w:pPr>
      <w:r w:rsidRPr="00491306">
        <w:rPr>
          <w:rFonts w:ascii="仿宋_GB2312" w:hint="eastAsia"/>
          <w:bCs/>
          <w:szCs w:val="32"/>
        </w:rPr>
        <w:t xml:space="preserve">1. </w:t>
      </w:r>
      <w:r w:rsidRPr="00491306">
        <w:rPr>
          <w:rFonts w:ascii="仿宋_GB2312" w:hint="eastAsia"/>
          <w:szCs w:val="32"/>
        </w:rPr>
        <w:t>各社区、街道有关部门要在全面排查的基础上，对能立即整改的，要督促有关单位及时予以整改。</w:t>
      </w:r>
      <w:r w:rsidRPr="00491306">
        <w:rPr>
          <w:rFonts w:ascii="仿宋_GB2312" w:hint="eastAsia"/>
          <w:bCs/>
          <w:szCs w:val="32"/>
        </w:rPr>
        <w:t>对不具备安全疏散条件、用火用电不规范、可燃物多的，必须当场责令立即搬离住宿人员。</w:t>
      </w:r>
      <w:r w:rsidRPr="00491306">
        <w:rPr>
          <w:rFonts w:ascii="仿宋_GB2312" w:hint="eastAsia"/>
          <w:szCs w:val="32"/>
        </w:rPr>
        <w:t>对严重违反规定、发生火灾容易造成较大或群死群伤后果且无条件改造的，要依法采取强制措施，该停产的要坚决停产，该查封的要坚决查封。整改期间，要严格督促单位做到整改责任、措施、资金、时限、预案“五落实”，确保消防安全。各社区各有关部门要齐抓共管，形成合力，共同推进整治工作的开展，以确保整治工作取得实效。</w:t>
      </w:r>
    </w:p>
    <w:p w:rsidR="00A861F6" w:rsidRPr="00491306" w:rsidRDefault="009D18D8" w:rsidP="00491306">
      <w:pPr>
        <w:spacing w:line="490" w:lineRule="exact"/>
        <w:ind w:firstLineChars="200" w:firstLine="640"/>
        <w:rPr>
          <w:rFonts w:ascii="仿宋_GB2312" w:hint="eastAsia"/>
          <w:szCs w:val="32"/>
        </w:rPr>
      </w:pPr>
      <w:r w:rsidRPr="00491306">
        <w:rPr>
          <w:rFonts w:ascii="仿宋_GB2312" w:hint="eastAsia"/>
          <w:szCs w:val="32"/>
        </w:rPr>
        <w:t>2. 加强技术改造指导，按照国家公共安全行业标准《住宿与生产储存经营合用场所消防安全技术要求》（GA703-2007）规定，指导单位整改到位。对疑难的火灾隐患，各社区应及时分类整理，报送</w:t>
      </w:r>
      <w:r w:rsidR="005E2185">
        <w:rPr>
          <w:rFonts w:ascii="仿宋_GB2312" w:hint="eastAsia"/>
          <w:szCs w:val="32"/>
        </w:rPr>
        <w:t>街道</w:t>
      </w:r>
      <w:r w:rsidRPr="00491306">
        <w:rPr>
          <w:rFonts w:ascii="仿宋_GB2312" w:hint="eastAsia"/>
          <w:szCs w:val="32"/>
        </w:rPr>
        <w:t>“三合一”专项整治办协调有关部门、专家进行会诊。发现的“三合一”火灾隐患要100%整改消除到位。</w:t>
      </w:r>
    </w:p>
    <w:p w:rsidR="00A861F6" w:rsidRPr="00491306" w:rsidRDefault="009D18D8" w:rsidP="00491306">
      <w:pPr>
        <w:spacing w:line="490" w:lineRule="exact"/>
        <w:ind w:firstLineChars="200" w:firstLine="640"/>
        <w:rPr>
          <w:rFonts w:ascii="仿宋_GB2312" w:hint="eastAsia"/>
          <w:szCs w:val="32"/>
        </w:rPr>
      </w:pPr>
      <w:r w:rsidRPr="00491306">
        <w:rPr>
          <w:rFonts w:ascii="仿宋_GB2312" w:hint="eastAsia"/>
          <w:szCs w:val="32"/>
        </w:rPr>
        <w:t>3. 对排查的“三合一”场所，应建立整治工作档案，做到一家一档，100%建立台账，存档备查。要随机进行回访检查，填写回访检查记录，严防“回潮”。</w:t>
      </w:r>
    </w:p>
    <w:p w:rsidR="00A861F6" w:rsidRPr="00491306" w:rsidRDefault="009D18D8" w:rsidP="00491306">
      <w:pPr>
        <w:spacing w:line="490" w:lineRule="exact"/>
        <w:ind w:firstLineChars="200" w:firstLine="640"/>
        <w:rPr>
          <w:rFonts w:ascii="仿宋_GB2312" w:hint="eastAsia"/>
          <w:szCs w:val="32"/>
        </w:rPr>
      </w:pPr>
      <w:r w:rsidRPr="00491306">
        <w:rPr>
          <w:rFonts w:ascii="仿宋_GB2312" w:hint="eastAsia"/>
          <w:szCs w:val="32"/>
        </w:rPr>
        <w:t>4. 街道“三合一”专项整治办将采取明查暗访、突击检查等形式，加强对“三合一”整治的督导检查，既要查单位主体责任是否落实，更要查</w:t>
      </w:r>
      <w:r w:rsidR="005E2185">
        <w:rPr>
          <w:rFonts w:ascii="仿宋_GB2312" w:hint="eastAsia"/>
          <w:szCs w:val="32"/>
        </w:rPr>
        <w:t>社区</w:t>
      </w:r>
      <w:r w:rsidRPr="00491306">
        <w:rPr>
          <w:rFonts w:ascii="仿宋_GB2312" w:hint="eastAsia"/>
          <w:szCs w:val="32"/>
        </w:rPr>
        <w:t>和相关部门的职责履行是否到位；并适时对照《“三合一”场所消防安全整治百日会战行动汇总表》对各社区前期摸排情况进行实地抽查，严肃问责一批虚报、瞒报、漏报的有关领导和工作人员。</w:t>
      </w:r>
    </w:p>
    <w:p w:rsidR="00A861F6" w:rsidRPr="00491306" w:rsidRDefault="009D18D8" w:rsidP="00491306">
      <w:pPr>
        <w:spacing w:line="490" w:lineRule="exact"/>
        <w:ind w:firstLineChars="200" w:firstLine="643"/>
        <w:rPr>
          <w:rFonts w:ascii="楷体_GB2312" w:eastAsia="楷体_GB2312" w:hint="eastAsia"/>
          <w:b/>
          <w:spacing w:val="-10"/>
          <w:szCs w:val="32"/>
        </w:rPr>
      </w:pPr>
      <w:r w:rsidRPr="00491306">
        <w:rPr>
          <w:rFonts w:ascii="楷体_GB2312" w:eastAsia="楷体_GB2312" w:hint="eastAsia"/>
          <w:b/>
          <w:szCs w:val="32"/>
        </w:rPr>
        <w:lastRenderedPageBreak/>
        <w:t>（三）</w:t>
      </w:r>
      <w:r w:rsidRPr="00491306">
        <w:rPr>
          <w:rFonts w:ascii="楷体_GB2312" w:eastAsia="楷体_GB2312" w:hint="eastAsia"/>
          <w:b/>
          <w:spacing w:val="-10"/>
          <w:szCs w:val="32"/>
        </w:rPr>
        <w:t>工作验收阶段（2020年1月21日—2020年2月6</w:t>
      </w:r>
      <w:r w:rsidR="00491306">
        <w:rPr>
          <w:rFonts w:ascii="楷体_GB2312" w:eastAsia="楷体_GB2312" w:hint="eastAsia"/>
          <w:b/>
          <w:spacing w:val="-10"/>
          <w:szCs w:val="32"/>
        </w:rPr>
        <w:t>日）</w:t>
      </w:r>
    </w:p>
    <w:p w:rsidR="00A861F6" w:rsidRPr="00491306" w:rsidRDefault="009D18D8" w:rsidP="00491306">
      <w:pPr>
        <w:spacing w:line="490" w:lineRule="exact"/>
        <w:ind w:firstLineChars="200" w:firstLine="640"/>
        <w:rPr>
          <w:rFonts w:ascii="仿宋_GB2312" w:hint="eastAsia"/>
          <w:szCs w:val="32"/>
        </w:rPr>
      </w:pPr>
      <w:r w:rsidRPr="00491306">
        <w:rPr>
          <w:rFonts w:ascii="仿宋_GB2312" w:hint="eastAsia"/>
          <w:bCs/>
          <w:szCs w:val="32"/>
        </w:rPr>
        <w:t xml:space="preserve">1. </w:t>
      </w:r>
      <w:r w:rsidRPr="00491306">
        <w:rPr>
          <w:rFonts w:ascii="仿宋_GB2312" w:hint="eastAsia"/>
          <w:szCs w:val="32"/>
        </w:rPr>
        <w:t>整改结束后，各社区要组织对本辖区“三合一”场所消防安全综合整治情况进行自查验收。2020年1月25日前形成验收情况报告。</w:t>
      </w:r>
    </w:p>
    <w:p w:rsidR="00A861F6" w:rsidRPr="00491306" w:rsidRDefault="009D18D8" w:rsidP="00491306">
      <w:pPr>
        <w:spacing w:line="490" w:lineRule="exact"/>
        <w:ind w:firstLineChars="200" w:firstLine="640"/>
        <w:rPr>
          <w:rFonts w:ascii="仿宋_GB2312" w:hint="eastAsia"/>
          <w:szCs w:val="32"/>
        </w:rPr>
      </w:pPr>
      <w:r w:rsidRPr="00491306">
        <w:rPr>
          <w:rFonts w:ascii="仿宋_GB2312" w:hint="eastAsia"/>
          <w:szCs w:val="32"/>
        </w:rPr>
        <w:t>2. 各社区要认真总结整治工作，研究制定长效管理的政策措施，巩固整治成果。</w:t>
      </w:r>
    </w:p>
    <w:p w:rsidR="00A861F6" w:rsidRPr="00491306" w:rsidRDefault="009D18D8" w:rsidP="00491306">
      <w:pPr>
        <w:adjustRightInd w:val="0"/>
        <w:snapToGrid w:val="0"/>
        <w:spacing w:line="490" w:lineRule="exact"/>
        <w:ind w:firstLineChars="200" w:firstLine="640"/>
        <w:rPr>
          <w:rFonts w:ascii="仿宋_GB2312" w:hint="eastAsia"/>
          <w:szCs w:val="32"/>
        </w:rPr>
      </w:pPr>
      <w:r w:rsidRPr="00491306">
        <w:rPr>
          <w:rFonts w:ascii="仿宋_GB2312" w:hint="eastAsia"/>
          <w:szCs w:val="32"/>
        </w:rPr>
        <w:t>3. 街道办将组成验收考评组对各社区开展“三合一”场所专项整治工作情况进行考评验收，对整治工作情况进行通报。</w:t>
      </w:r>
    </w:p>
    <w:p w:rsidR="00A861F6" w:rsidRPr="00491306" w:rsidRDefault="009D18D8" w:rsidP="00491306">
      <w:pPr>
        <w:spacing w:line="490" w:lineRule="exact"/>
        <w:ind w:firstLineChars="200" w:firstLine="640"/>
        <w:rPr>
          <w:rFonts w:ascii="黑体" w:eastAsia="黑体" w:hAnsi="黑体" w:hint="eastAsia"/>
          <w:szCs w:val="32"/>
        </w:rPr>
      </w:pPr>
      <w:r w:rsidRPr="00491306">
        <w:rPr>
          <w:rFonts w:ascii="黑体" w:eastAsia="黑体" w:hAnsi="黑体" w:hint="eastAsia"/>
          <w:szCs w:val="32"/>
        </w:rPr>
        <w:t>五、工作要求</w:t>
      </w:r>
    </w:p>
    <w:p w:rsidR="00A861F6" w:rsidRPr="00491306" w:rsidRDefault="009D18D8" w:rsidP="00491306">
      <w:pPr>
        <w:spacing w:line="490" w:lineRule="exact"/>
        <w:ind w:firstLineChars="200" w:firstLine="643"/>
        <w:rPr>
          <w:rFonts w:ascii="仿宋_GB2312" w:hint="eastAsia"/>
          <w:szCs w:val="32"/>
        </w:rPr>
      </w:pPr>
      <w:r w:rsidRPr="00491306">
        <w:rPr>
          <w:rFonts w:ascii="楷体_GB2312" w:eastAsia="楷体_GB2312" w:hint="eastAsia"/>
          <w:b/>
          <w:bCs/>
          <w:szCs w:val="32"/>
        </w:rPr>
        <w:t>（一）提高认识，加强领导。</w:t>
      </w:r>
      <w:r w:rsidRPr="00491306">
        <w:rPr>
          <w:rFonts w:ascii="仿宋_GB2312" w:hint="eastAsia"/>
          <w:szCs w:val="32"/>
        </w:rPr>
        <w:t>各社区、街道有关部门要本着对人民群众生命财产高度负责的精神，切实增强做好消防安全工作的责任感和紧迫感，迅速、全面铺开新一轮“三合一”场所排查整治。要克服麻痹松懈思想，坚决抵制走过场、应付的不良倾向，各网格工作人员对排查摸底工作要做到“深、细、实”，严防漏报、瞒报、乱报现象的发生。整治工作</w:t>
      </w:r>
      <w:r w:rsidRPr="00491306">
        <w:rPr>
          <w:rFonts w:ascii="仿宋_GB2312" w:hint="eastAsia"/>
          <w:snapToGrid w:val="0"/>
          <w:szCs w:val="32"/>
        </w:rPr>
        <w:t>实行实名登记和领导负责制，</w:t>
      </w:r>
      <w:r w:rsidRPr="00491306">
        <w:rPr>
          <w:rFonts w:ascii="仿宋_GB2312" w:hint="eastAsia"/>
          <w:szCs w:val="32"/>
        </w:rPr>
        <w:t>坚持“谁主管谁负责，谁检查谁负责”。</w:t>
      </w:r>
    </w:p>
    <w:p w:rsidR="00A861F6" w:rsidRPr="00491306" w:rsidRDefault="009D18D8" w:rsidP="00491306">
      <w:pPr>
        <w:spacing w:line="490" w:lineRule="exact"/>
        <w:ind w:firstLineChars="200" w:firstLine="643"/>
        <w:rPr>
          <w:rFonts w:ascii="仿宋_GB2312" w:hint="eastAsia"/>
          <w:bCs/>
          <w:szCs w:val="32"/>
        </w:rPr>
      </w:pPr>
      <w:r w:rsidRPr="00491306">
        <w:rPr>
          <w:rFonts w:ascii="楷体_GB2312" w:eastAsia="楷体_GB2312" w:hint="eastAsia"/>
          <w:b/>
          <w:bCs/>
          <w:szCs w:val="32"/>
        </w:rPr>
        <w:t>（二）讲究方法，力求实效。</w:t>
      </w:r>
      <w:r w:rsidRPr="00491306">
        <w:rPr>
          <w:rFonts w:ascii="仿宋_GB2312" w:hint="eastAsia"/>
          <w:szCs w:val="32"/>
        </w:rPr>
        <w:t>各社区、街道有关部门在整治过程中要讲究工作方法，标本兼治，堵疏结合。对区域性、集中成片的“三合一”场所，要结合城中村改造和整治工作，实行统筹规划和综合治理，鼓励引导有条件的企业入驻工业园区或标准厂房，建设员工公寓或利用现有建筑改造成员工宿舍，走“生产进园区、生活进社区”之路。要进一步充实基层网格监管力量，依托消防安全专家帮扶指导督促</w:t>
      </w:r>
      <w:r w:rsidRPr="00491306">
        <w:rPr>
          <w:rFonts w:ascii="仿宋_GB2312" w:hint="eastAsia"/>
          <w:bCs/>
          <w:szCs w:val="32"/>
        </w:rPr>
        <w:t>“三合一”场所落实隐患整改措施。要多方保障资金用于推广实用的消防安全技防物防措施，积极推广电气火灾监控、独立式感烟火灾探测报警器、自动喷水灭火系统或自动喷水局部应用系统、简易喷淋、救生缓降、微型消防站、自行车集中智能充电桩等技防、物防设施。</w:t>
      </w:r>
    </w:p>
    <w:p w:rsidR="00A861F6" w:rsidRPr="00491306" w:rsidRDefault="009D18D8" w:rsidP="0045396C">
      <w:pPr>
        <w:widowControl/>
        <w:spacing w:line="500" w:lineRule="exact"/>
        <w:ind w:firstLineChars="200" w:firstLine="643"/>
        <w:rPr>
          <w:rFonts w:ascii="仿宋_GB2312" w:hint="eastAsia"/>
          <w:szCs w:val="32"/>
        </w:rPr>
      </w:pPr>
      <w:r w:rsidRPr="00491306">
        <w:rPr>
          <w:rFonts w:ascii="楷体_GB2312" w:eastAsia="楷体_GB2312" w:hAnsi="楷体" w:hint="eastAsia"/>
          <w:b/>
          <w:bCs/>
          <w:szCs w:val="32"/>
        </w:rPr>
        <w:lastRenderedPageBreak/>
        <w:t>（三）广泛宣传，加强演练。</w:t>
      </w:r>
      <w:r w:rsidRPr="00491306">
        <w:rPr>
          <w:rFonts w:ascii="仿宋_GB2312" w:hint="eastAsia"/>
          <w:szCs w:val="32"/>
        </w:rPr>
        <w:t>各社区、街道有关部门要采取有效措施，通过各种形式开展消防安全宣传教育培训，大力宣传“三合一”场所的危害性以及整治工作的必要性和紧迫性，普及消防安全常识和逃生自救技能，切实提高广大人民群众的安全意识和自防自救能力。要指导督促“三合一”场所的业主或主要负责人组织对从业人员进行消防安全教育培训，制定灭火和疏散预案，整治期间至少组织一次消防演练。从业人员要熟悉岗位消防职责和要求，做到“一懂三会”（一懂：懂本场所火灾危害性；三会：会报火警、会使用灭火器、会组织疏散逃生）。</w:t>
      </w:r>
    </w:p>
    <w:p w:rsidR="00A861F6" w:rsidRPr="00491306" w:rsidRDefault="009D18D8" w:rsidP="0045396C">
      <w:pPr>
        <w:widowControl/>
        <w:spacing w:line="500" w:lineRule="exact"/>
        <w:ind w:firstLineChars="200" w:firstLine="643"/>
        <w:rPr>
          <w:rFonts w:ascii="仿宋_GB2312" w:hint="eastAsia"/>
          <w:szCs w:val="32"/>
        </w:rPr>
      </w:pPr>
      <w:r w:rsidRPr="00491306">
        <w:rPr>
          <w:rFonts w:ascii="楷体_GB2312" w:eastAsia="楷体_GB2312" w:hAnsi="楷体" w:hint="eastAsia"/>
          <w:b/>
          <w:bCs/>
          <w:szCs w:val="32"/>
        </w:rPr>
        <w:t>（四）加强督导，严肃问责。</w:t>
      </w:r>
      <w:r w:rsidRPr="00491306">
        <w:rPr>
          <w:rFonts w:ascii="仿宋_GB2312" w:hint="eastAsia"/>
          <w:szCs w:val="32"/>
        </w:rPr>
        <w:t>会战期间，街道将成立工作督查组，不定期开展暗访督查，凡因工作失职、措施不力导致“三合一”场所发生火灾事故的，一律追究相关人员责任。督导过程中，一经发现该排查未排查、该整改未整改或产生新的“三合一”场所的，不论是否发生火灾事故，一律按照规定严肃追究相关领导和工作人员的责任。</w:t>
      </w:r>
    </w:p>
    <w:p w:rsidR="00A861F6" w:rsidRPr="00491306" w:rsidRDefault="009D18D8" w:rsidP="0045396C">
      <w:pPr>
        <w:widowControl/>
        <w:spacing w:line="500" w:lineRule="exact"/>
        <w:ind w:firstLineChars="200" w:firstLine="640"/>
        <w:rPr>
          <w:rFonts w:ascii="仿宋_GB2312" w:hint="eastAsia"/>
          <w:szCs w:val="32"/>
        </w:rPr>
      </w:pPr>
      <w:r w:rsidRPr="00491306">
        <w:rPr>
          <w:rFonts w:ascii="仿宋_GB2312" w:hint="eastAsia"/>
          <w:szCs w:val="32"/>
        </w:rPr>
        <w:t>请各社区居委会分别于</w:t>
      </w:r>
      <w:r w:rsidRPr="00491306">
        <w:rPr>
          <w:rFonts w:ascii="仿宋_GB2312" w:hint="eastAsia"/>
          <w:b/>
          <w:szCs w:val="32"/>
        </w:rPr>
        <w:t>10月29日，</w:t>
      </w:r>
      <w:r w:rsidRPr="00491306">
        <w:rPr>
          <w:rFonts w:ascii="仿宋_GB2312" w:hint="eastAsia"/>
          <w:szCs w:val="32"/>
        </w:rPr>
        <w:t>11月份起每月15日、30日将《“三合一”场所消防安全百日会战行动汇总表》及当月工作情况同时报至街道安办。2020年1月25日前报送专项验收情况。（联系人：蔡云辉，联系电话：22896359，传真：22885268,电子邮箱</w:t>
      </w:r>
      <w:r w:rsidRPr="00491306">
        <w:rPr>
          <w:rFonts w:ascii="仿宋_GB2312" w:hint="eastAsia"/>
          <w:color w:val="auto"/>
          <w:szCs w:val="32"/>
        </w:rPr>
        <w:t>：</w:t>
      </w:r>
      <w:hyperlink r:id="rId8" w:history="1">
        <w:r w:rsidRPr="00491306">
          <w:rPr>
            <w:rStyle w:val="aa"/>
            <w:rFonts w:ascii="仿宋_GB2312" w:hint="eastAsia"/>
            <w:color w:val="auto"/>
            <w:szCs w:val="32"/>
            <w:u w:val="none"/>
          </w:rPr>
          <w:t>22882318@163.com</w:t>
        </w:r>
      </w:hyperlink>
      <w:r w:rsidRPr="00491306">
        <w:rPr>
          <w:rFonts w:ascii="仿宋_GB2312" w:hint="eastAsia"/>
          <w:color w:val="auto"/>
          <w:szCs w:val="32"/>
        </w:rPr>
        <w:t>）。</w:t>
      </w:r>
    </w:p>
    <w:p w:rsidR="00A861F6" w:rsidRPr="00491306" w:rsidRDefault="009D18D8" w:rsidP="0045396C">
      <w:pPr>
        <w:widowControl/>
        <w:spacing w:line="500" w:lineRule="exact"/>
        <w:ind w:firstLineChars="200" w:firstLine="643"/>
        <w:rPr>
          <w:rFonts w:ascii="仿宋_GB2312" w:hint="eastAsia"/>
          <w:b/>
          <w:szCs w:val="32"/>
        </w:rPr>
      </w:pPr>
      <w:r w:rsidRPr="00491306">
        <w:rPr>
          <w:rFonts w:ascii="仿宋_GB2312" w:hint="eastAsia"/>
          <w:b/>
          <w:szCs w:val="32"/>
        </w:rPr>
        <w:t>备注：《泉州市丰泽区安全生产委员会关于迅速开展消防安全专项整治的通知》（泉丰安委〔2019〕24号）要求上报的附件2《</w:t>
      </w:r>
      <w:r w:rsidRPr="00491306">
        <w:rPr>
          <w:rFonts w:ascii="仿宋_GB2312" w:hAnsi="仿宋" w:hint="eastAsia"/>
          <w:b/>
          <w:szCs w:val="32"/>
        </w:rPr>
        <w:t>丰泽区“三合一”企业花名册</w:t>
      </w:r>
      <w:r w:rsidRPr="00491306">
        <w:rPr>
          <w:rFonts w:ascii="仿宋_GB2312" w:hint="eastAsia"/>
          <w:b/>
          <w:szCs w:val="32"/>
        </w:rPr>
        <w:t>》暂停报送。</w:t>
      </w:r>
    </w:p>
    <w:p w:rsidR="00A861F6" w:rsidRPr="00491306" w:rsidRDefault="009D18D8" w:rsidP="0045396C">
      <w:pPr>
        <w:widowControl/>
        <w:spacing w:line="500" w:lineRule="exact"/>
        <w:ind w:firstLineChars="200" w:firstLine="643"/>
        <w:rPr>
          <w:rFonts w:ascii="仿宋_GB2312" w:hint="eastAsia"/>
          <w:b/>
          <w:szCs w:val="32"/>
        </w:rPr>
      </w:pPr>
      <w:r w:rsidRPr="00491306">
        <w:rPr>
          <w:rFonts w:ascii="仿宋_GB2312" w:hint="eastAsia"/>
          <w:b/>
          <w:szCs w:val="32"/>
        </w:rPr>
        <w:t>另：10月29日下班前需报送《“三合一”场所消防安全百日会战行动汇总表》；11月份起至2020年2月份，每月15日需报送《“三合一”场所消防安全百日会战行动汇总表》、《</w:t>
      </w:r>
      <w:r w:rsidRPr="00491306">
        <w:rPr>
          <w:rFonts w:ascii="仿宋_GB2312" w:hAnsi="仿宋" w:hint="eastAsia"/>
          <w:b/>
          <w:szCs w:val="32"/>
        </w:rPr>
        <w:t>北</w:t>
      </w:r>
      <w:r w:rsidRPr="00491306">
        <w:rPr>
          <w:rFonts w:ascii="仿宋_GB2312" w:hAnsi="仿宋" w:hint="eastAsia"/>
          <w:b/>
          <w:szCs w:val="32"/>
        </w:rPr>
        <w:lastRenderedPageBreak/>
        <w:t>峰街道“三合一”场所专项整治汇总表</w:t>
      </w:r>
      <w:r w:rsidRPr="00491306">
        <w:rPr>
          <w:rFonts w:ascii="仿宋_GB2312" w:hint="eastAsia"/>
          <w:b/>
          <w:szCs w:val="32"/>
        </w:rPr>
        <w:t>》、《</w:t>
      </w:r>
      <w:r w:rsidRPr="00491306">
        <w:rPr>
          <w:rFonts w:ascii="仿宋_GB2312" w:hAnsi="仿宋" w:hint="eastAsia"/>
          <w:b/>
          <w:iCs/>
          <w:szCs w:val="32"/>
        </w:rPr>
        <w:t>北峰街道居住出租屋消防安全整治情况统计表（明细）</w:t>
      </w:r>
      <w:r w:rsidRPr="00491306">
        <w:rPr>
          <w:rFonts w:ascii="仿宋_GB2312" w:hint="eastAsia"/>
          <w:b/>
          <w:szCs w:val="32"/>
        </w:rPr>
        <w:t>》</w:t>
      </w:r>
    </w:p>
    <w:p w:rsidR="00A861F6" w:rsidRPr="00491306" w:rsidRDefault="00A861F6" w:rsidP="00491306">
      <w:pPr>
        <w:widowControl/>
        <w:spacing w:line="490" w:lineRule="exact"/>
        <w:ind w:firstLineChars="200" w:firstLine="640"/>
        <w:rPr>
          <w:rFonts w:ascii="仿宋_GB2312" w:hint="eastAsia"/>
          <w:szCs w:val="32"/>
        </w:rPr>
      </w:pPr>
    </w:p>
    <w:p w:rsidR="00A861F6" w:rsidRPr="00491306" w:rsidRDefault="009D18D8" w:rsidP="00491306">
      <w:pPr>
        <w:spacing w:line="490" w:lineRule="exact"/>
        <w:ind w:firstLineChars="200" w:firstLine="640"/>
        <w:rPr>
          <w:rFonts w:ascii="仿宋_GB2312" w:hint="eastAsia"/>
          <w:szCs w:val="32"/>
        </w:rPr>
      </w:pPr>
      <w:r w:rsidRPr="00491306">
        <w:rPr>
          <w:rFonts w:ascii="仿宋_GB2312" w:hint="eastAsia"/>
          <w:szCs w:val="32"/>
        </w:rPr>
        <w:t>附件：1.“三合一”场所消防安全整治百日会战行动汇总表</w:t>
      </w:r>
    </w:p>
    <w:p w:rsidR="00A861F6" w:rsidRPr="00491306" w:rsidRDefault="009D18D8" w:rsidP="00491306">
      <w:pPr>
        <w:spacing w:line="490" w:lineRule="exact"/>
        <w:ind w:firstLineChars="500" w:firstLine="1600"/>
        <w:rPr>
          <w:rFonts w:ascii="仿宋_GB2312" w:hint="eastAsia"/>
          <w:szCs w:val="32"/>
        </w:rPr>
      </w:pPr>
      <w:r w:rsidRPr="00491306">
        <w:rPr>
          <w:rFonts w:ascii="仿宋_GB2312" w:hint="eastAsia"/>
          <w:szCs w:val="32"/>
        </w:rPr>
        <w:t>2.“三合一”场所消防安全排查治理导则要点</w:t>
      </w:r>
    </w:p>
    <w:p w:rsidR="00A861F6" w:rsidRPr="00491306" w:rsidRDefault="009D18D8" w:rsidP="00491306">
      <w:pPr>
        <w:spacing w:line="490" w:lineRule="exact"/>
        <w:ind w:firstLineChars="500" w:firstLine="1600"/>
        <w:rPr>
          <w:rFonts w:ascii="仿宋_GB2312" w:hint="eastAsia"/>
          <w:szCs w:val="32"/>
        </w:rPr>
      </w:pPr>
      <w:r w:rsidRPr="00491306">
        <w:rPr>
          <w:rFonts w:ascii="仿宋_GB2312" w:hint="eastAsia"/>
          <w:szCs w:val="32"/>
        </w:rPr>
        <w:t>3.北峰街道“三合一”场所专项整治汇总表</w:t>
      </w:r>
    </w:p>
    <w:p w:rsidR="00A861F6" w:rsidRPr="00491306" w:rsidRDefault="009D18D8" w:rsidP="00491306">
      <w:pPr>
        <w:spacing w:line="490" w:lineRule="exact"/>
        <w:ind w:firstLineChars="500" w:firstLine="1600"/>
        <w:rPr>
          <w:rFonts w:ascii="仿宋_GB2312" w:hint="eastAsia"/>
          <w:iCs/>
          <w:szCs w:val="32"/>
        </w:rPr>
      </w:pPr>
      <w:r w:rsidRPr="00491306">
        <w:rPr>
          <w:rFonts w:ascii="仿宋_GB2312" w:hAnsi="仿宋" w:hint="eastAsia"/>
          <w:szCs w:val="32"/>
        </w:rPr>
        <w:t>4.</w:t>
      </w:r>
      <w:r w:rsidRPr="00491306">
        <w:rPr>
          <w:rFonts w:ascii="仿宋_GB2312" w:hint="eastAsia"/>
          <w:iCs/>
          <w:szCs w:val="32"/>
        </w:rPr>
        <w:t>北峰街道居住出租屋消防安全整治情况统计表</w:t>
      </w:r>
    </w:p>
    <w:p w:rsidR="00A861F6" w:rsidRPr="00491306" w:rsidRDefault="009D18D8" w:rsidP="00491306">
      <w:pPr>
        <w:spacing w:line="490" w:lineRule="exact"/>
        <w:ind w:firstLineChars="500" w:firstLine="1600"/>
        <w:rPr>
          <w:rFonts w:ascii="仿宋_GB2312" w:hint="eastAsia"/>
          <w:szCs w:val="32"/>
        </w:rPr>
      </w:pPr>
      <w:r w:rsidRPr="00491306">
        <w:rPr>
          <w:rFonts w:ascii="仿宋_GB2312" w:hint="eastAsia"/>
          <w:iCs/>
          <w:szCs w:val="32"/>
        </w:rPr>
        <w:t>（明细）</w:t>
      </w:r>
    </w:p>
    <w:p w:rsidR="00A861F6" w:rsidRDefault="00A861F6" w:rsidP="00491306">
      <w:pPr>
        <w:spacing w:line="490" w:lineRule="exact"/>
        <w:ind w:right="800"/>
        <w:rPr>
          <w:rFonts w:ascii="仿宋_GB2312" w:hint="eastAsia"/>
          <w:szCs w:val="32"/>
        </w:rPr>
      </w:pPr>
    </w:p>
    <w:p w:rsidR="00491306" w:rsidRDefault="00491306" w:rsidP="00491306">
      <w:pPr>
        <w:spacing w:line="490" w:lineRule="exact"/>
        <w:ind w:right="800"/>
        <w:rPr>
          <w:rFonts w:ascii="仿宋_GB2312" w:hint="eastAsia"/>
          <w:szCs w:val="32"/>
        </w:rPr>
      </w:pPr>
    </w:p>
    <w:p w:rsidR="00491306" w:rsidRDefault="00491306" w:rsidP="00491306">
      <w:pPr>
        <w:spacing w:line="490" w:lineRule="exact"/>
        <w:ind w:right="800"/>
        <w:rPr>
          <w:rFonts w:ascii="仿宋_GB2312" w:hint="eastAsia"/>
          <w:szCs w:val="32"/>
        </w:rPr>
      </w:pPr>
    </w:p>
    <w:p w:rsidR="00491306" w:rsidRDefault="00491306" w:rsidP="00491306">
      <w:pPr>
        <w:spacing w:line="490" w:lineRule="exact"/>
        <w:ind w:right="800"/>
        <w:rPr>
          <w:rFonts w:ascii="仿宋_GB2312" w:hint="eastAsia"/>
          <w:szCs w:val="32"/>
        </w:rPr>
      </w:pPr>
    </w:p>
    <w:p w:rsidR="00491306" w:rsidRDefault="00491306" w:rsidP="00491306">
      <w:pPr>
        <w:spacing w:line="490" w:lineRule="exact"/>
        <w:ind w:right="800"/>
        <w:rPr>
          <w:rFonts w:ascii="仿宋_GB2312" w:hint="eastAsia"/>
          <w:szCs w:val="32"/>
        </w:rPr>
      </w:pPr>
    </w:p>
    <w:p w:rsidR="00491306" w:rsidRDefault="00491306" w:rsidP="00491306">
      <w:pPr>
        <w:spacing w:line="490" w:lineRule="exact"/>
        <w:ind w:right="800"/>
        <w:rPr>
          <w:rFonts w:ascii="仿宋_GB2312" w:hint="eastAsia"/>
          <w:szCs w:val="32"/>
        </w:rPr>
      </w:pPr>
    </w:p>
    <w:p w:rsidR="00491306" w:rsidRDefault="00491306" w:rsidP="00491306">
      <w:pPr>
        <w:spacing w:line="490" w:lineRule="exact"/>
        <w:ind w:right="800"/>
        <w:rPr>
          <w:rFonts w:ascii="仿宋_GB2312" w:hint="eastAsia"/>
          <w:szCs w:val="32"/>
        </w:rPr>
      </w:pPr>
    </w:p>
    <w:p w:rsidR="00491306" w:rsidRDefault="00491306" w:rsidP="00491306">
      <w:pPr>
        <w:spacing w:line="490" w:lineRule="exact"/>
        <w:ind w:right="800"/>
        <w:rPr>
          <w:rFonts w:ascii="仿宋_GB2312" w:hint="eastAsia"/>
          <w:szCs w:val="32"/>
        </w:rPr>
      </w:pPr>
    </w:p>
    <w:p w:rsidR="00491306" w:rsidRDefault="00491306" w:rsidP="00491306">
      <w:pPr>
        <w:spacing w:line="490" w:lineRule="exact"/>
        <w:ind w:right="800"/>
        <w:rPr>
          <w:rFonts w:ascii="仿宋_GB2312" w:hint="eastAsia"/>
          <w:szCs w:val="32"/>
        </w:rPr>
      </w:pPr>
    </w:p>
    <w:p w:rsidR="00491306" w:rsidRDefault="00491306" w:rsidP="00491306">
      <w:pPr>
        <w:spacing w:line="490" w:lineRule="exact"/>
        <w:ind w:right="800"/>
        <w:rPr>
          <w:rFonts w:ascii="仿宋_GB2312" w:hint="eastAsia"/>
          <w:szCs w:val="32"/>
        </w:rPr>
      </w:pPr>
    </w:p>
    <w:p w:rsidR="00491306" w:rsidRDefault="00491306" w:rsidP="00491306">
      <w:pPr>
        <w:spacing w:line="490" w:lineRule="exact"/>
        <w:ind w:right="800"/>
        <w:rPr>
          <w:rFonts w:ascii="仿宋_GB2312" w:hint="eastAsia"/>
          <w:szCs w:val="32"/>
        </w:rPr>
      </w:pPr>
    </w:p>
    <w:p w:rsidR="00491306" w:rsidRDefault="00491306" w:rsidP="00491306">
      <w:pPr>
        <w:spacing w:line="490" w:lineRule="exact"/>
        <w:ind w:right="800"/>
        <w:rPr>
          <w:rFonts w:ascii="仿宋_GB2312" w:hint="eastAsia"/>
          <w:szCs w:val="32"/>
        </w:rPr>
      </w:pPr>
    </w:p>
    <w:p w:rsidR="00491306" w:rsidRDefault="00491306" w:rsidP="00491306">
      <w:pPr>
        <w:spacing w:line="490" w:lineRule="exact"/>
        <w:ind w:right="800"/>
        <w:rPr>
          <w:rFonts w:ascii="仿宋_GB2312" w:hint="eastAsia"/>
          <w:szCs w:val="32"/>
        </w:rPr>
      </w:pPr>
    </w:p>
    <w:p w:rsidR="00491306" w:rsidRDefault="00491306" w:rsidP="00491306">
      <w:pPr>
        <w:spacing w:line="490" w:lineRule="exact"/>
        <w:ind w:right="800"/>
        <w:rPr>
          <w:rFonts w:ascii="仿宋_GB2312" w:hint="eastAsia"/>
          <w:szCs w:val="32"/>
        </w:rPr>
      </w:pPr>
    </w:p>
    <w:p w:rsidR="00491306" w:rsidRDefault="00491306" w:rsidP="00491306">
      <w:pPr>
        <w:spacing w:line="490" w:lineRule="exact"/>
        <w:ind w:right="800"/>
        <w:rPr>
          <w:rFonts w:ascii="仿宋_GB2312" w:hint="eastAsia"/>
          <w:szCs w:val="32"/>
        </w:rPr>
      </w:pPr>
    </w:p>
    <w:p w:rsidR="00491306" w:rsidRDefault="00491306" w:rsidP="00491306">
      <w:pPr>
        <w:spacing w:line="490" w:lineRule="exact"/>
        <w:ind w:right="800"/>
        <w:rPr>
          <w:rFonts w:ascii="仿宋_GB2312" w:hint="eastAsia"/>
          <w:szCs w:val="32"/>
        </w:rPr>
      </w:pPr>
    </w:p>
    <w:p w:rsidR="00491306" w:rsidRDefault="00491306" w:rsidP="00491306">
      <w:pPr>
        <w:spacing w:line="490" w:lineRule="exact"/>
        <w:ind w:right="800"/>
        <w:rPr>
          <w:rFonts w:ascii="仿宋_GB2312" w:hint="eastAsia"/>
          <w:szCs w:val="32"/>
        </w:rPr>
      </w:pPr>
    </w:p>
    <w:p w:rsidR="00491306" w:rsidRDefault="00491306" w:rsidP="00491306">
      <w:pPr>
        <w:spacing w:line="490" w:lineRule="exact"/>
        <w:ind w:right="800"/>
        <w:rPr>
          <w:rFonts w:ascii="仿宋_GB2312" w:hint="eastAsia"/>
          <w:szCs w:val="32"/>
        </w:rPr>
      </w:pPr>
    </w:p>
    <w:p w:rsidR="00491306" w:rsidRPr="00491306" w:rsidRDefault="00491306" w:rsidP="00491306">
      <w:pPr>
        <w:spacing w:line="490" w:lineRule="exact"/>
        <w:ind w:right="800"/>
        <w:rPr>
          <w:rFonts w:ascii="仿宋_GB2312" w:hint="eastAsia"/>
          <w:szCs w:val="32"/>
        </w:rPr>
      </w:pPr>
    </w:p>
    <w:p w:rsidR="00A861F6" w:rsidRDefault="009D18D8" w:rsidP="00491306">
      <w:pPr>
        <w:snapToGrid w:val="0"/>
        <w:spacing w:line="550" w:lineRule="exact"/>
        <w:rPr>
          <w:rFonts w:ascii="仿宋_GB2312" w:hAnsi="黑体" w:hint="eastAsia"/>
          <w:bCs/>
          <w:spacing w:val="3"/>
          <w:szCs w:val="32"/>
        </w:rPr>
      </w:pPr>
      <w:r w:rsidRPr="00491306">
        <w:rPr>
          <w:rFonts w:ascii="仿宋_GB2312" w:hAnsi="黑体" w:hint="eastAsia"/>
          <w:bCs/>
          <w:spacing w:val="3"/>
          <w:szCs w:val="32"/>
        </w:rPr>
        <w:lastRenderedPageBreak/>
        <w:t>附件2</w:t>
      </w:r>
    </w:p>
    <w:p w:rsidR="00491306" w:rsidRPr="00491306" w:rsidRDefault="00491306" w:rsidP="00491306">
      <w:pPr>
        <w:snapToGrid w:val="0"/>
        <w:spacing w:line="550" w:lineRule="exact"/>
        <w:rPr>
          <w:rFonts w:ascii="仿宋_GB2312" w:hAnsi="黑体" w:hint="eastAsia"/>
          <w:bCs/>
          <w:spacing w:val="3"/>
          <w:szCs w:val="32"/>
        </w:rPr>
      </w:pPr>
    </w:p>
    <w:p w:rsidR="00A861F6" w:rsidRPr="00491306" w:rsidRDefault="009D18D8" w:rsidP="00491306">
      <w:pPr>
        <w:snapToGrid w:val="0"/>
        <w:spacing w:line="550" w:lineRule="exact"/>
        <w:jc w:val="center"/>
        <w:rPr>
          <w:rFonts w:ascii="方正小标宋简体" w:eastAsia="方正小标宋简体" w:hint="eastAsia"/>
          <w:bCs/>
          <w:spacing w:val="3"/>
          <w:sz w:val="44"/>
          <w:szCs w:val="44"/>
        </w:rPr>
      </w:pPr>
      <w:r w:rsidRPr="00491306">
        <w:rPr>
          <w:rFonts w:ascii="方正小标宋简体" w:eastAsia="方正小标宋简体" w:hint="eastAsia"/>
          <w:bCs/>
          <w:spacing w:val="3"/>
          <w:sz w:val="44"/>
          <w:szCs w:val="44"/>
        </w:rPr>
        <w:t>“三合一”场所消防安全排查治理导则要点</w:t>
      </w:r>
    </w:p>
    <w:p w:rsidR="00A861F6" w:rsidRPr="00491306" w:rsidRDefault="00A861F6" w:rsidP="00491306">
      <w:pPr>
        <w:snapToGrid w:val="0"/>
        <w:spacing w:line="550" w:lineRule="exact"/>
        <w:rPr>
          <w:rFonts w:ascii="仿宋_GB2312" w:hint="eastAsia"/>
          <w:szCs w:val="32"/>
        </w:rPr>
      </w:pPr>
    </w:p>
    <w:p w:rsidR="00A861F6" w:rsidRPr="00491306" w:rsidRDefault="009D18D8" w:rsidP="00491306">
      <w:pPr>
        <w:snapToGrid w:val="0"/>
        <w:spacing w:line="550" w:lineRule="exact"/>
        <w:ind w:firstLineChars="200" w:firstLine="640"/>
        <w:rPr>
          <w:rFonts w:ascii="仿宋_GB2312" w:hAnsi="黑体" w:hint="eastAsia"/>
          <w:szCs w:val="32"/>
        </w:rPr>
      </w:pPr>
      <w:r w:rsidRPr="00491306">
        <w:rPr>
          <w:rFonts w:ascii="仿宋_GB2312" w:hAnsi="黑体" w:hint="eastAsia"/>
          <w:szCs w:val="32"/>
        </w:rPr>
        <w:t>一、“三合一”场所不应设置在下列建筑内：</w:t>
      </w:r>
    </w:p>
    <w:p w:rsidR="00A861F6" w:rsidRPr="00491306" w:rsidRDefault="009D18D8" w:rsidP="00491306">
      <w:pPr>
        <w:snapToGrid w:val="0"/>
        <w:spacing w:line="550" w:lineRule="exact"/>
        <w:ind w:firstLineChars="200" w:firstLine="640"/>
        <w:rPr>
          <w:rFonts w:ascii="仿宋_GB2312" w:hint="eastAsia"/>
          <w:szCs w:val="32"/>
        </w:rPr>
      </w:pPr>
      <w:r w:rsidRPr="00491306">
        <w:rPr>
          <w:rFonts w:ascii="仿宋_GB2312" w:hint="eastAsia"/>
          <w:szCs w:val="32"/>
        </w:rPr>
        <w:t>1. 有甲、乙类火灾危险性的生产、储存、经营的建筑；</w:t>
      </w:r>
    </w:p>
    <w:p w:rsidR="00A861F6" w:rsidRPr="00491306" w:rsidRDefault="009D18D8" w:rsidP="00491306">
      <w:pPr>
        <w:snapToGrid w:val="0"/>
        <w:spacing w:line="550" w:lineRule="exact"/>
        <w:ind w:firstLineChars="200" w:firstLine="640"/>
        <w:rPr>
          <w:rFonts w:ascii="仿宋_GB2312" w:hint="eastAsia"/>
          <w:szCs w:val="32"/>
        </w:rPr>
      </w:pPr>
      <w:r w:rsidRPr="00491306">
        <w:rPr>
          <w:rFonts w:ascii="仿宋_GB2312" w:hint="eastAsia"/>
          <w:szCs w:val="32"/>
        </w:rPr>
        <w:t>2. 建筑耐火等级为三级及三级以下的建筑；</w:t>
      </w:r>
    </w:p>
    <w:p w:rsidR="00A861F6" w:rsidRPr="00491306" w:rsidRDefault="009D18D8" w:rsidP="00491306">
      <w:pPr>
        <w:snapToGrid w:val="0"/>
        <w:spacing w:line="550" w:lineRule="exact"/>
        <w:ind w:firstLineChars="200" w:firstLine="640"/>
        <w:rPr>
          <w:rFonts w:ascii="仿宋_GB2312" w:hint="eastAsia"/>
          <w:szCs w:val="32"/>
        </w:rPr>
      </w:pPr>
      <w:r w:rsidRPr="00491306">
        <w:rPr>
          <w:rFonts w:ascii="仿宋_GB2312" w:hint="eastAsia"/>
          <w:szCs w:val="32"/>
        </w:rPr>
        <w:t>3. 厂房和仓库；</w:t>
      </w:r>
    </w:p>
    <w:p w:rsidR="00A861F6" w:rsidRPr="00491306" w:rsidRDefault="009D18D8" w:rsidP="00491306">
      <w:pPr>
        <w:snapToGrid w:val="0"/>
        <w:spacing w:line="550" w:lineRule="exact"/>
        <w:ind w:firstLineChars="200" w:firstLine="640"/>
        <w:rPr>
          <w:rFonts w:ascii="仿宋_GB2312" w:hint="eastAsia"/>
          <w:szCs w:val="32"/>
        </w:rPr>
      </w:pPr>
      <w:r w:rsidRPr="00491306">
        <w:rPr>
          <w:rFonts w:ascii="仿宋_GB2312" w:hint="eastAsia"/>
          <w:szCs w:val="32"/>
        </w:rPr>
        <w:t>4. 建筑面积大于2500m</w:t>
      </w:r>
      <w:r w:rsidRPr="00491306">
        <w:rPr>
          <w:rFonts w:ascii="仿宋_GB2312" w:hint="eastAsia"/>
          <w:szCs w:val="32"/>
          <w:vertAlign w:val="superscript"/>
        </w:rPr>
        <w:t>2</w:t>
      </w:r>
      <w:r w:rsidRPr="00491306">
        <w:rPr>
          <w:rFonts w:ascii="仿宋_GB2312" w:hint="eastAsia"/>
          <w:szCs w:val="32"/>
        </w:rPr>
        <w:t>的商场市场等公共建筑；</w:t>
      </w:r>
    </w:p>
    <w:p w:rsidR="00A861F6" w:rsidRPr="00491306" w:rsidRDefault="009D18D8" w:rsidP="00491306">
      <w:pPr>
        <w:snapToGrid w:val="0"/>
        <w:spacing w:line="550" w:lineRule="exact"/>
        <w:ind w:firstLineChars="200" w:firstLine="640"/>
        <w:rPr>
          <w:rFonts w:ascii="仿宋_GB2312" w:hint="eastAsia"/>
          <w:szCs w:val="32"/>
        </w:rPr>
      </w:pPr>
      <w:r w:rsidRPr="00491306">
        <w:rPr>
          <w:rFonts w:ascii="仿宋_GB2312" w:hint="eastAsia"/>
          <w:szCs w:val="32"/>
        </w:rPr>
        <w:t>5. 地下建筑。</w:t>
      </w:r>
    </w:p>
    <w:p w:rsidR="00A861F6" w:rsidRPr="00491306" w:rsidRDefault="009D18D8" w:rsidP="00491306">
      <w:pPr>
        <w:pStyle w:val="a"/>
        <w:numPr>
          <w:ilvl w:val="1"/>
          <w:numId w:val="0"/>
        </w:numPr>
        <w:snapToGrid w:val="0"/>
        <w:spacing w:beforeLines="0" w:afterLines="0" w:line="550" w:lineRule="exact"/>
        <w:ind w:firstLineChars="200" w:firstLine="640"/>
        <w:rPr>
          <w:rFonts w:ascii="仿宋_GB2312" w:eastAsia="仿宋_GB2312" w:hint="eastAsia"/>
          <w:spacing w:val="3"/>
          <w:kern w:val="2"/>
          <w:sz w:val="32"/>
          <w:szCs w:val="32"/>
        </w:rPr>
      </w:pPr>
      <w:r w:rsidRPr="00491306">
        <w:rPr>
          <w:rFonts w:ascii="仿宋_GB2312" w:eastAsia="仿宋_GB2312" w:hAnsi="黑体" w:hint="eastAsia"/>
          <w:color w:val="000000"/>
          <w:kern w:val="2"/>
          <w:sz w:val="32"/>
          <w:szCs w:val="32"/>
        </w:rPr>
        <w:t>二、</w:t>
      </w:r>
      <w:r w:rsidRPr="00491306">
        <w:rPr>
          <w:rFonts w:ascii="仿宋_GB2312" w:eastAsia="仿宋_GB2312" w:hint="eastAsia"/>
          <w:spacing w:val="3"/>
          <w:sz w:val="32"/>
          <w:szCs w:val="32"/>
        </w:rPr>
        <w:t>★</w:t>
      </w:r>
      <w:r w:rsidRPr="00491306">
        <w:rPr>
          <w:rFonts w:ascii="仿宋_GB2312" w:eastAsia="仿宋_GB2312" w:hint="eastAsia"/>
          <w:spacing w:val="3"/>
          <w:kern w:val="2"/>
          <w:sz w:val="32"/>
          <w:szCs w:val="32"/>
        </w:rPr>
        <w:t>两个</w:t>
      </w:r>
      <w:r w:rsidRPr="00491306">
        <w:rPr>
          <w:rFonts w:ascii="仿宋_GB2312" w:eastAsia="仿宋_GB2312" w:hint="eastAsia"/>
          <w:spacing w:val="3"/>
          <w:sz w:val="32"/>
          <w:szCs w:val="32"/>
        </w:rPr>
        <w:t>“三合一”场所</w:t>
      </w:r>
      <w:r w:rsidRPr="00491306">
        <w:rPr>
          <w:rFonts w:ascii="仿宋_GB2312" w:eastAsia="仿宋_GB2312" w:hint="eastAsia"/>
          <w:spacing w:val="3"/>
          <w:kern w:val="2"/>
          <w:sz w:val="32"/>
          <w:szCs w:val="32"/>
        </w:rPr>
        <w:t>之间或者</w:t>
      </w:r>
      <w:r w:rsidRPr="00491306">
        <w:rPr>
          <w:rFonts w:ascii="仿宋_GB2312" w:eastAsia="仿宋_GB2312" w:hint="eastAsia"/>
          <w:spacing w:val="3"/>
          <w:sz w:val="32"/>
          <w:szCs w:val="32"/>
        </w:rPr>
        <w:t>“三合一”场所</w:t>
      </w:r>
      <w:r w:rsidRPr="00491306">
        <w:rPr>
          <w:rFonts w:ascii="仿宋_GB2312" w:eastAsia="仿宋_GB2312" w:hint="eastAsia"/>
          <w:spacing w:val="3"/>
          <w:kern w:val="2"/>
          <w:sz w:val="32"/>
          <w:szCs w:val="32"/>
        </w:rPr>
        <w:t>与其他场所之间应采用不开门窗洞口的防火墙和1.50h楼板进行防火分隔。</w:t>
      </w:r>
    </w:p>
    <w:p w:rsidR="00A861F6" w:rsidRPr="00491306" w:rsidRDefault="009D18D8" w:rsidP="00491306">
      <w:pPr>
        <w:snapToGrid w:val="0"/>
        <w:spacing w:line="550" w:lineRule="exact"/>
        <w:ind w:firstLineChars="200" w:firstLine="640"/>
        <w:rPr>
          <w:rFonts w:ascii="仿宋_GB2312" w:hint="eastAsia"/>
          <w:spacing w:val="3"/>
          <w:szCs w:val="32"/>
        </w:rPr>
      </w:pPr>
      <w:bookmarkStart w:id="1" w:name="_Toc166980569"/>
      <w:r w:rsidRPr="00491306">
        <w:rPr>
          <w:rFonts w:ascii="仿宋_GB2312" w:hAnsi="黑体" w:hint="eastAsia"/>
          <w:szCs w:val="32"/>
        </w:rPr>
        <w:t>三、</w:t>
      </w:r>
      <w:r w:rsidRPr="00491306">
        <w:rPr>
          <w:rFonts w:ascii="仿宋_GB2312" w:hint="eastAsia"/>
          <w:spacing w:val="3"/>
          <w:szCs w:val="32"/>
        </w:rPr>
        <w:t>★“三合一”场所内住宿和非住宿部分应采用耐火极限不低于2h的不燃烧体墙和耐火极限不低于1.5h的楼板，当墙上确需开门时，应为常闭乙级防火门。</w:t>
      </w:r>
      <w:bookmarkEnd w:id="1"/>
    </w:p>
    <w:p w:rsidR="00A861F6" w:rsidRPr="00491306" w:rsidRDefault="009D18D8" w:rsidP="00491306">
      <w:pPr>
        <w:snapToGrid w:val="0"/>
        <w:spacing w:line="550" w:lineRule="exact"/>
        <w:ind w:firstLineChars="200" w:firstLine="640"/>
        <w:rPr>
          <w:rFonts w:ascii="仿宋_GB2312" w:hint="eastAsia"/>
          <w:spacing w:val="3"/>
          <w:szCs w:val="32"/>
        </w:rPr>
      </w:pPr>
      <w:r w:rsidRPr="00491306">
        <w:rPr>
          <w:rFonts w:ascii="仿宋_GB2312" w:hAnsi="黑体" w:hint="eastAsia"/>
          <w:szCs w:val="32"/>
        </w:rPr>
        <w:t>四、</w:t>
      </w:r>
      <w:r w:rsidRPr="00491306">
        <w:rPr>
          <w:rFonts w:ascii="仿宋_GB2312" w:hint="eastAsia"/>
          <w:spacing w:val="3"/>
          <w:szCs w:val="32"/>
        </w:rPr>
        <w:t>★住宿内部隔墙应采用不燃烧体，并应砌筑至楼板底部。严禁使用“三合板”、可燃彩钢板作为隔墙。</w:t>
      </w:r>
    </w:p>
    <w:p w:rsidR="00A861F6" w:rsidRPr="00491306" w:rsidRDefault="009D18D8" w:rsidP="00491306">
      <w:pPr>
        <w:snapToGrid w:val="0"/>
        <w:spacing w:line="550" w:lineRule="exact"/>
        <w:ind w:firstLineChars="200" w:firstLine="640"/>
        <w:rPr>
          <w:rFonts w:ascii="仿宋_GB2312" w:hint="eastAsia"/>
          <w:spacing w:val="3"/>
          <w:szCs w:val="32"/>
        </w:rPr>
      </w:pPr>
      <w:r w:rsidRPr="00491306">
        <w:rPr>
          <w:rFonts w:ascii="仿宋_GB2312" w:hAnsi="黑体" w:hint="eastAsia"/>
          <w:szCs w:val="32"/>
        </w:rPr>
        <w:t>五、</w:t>
      </w:r>
      <w:r w:rsidRPr="00491306">
        <w:rPr>
          <w:rFonts w:ascii="仿宋_GB2312" w:hint="eastAsia"/>
          <w:spacing w:val="3"/>
          <w:szCs w:val="32"/>
        </w:rPr>
        <w:t>★人员住宿宜设置在首层，并直通出口。住宿与非住宿部分应设置独立的疏散设施；当确有困难时，应设置独立的辅助疏散设施。“三合一”场所使用的疏散楼梯宜通至屋顶平台。</w:t>
      </w:r>
    </w:p>
    <w:p w:rsidR="00A861F6" w:rsidRPr="00491306" w:rsidRDefault="009D18D8" w:rsidP="00491306">
      <w:pPr>
        <w:snapToGrid w:val="0"/>
        <w:spacing w:line="550" w:lineRule="exact"/>
        <w:ind w:firstLineChars="200" w:firstLine="640"/>
        <w:rPr>
          <w:rFonts w:ascii="仿宋_GB2312" w:hint="eastAsia"/>
          <w:spacing w:val="3"/>
          <w:szCs w:val="32"/>
        </w:rPr>
      </w:pPr>
      <w:r w:rsidRPr="00491306">
        <w:rPr>
          <w:rFonts w:ascii="仿宋_GB2312" w:hAnsi="黑体" w:hint="eastAsia"/>
          <w:szCs w:val="32"/>
        </w:rPr>
        <w:t>六、</w:t>
      </w:r>
      <w:r w:rsidRPr="00491306">
        <w:rPr>
          <w:rFonts w:ascii="仿宋_GB2312" w:hint="eastAsia"/>
          <w:spacing w:val="3"/>
          <w:szCs w:val="32"/>
        </w:rPr>
        <w:t>“三合一”场所的外窗或阳台不应设置金属栅栏，当必须设置时，应能从内部易于开启。</w:t>
      </w:r>
    </w:p>
    <w:p w:rsidR="00A861F6" w:rsidRPr="00491306" w:rsidRDefault="009D18D8" w:rsidP="00491306">
      <w:pPr>
        <w:pStyle w:val="a1"/>
        <w:numPr>
          <w:ilvl w:val="0"/>
          <w:numId w:val="0"/>
        </w:numPr>
        <w:snapToGrid w:val="0"/>
        <w:spacing w:line="550" w:lineRule="exact"/>
        <w:ind w:firstLineChars="200" w:firstLine="640"/>
        <w:jc w:val="both"/>
        <w:rPr>
          <w:rFonts w:ascii="仿宋_GB2312" w:eastAsia="仿宋_GB2312" w:hint="eastAsia"/>
          <w:spacing w:val="3"/>
          <w:kern w:val="2"/>
          <w:sz w:val="32"/>
          <w:szCs w:val="32"/>
        </w:rPr>
      </w:pPr>
      <w:r w:rsidRPr="00491306">
        <w:rPr>
          <w:rFonts w:ascii="仿宋_GB2312" w:eastAsia="仿宋_GB2312" w:hAnsi="黑体" w:hint="eastAsia"/>
          <w:color w:val="000000"/>
          <w:kern w:val="2"/>
          <w:sz w:val="32"/>
          <w:szCs w:val="32"/>
        </w:rPr>
        <w:lastRenderedPageBreak/>
        <w:t>七、</w:t>
      </w:r>
      <w:r w:rsidRPr="00491306">
        <w:rPr>
          <w:rFonts w:ascii="仿宋_GB2312" w:eastAsia="仿宋_GB2312" w:hint="eastAsia"/>
          <w:spacing w:val="3"/>
          <w:sz w:val="32"/>
          <w:szCs w:val="32"/>
        </w:rPr>
        <w:t>★</w:t>
      </w:r>
      <w:r w:rsidRPr="00491306">
        <w:rPr>
          <w:rFonts w:ascii="仿宋_GB2312" w:eastAsia="仿宋_GB2312" w:hint="eastAsia"/>
          <w:spacing w:val="3"/>
          <w:kern w:val="2"/>
          <w:sz w:val="32"/>
          <w:szCs w:val="32"/>
        </w:rPr>
        <w:t>“三合一”场所中应配置灭火器、消防应急照明、独立式感烟探测器，并应配备轻便消防水龙。并按照规定积极应用电气火灾监控、自动喷水灭火系统或自动喷水局部应用系统、简易喷淋等技防物防设施。</w:t>
      </w:r>
    </w:p>
    <w:p w:rsidR="00A861F6" w:rsidRPr="00491306" w:rsidRDefault="009D18D8" w:rsidP="00491306">
      <w:pPr>
        <w:pStyle w:val="a1"/>
        <w:numPr>
          <w:ilvl w:val="0"/>
          <w:numId w:val="0"/>
        </w:numPr>
        <w:snapToGrid w:val="0"/>
        <w:spacing w:line="550" w:lineRule="exact"/>
        <w:ind w:firstLineChars="200" w:firstLine="640"/>
        <w:jc w:val="both"/>
        <w:rPr>
          <w:rFonts w:ascii="仿宋_GB2312" w:eastAsia="仿宋_GB2312" w:hint="eastAsia"/>
          <w:spacing w:val="3"/>
          <w:kern w:val="2"/>
          <w:sz w:val="32"/>
          <w:szCs w:val="32"/>
        </w:rPr>
      </w:pPr>
      <w:r w:rsidRPr="00491306">
        <w:rPr>
          <w:rFonts w:ascii="仿宋_GB2312" w:eastAsia="仿宋_GB2312" w:hAnsi="黑体" w:hint="eastAsia"/>
          <w:color w:val="000000"/>
          <w:kern w:val="2"/>
          <w:sz w:val="32"/>
          <w:szCs w:val="32"/>
        </w:rPr>
        <w:t>八、</w:t>
      </w:r>
      <w:r w:rsidRPr="00491306">
        <w:rPr>
          <w:rFonts w:ascii="仿宋_GB2312" w:eastAsia="仿宋_GB2312" w:hint="eastAsia"/>
          <w:spacing w:val="3"/>
          <w:kern w:val="2"/>
          <w:sz w:val="32"/>
          <w:szCs w:val="32"/>
        </w:rPr>
        <w:t>“三合一”场所除厨房外，不应使用、存放液化石油气罐和甲、乙、丙类可燃液体。燃具不应设置在卧室内，并设置自然排风窗。</w:t>
      </w:r>
    </w:p>
    <w:p w:rsidR="00A861F6" w:rsidRPr="00491306" w:rsidRDefault="009D18D8" w:rsidP="00491306">
      <w:pPr>
        <w:pStyle w:val="a1"/>
        <w:numPr>
          <w:ilvl w:val="0"/>
          <w:numId w:val="0"/>
        </w:numPr>
        <w:snapToGrid w:val="0"/>
        <w:spacing w:line="550" w:lineRule="exact"/>
        <w:ind w:firstLineChars="200" w:firstLine="640"/>
        <w:jc w:val="both"/>
        <w:rPr>
          <w:rFonts w:ascii="仿宋_GB2312" w:eastAsia="仿宋_GB2312" w:hint="eastAsia"/>
          <w:spacing w:val="3"/>
          <w:kern w:val="2"/>
          <w:sz w:val="32"/>
          <w:szCs w:val="32"/>
        </w:rPr>
      </w:pPr>
      <w:r w:rsidRPr="00491306">
        <w:rPr>
          <w:rFonts w:ascii="仿宋_GB2312" w:eastAsia="仿宋_GB2312" w:hAnsi="黑体" w:hint="eastAsia"/>
          <w:color w:val="000000"/>
          <w:kern w:val="2"/>
          <w:sz w:val="32"/>
          <w:szCs w:val="32"/>
        </w:rPr>
        <w:t>九、</w:t>
      </w:r>
      <w:r w:rsidRPr="00491306">
        <w:rPr>
          <w:rFonts w:ascii="仿宋_GB2312" w:eastAsia="仿宋_GB2312" w:hint="eastAsia"/>
          <w:spacing w:val="3"/>
          <w:sz w:val="32"/>
          <w:szCs w:val="32"/>
        </w:rPr>
        <w:t>★</w:t>
      </w:r>
      <w:r w:rsidRPr="00491306">
        <w:rPr>
          <w:rFonts w:ascii="仿宋_GB2312" w:eastAsia="仿宋_GB2312" w:hint="eastAsia"/>
          <w:spacing w:val="3"/>
          <w:kern w:val="2"/>
          <w:sz w:val="32"/>
          <w:szCs w:val="32"/>
        </w:rPr>
        <w:t>“三合一”场所应严格规范电气线路，不应乱拉乱接临时电气线路。电气线路敷设应避开可燃材料；当无法避开时，应采取穿金属管、阻燃塑料管等防火保护措施；吊顶为可燃材料或吊顶内有可燃物时，吊顶内的电气线路均应穿金属管、阻燃塑料管。</w:t>
      </w:r>
    </w:p>
    <w:p w:rsidR="00A861F6" w:rsidRPr="00491306" w:rsidRDefault="009D18D8" w:rsidP="00491306">
      <w:pPr>
        <w:pStyle w:val="a1"/>
        <w:numPr>
          <w:ilvl w:val="0"/>
          <w:numId w:val="0"/>
        </w:numPr>
        <w:snapToGrid w:val="0"/>
        <w:spacing w:line="550" w:lineRule="exact"/>
        <w:ind w:firstLineChars="200" w:firstLine="640"/>
        <w:jc w:val="both"/>
        <w:rPr>
          <w:rFonts w:ascii="仿宋_GB2312" w:eastAsia="仿宋_GB2312" w:hint="eastAsia"/>
          <w:spacing w:val="3"/>
          <w:kern w:val="2"/>
          <w:sz w:val="32"/>
          <w:szCs w:val="32"/>
        </w:rPr>
      </w:pPr>
      <w:r w:rsidRPr="00491306">
        <w:rPr>
          <w:rFonts w:ascii="仿宋_GB2312" w:eastAsia="仿宋_GB2312" w:hAnsi="黑体" w:hint="eastAsia"/>
          <w:color w:val="000000"/>
          <w:kern w:val="2"/>
          <w:sz w:val="32"/>
          <w:szCs w:val="32"/>
        </w:rPr>
        <w:t>十、</w:t>
      </w:r>
      <w:r w:rsidRPr="00491306">
        <w:rPr>
          <w:rFonts w:ascii="仿宋_GB2312" w:eastAsia="仿宋_GB2312" w:hint="eastAsia"/>
          <w:spacing w:val="3"/>
          <w:sz w:val="32"/>
          <w:szCs w:val="32"/>
        </w:rPr>
        <w:t>★</w:t>
      </w:r>
      <w:r w:rsidRPr="00491306">
        <w:rPr>
          <w:rFonts w:ascii="仿宋_GB2312" w:eastAsia="仿宋_GB2312" w:hint="eastAsia"/>
          <w:spacing w:val="3"/>
          <w:kern w:val="2"/>
          <w:sz w:val="32"/>
          <w:szCs w:val="32"/>
        </w:rPr>
        <w:t>“三合一”场所电器设备使用不应超负荷使用，不应用铜丝、铁丝等代替保险丝，电热器具使用后应切断电源，对产生高温或使用明火的设备，应限制周围可燃物，使用期间设专人监护。</w:t>
      </w:r>
    </w:p>
    <w:p w:rsidR="00A861F6" w:rsidRPr="00491306" w:rsidRDefault="009D18D8" w:rsidP="00491306">
      <w:pPr>
        <w:pStyle w:val="a1"/>
        <w:numPr>
          <w:ilvl w:val="0"/>
          <w:numId w:val="0"/>
        </w:numPr>
        <w:snapToGrid w:val="0"/>
        <w:spacing w:line="550" w:lineRule="exact"/>
        <w:ind w:firstLineChars="200" w:firstLine="640"/>
        <w:jc w:val="both"/>
        <w:rPr>
          <w:rFonts w:ascii="仿宋_GB2312" w:eastAsia="仿宋_GB2312" w:hint="eastAsia"/>
          <w:spacing w:val="3"/>
          <w:kern w:val="2"/>
          <w:sz w:val="32"/>
          <w:szCs w:val="32"/>
        </w:rPr>
      </w:pPr>
      <w:r w:rsidRPr="00491306">
        <w:rPr>
          <w:rFonts w:ascii="仿宋_GB2312" w:eastAsia="仿宋_GB2312" w:hAnsi="黑体" w:hint="eastAsia"/>
          <w:color w:val="000000"/>
          <w:kern w:val="2"/>
          <w:sz w:val="32"/>
          <w:szCs w:val="32"/>
        </w:rPr>
        <w:t>十一、</w:t>
      </w:r>
      <w:r w:rsidRPr="00491306">
        <w:rPr>
          <w:rFonts w:ascii="仿宋_GB2312" w:eastAsia="仿宋_GB2312" w:hint="eastAsia"/>
          <w:spacing w:val="3"/>
          <w:sz w:val="32"/>
          <w:szCs w:val="32"/>
        </w:rPr>
        <w:t>★</w:t>
      </w:r>
      <w:r w:rsidRPr="00491306">
        <w:rPr>
          <w:rFonts w:ascii="仿宋_GB2312" w:eastAsia="仿宋_GB2312" w:hint="eastAsia"/>
          <w:spacing w:val="3"/>
          <w:kern w:val="2"/>
          <w:sz w:val="32"/>
          <w:szCs w:val="32"/>
        </w:rPr>
        <w:t>严禁违规停放电动自行车、为电动自行车或蓄电池充电。电动自行车应当独立设置集中停放、充电区域。电动自行车充电插座或装置应选用合格产品，并具备充电结束自动断电功能。</w:t>
      </w:r>
    </w:p>
    <w:p w:rsidR="00A861F6" w:rsidRPr="00491306" w:rsidRDefault="009D18D8" w:rsidP="00491306">
      <w:pPr>
        <w:snapToGrid w:val="0"/>
        <w:spacing w:line="550" w:lineRule="exact"/>
        <w:ind w:firstLineChars="200" w:firstLine="640"/>
        <w:rPr>
          <w:rFonts w:ascii="仿宋_GB2312" w:hint="eastAsia"/>
          <w:spacing w:val="3"/>
          <w:szCs w:val="32"/>
        </w:rPr>
      </w:pPr>
      <w:r w:rsidRPr="00491306">
        <w:rPr>
          <w:rFonts w:ascii="仿宋_GB2312" w:hAnsi="黑体" w:hint="eastAsia"/>
          <w:szCs w:val="32"/>
        </w:rPr>
        <w:t>十二、</w:t>
      </w:r>
      <w:r w:rsidRPr="00491306">
        <w:rPr>
          <w:rFonts w:ascii="仿宋_GB2312" w:hint="eastAsia"/>
          <w:spacing w:val="3"/>
          <w:szCs w:val="32"/>
        </w:rPr>
        <w:t>“三合一”场所的业主（或主要负责人）是消防安全责任人，应履行下列消防安全职责：</w:t>
      </w:r>
    </w:p>
    <w:p w:rsidR="00A861F6" w:rsidRPr="00491306" w:rsidRDefault="009D18D8" w:rsidP="00491306">
      <w:pPr>
        <w:snapToGrid w:val="0"/>
        <w:spacing w:line="550" w:lineRule="exact"/>
        <w:ind w:firstLineChars="200" w:firstLine="652"/>
        <w:rPr>
          <w:rFonts w:ascii="仿宋_GB2312" w:hint="eastAsia"/>
          <w:spacing w:val="3"/>
          <w:szCs w:val="32"/>
        </w:rPr>
      </w:pPr>
      <w:r w:rsidRPr="00491306">
        <w:rPr>
          <w:rFonts w:ascii="仿宋_GB2312" w:hint="eastAsia"/>
          <w:spacing w:val="3"/>
          <w:szCs w:val="32"/>
        </w:rPr>
        <w:t>1</w:t>
      </w:r>
      <w:r w:rsidRPr="00491306">
        <w:rPr>
          <w:rFonts w:ascii="仿宋_GB2312" w:hint="eastAsia"/>
          <w:szCs w:val="32"/>
        </w:rPr>
        <w:t xml:space="preserve">. </w:t>
      </w:r>
      <w:r w:rsidRPr="00491306">
        <w:rPr>
          <w:rFonts w:ascii="仿宋_GB2312" w:hint="eastAsia"/>
          <w:spacing w:val="3"/>
          <w:szCs w:val="32"/>
        </w:rPr>
        <w:t>建立健全防火责任制和消防安全制度；</w:t>
      </w:r>
    </w:p>
    <w:p w:rsidR="00A861F6" w:rsidRPr="00491306" w:rsidRDefault="009D18D8" w:rsidP="00491306">
      <w:pPr>
        <w:snapToGrid w:val="0"/>
        <w:spacing w:line="550" w:lineRule="exact"/>
        <w:ind w:firstLineChars="200" w:firstLine="652"/>
        <w:rPr>
          <w:rFonts w:ascii="仿宋_GB2312" w:hint="eastAsia"/>
          <w:spacing w:val="3"/>
          <w:szCs w:val="32"/>
        </w:rPr>
      </w:pPr>
      <w:r w:rsidRPr="00491306">
        <w:rPr>
          <w:rFonts w:ascii="仿宋_GB2312" w:hint="eastAsia"/>
          <w:spacing w:val="3"/>
          <w:szCs w:val="32"/>
        </w:rPr>
        <w:t>2</w:t>
      </w:r>
      <w:r w:rsidRPr="00491306">
        <w:rPr>
          <w:rFonts w:ascii="仿宋_GB2312" w:hint="eastAsia"/>
          <w:szCs w:val="32"/>
        </w:rPr>
        <w:t xml:space="preserve">. </w:t>
      </w:r>
      <w:r w:rsidRPr="00491306">
        <w:rPr>
          <w:rFonts w:ascii="仿宋_GB2312" w:hint="eastAsia"/>
          <w:spacing w:val="3"/>
          <w:szCs w:val="32"/>
        </w:rPr>
        <w:t>配齐并维护保养消防设施、器材；</w:t>
      </w:r>
    </w:p>
    <w:p w:rsidR="00A861F6" w:rsidRPr="00491306" w:rsidRDefault="009D18D8" w:rsidP="00491306">
      <w:pPr>
        <w:snapToGrid w:val="0"/>
        <w:spacing w:line="550" w:lineRule="exact"/>
        <w:ind w:firstLineChars="200" w:firstLine="652"/>
        <w:rPr>
          <w:rFonts w:ascii="仿宋_GB2312" w:hint="eastAsia"/>
          <w:spacing w:val="3"/>
          <w:szCs w:val="32"/>
        </w:rPr>
      </w:pPr>
      <w:r w:rsidRPr="00491306">
        <w:rPr>
          <w:rFonts w:ascii="仿宋_GB2312" w:hint="eastAsia"/>
          <w:spacing w:val="3"/>
          <w:szCs w:val="32"/>
        </w:rPr>
        <w:lastRenderedPageBreak/>
        <w:t>3</w:t>
      </w:r>
      <w:r w:rsidRPr="00491306">
        <w:rPr>
          <w:rFonts w:ascii="仿宋_GB2312" w:hint="eastAsia"/>
          <w:szCs w:val="32"/>
        </w:rPr>
        <w:t xml:space="preserve">. </w:t>
      </w:r>
      <w:r w:rsidRPr="00491306">
        <w:rPr>
          <w:rFonts w:ascii="仿宋_GB2312" w:hint="eastAsia"/>
          <w:spacing w:val="3"/>
          <w:szCs w:val="32"/>
        </w:rPr>
        <w:t>组织开展防火检查，整改火灾隐患；</w:t>
      </w:r>
    </w:p>
    <w:p w:rsidR="00A861F6" w:rsidRPr="00491306" w:rsidRDefault="009D18D8" w:rsidP="00491306">
      <w:pPr>
        <w:snapToGrid w:val="0"/>
        <w:spacing w:line="550" w:lineRule="exact"/>
        <w:ind w:firstLineChars="200" w:firstLine="652"/>
        <w:rPr>
          <w:rFonts w:ascii="仿宋_GB2312" w:hint="eastAsia"/>
          <w:spacing w:val="3"/>
          <w:szCs w:val="32"/>
        </w:rPr>
      </w:pPr>
      <w:r w:rsidRPr="00491306">
        <w:rPr>
          <w:rFonts w:ascii="仿宋_GB2312" w:hint="eastAsia"/>
          <w:spacing w:val="3"/>
          <w:szCs w:val="32"/>
        </w:rPr>
        <w:t>4</w:t>
      </w:r>
      <w:r w:rsidRPr="00491306">
        <w:rPr>
          <w:rFonts w:ascii="仿宋_GB2312" w:hint="eastAsia"/>
          <w:szCs w:val="32"/>
        </w:rPr>
        <w:t xml:space="preserve">. </w:t>
      </w:r>
      <w:r w:rsidRPr="00491306">
        <w:rPr>
          <w:rFonts w:ascii="仿宋_GB2312" w:hint="eastAsia"/>
          <w:spacing w:val="3"/>
          <w:szCs w:val="32"/>
        </w:rPr>
        <w:t>每年对从业人员进行消防安全教育培训；</w:t>
      </w:r>
    </w:p>
    <w:p w:rsidR="00A861F6" w:rsidRPr="00491306" w:rsidRDefault="009D18D8" w:rsidP="00491306">
      <w:pPr>
        <w:snapToGrid w:val="0"/>
        <w:spacing w:line="550" w:lineRule="exact"/>
        <w:ind w:firstLineChars="200" w:firstLine="652"/>
        <w:rPr>
          <w:rFonts w:ascii="仿宋_GB2312" w:hint="eastAsia"/>
          <w:spacing w:val="3"/>
          <w:szCs w:val="32"/>
        </w:rPr>
      </w:pPr>
      <w:r w:rsidRPr="00491306">
        <w:rPr>
          <w:rFonts w:ascii="仿宋_GB2312" w:hint="eastAsia"/>
          <w:spacing w:val="3"/>
          <w:szCs w:val="32"/>
        </w:rPr>
        <w:t>5</w:t>
      </w:r>
      <w:r w:rsidRPr="00491306">
        <w:rPr>
          <w:rFonts w:ascii="仿宋_GB2312" w:hint="eastAsia"/>
          <w:szCs w:val="32"/>
        </w:rPr>
        <w:t xml:space="preserve">. </w:t>
      </w:r>
      <w:r w:rsidRPr="00491306">
        <w:rPr>
          <w:rFonts w:ascii="仿宋_GB2312" w:hint="eastAsia"/>
          <w:spacing w:val="3"/>
          <w:szCs w:val="32"/>
        </w:rPr>
        <w:t>制定灭火和疏散预案，每半年至少组织一次消防演练；</w:t>
      </w:r>
    </w:p>
    <w:p w:rsidR="00A861F6" w:rsidRPr="00491306" w:rsidRDefault="009D18D8" w:rsidP="00491306">
      <w:pPr>
        <w:snapToGrid w:val="0"/>
        <w:spacing w:line="550" w:lineRule="exact"/>
        <w:ind w:firstLineChars="200" w:firstLine="652"/>
        <w:rPr>
          <w:rFonts w:ascii="仿宋_GB2312" w:hint="eastAsia"/>
          <w:spacing w:val="3"/>
          <w:szCs w:val="32"/>
        </w:rPr>
      </w:pPr>
      <w:r w:rsidRPr="00491306">
        <w:rPr>
          <w:rFonts w:ascii="仿宋_GB2312" w:hint="eastAsia"/>
          <w:spacing w:val="3"/>
          <w:szCs w:val="32"/>
        </w:rPr>
        <w:t>6</w:t>
      </w:r>
      <w:r w:rsidRPr="00491306">
        <w:rPr>
          <w:rFonts w:ascii="仿宋_GB2312" w:hint="eastAsia"/>
          <w:szCs w:val="32"/>
        </w:rPr>
        <w:t>. 及时</w:t>
      </w:r>
      <w:r w:rsidRPr="00491306">
        <w:rPr>
          <w:rFonts w:ascii="仿宋_GB2312" w:hint="eastAsia"/>
          <w:spacing w:val="3"/>
          <w:szCs w:val="32"/>
        </w:rPr>
        <w:t>报火警，组织引导人员疏散，组织扑救初期火灾。</w:t>
      </w:r>
    </w:p>
    <w:p w:rsidR="00A861F6" w:rsidRPr="00491306" w:rsidRDefault="009D18D8" w:rsidP="00491306">
      <w:pPr>
        <w:pStyle w:val="a1"/>
        <w:numPr>
          <w:ilvl w:val="0"/>
          <w:numId w:val="0"/>
        </w:numPr>
        <w:snapToGrid w:val="0"/>
        <w:spacing w:line="550" w:lineRule="exact"/>
        <w:ind w:firstLineChars="200" w:firstLine="640"/>
        <w:jc w:val="both"/>
        <w:rPr>
          <w:rFonts w:ascii="仿宋_GB2312" w:eastAsia="仿宋_GB2312" w:hint="eastAsia"/>
          <w:spacing w:val="3"/>
          <w:sz w:val="32"/>
          <w:szCs w:val="32"/>
        </w:rPr>
      </w:pPr>
      <w:r w:rsidRPr="00491306">
        <w:rPr>
          <w:rFonts w:ascii="仿宋_GB2312" w:eastAsia="仿宋_GB2312" w:hAnsi="黑体" w:hint="eastAsia"/>
          <w:color w:val="000000"/>
          <w:kern w:val="2"/>
          <w:sz w:val="32"/>
          <w:szCs w:val="32"/>
        </w:rPr>
        <w:t>十三、</w:t>
      </w:r>
      <w:r w:rsidRPr="00491306">
        <w:rPr>
          <w:rFonts w:ascii="仿宋_GB2312" w:eastAsia="仿宋_GB2312" w:hint="eastAsia"/>
          <w:spacing w:val="3"/>
          <w:sz w:val="32"/>
          <w:szCs w:val="32"/>
        </w:rPr>
        <w:t>“三合一”场所内的从业人员应熟悉岗位消防职责和要求，做到“一懂三会”（一懂：懂本场所火灾危害性；三会：会报火警、会使用灭火器、会组织疏散逃生）。</w:t>
      </w:r>
    </w:p>
    <w:sectPr w:rsidR="00A861F6" w:rsidRPr="00491306" w:rsidSect="00491306">
      <w:headerReference w:type="default" r:id="rId9"/>
      <w:footerReference w:type="even" r:id="rId10"/>
      <w:footerReference w:type="default" r:id="rId11"/>
      <w:footerReference w:type="first" r:id="rId12"/>
      <w:pgSz w:w="11907" w:h="16840"/>
      <w:pgMar w:top="1985" w:right="1474" w:bottom="1588" w:left="1588" w:header="0" w:footer="107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0DC" w:rsidRDefault="009B40DC" w:rsidP="00A861F6">
      <w:r>
        <w:separator/>
      </w:r>
    </w:p>
  </w:endnote>
  <w:endnote w:type="continuationSeparator" w:id="1">
    <w:p w:rsidR="009B40DC" w:rsidRDefault="009B40DC" w:rsidP="00A86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1F6" w:rsidRDefault="009D18D8">
    <w:pPr>
      <w:pStyle w:val="a7"/>
      <w:framePr w:w="1319" w:h="406" w:hRule="exact" w:wrap="around" w:vAnchor="text" w:hAnchor="page" w:x="1808" w:y="-136"/>
      <w:rPr>
        <w:rStyle w:val="a9"/>
        <w:rFonts w:ascii="宋体" w:hAnsi="宋体"/>
        <w:sz w:val="28"/>
        <w:szCs w:val="28"/>
      </w:rPr>
    </w:pPr>
    <w:r>
      <w:rPr>
        <w:rStyle w:val="a9"/>
        <w:rFonts w:ascii="宋体" w:hAnsi="宋体" w:hint="eastAsia"/>
        <w:sz w:val="28"/>
        <w:szCs w:val="28"/>
      </w:rPr>
      <w:t>—</w:t>
    </w:r>
    <w:r>
      <w:rPr>
        <w:rStyle w:val="a9"/>
        <w:rFonts w:ascii="宋体" w:hAnsi="宋体" w:hint="eastAsia"/>
        <w:sz w:val="28"/>
        <w:szCs w:val="28"/>
      </w:rPr>
      <w:t xml:space="preserve"> </w:t>
    </w:r>
    <w:r w:rsidR="00AF7467">
      <w:rPr>
        <w:rStyle w:val="a9"/>
        <w:rFonts w:ascii="宋体" w:hAnsi="宋体"/>
        <w:sz w:val="28"/>
        <w:szCs w:val="28"/>
      </w:rPr>
      <w:fldChar w:fldCharType="begin"/>
    </w:r>
    <w:r>
      <w:rPr>
        <w:rStyle w:val="a9"/>
        <w:rFonts w:ascii="宋体" w:hAnsi="宋体"/>
        <w:sz w:val="28"/>
        <w:szCs w:val="28"/>
      </w:rPr>
      <w:instrText xml:space="preserve">PAGE  </w:instrText>
    </w:r>
    <w:r w:rsidR="00AF7467">
      <w:rPr>
        <w:rStyle w:val="a9"/>
        <w:rFonts w:ascii="宋体" w:hAnsi="宋体"/>
        <w:sz w:val="28"/>
        <w:szCs w:val="28"/>
      </w:rPr>
      <w:fldChar w:fldCharType="separate"/>
    </w:r>
    <w:r>
      <w:rPr>
        <w:rStyle w:val="a9"/>
        <w:rFonts w:ascii="宋体" w:hAnsi="宋体"/>
        <w:sz w:val="28"/>
        <w:szCs w:val="28"/>
      </w:rPr>
      <w:t>2</w:t>
    </w:r>
    <w:r w:rsidR="00AF7467">
      <w:rPr>
        <w:rStyle w:val="a9"/>
        <w:rFonts w:ascii="宋体" w:hAnsi="宋体"/>
        <w:sz w:val="28"/>
        <w:szCs w:val="28"/>
      </w:rPr>
      <w:fldChar w:fldCharType="end"/>
    </w:r>
    <w:r>
      <w:rPr>
        <w:rStyle w:val="a9"/>
        <w:rFonts w:ascii="宋体" w:hAnsi="宋体" w:hint="eastAsia"/>
        <w:sz w:val="28"/>
        <w:szCs w:val="28"/>
      </w:rPr>
      <w:t xml:space="preserve"> </w:t>
    </w:r>
    <w:r>
      <w:rPr>
        <w:rStyle w:val="a9"/>
        <w:rFonts w:ascii="宋体" w:hAnsi="宋体" w:hint="eastAsia"/>
        <w:sz w:val="28"/>
        <w:szCs w:val="28"/>
      </w:rPr>
      <w:t>—</w:t>
    </w:r>
  </w:p>
  <w:p w:rsidR="00A861F6" w:rsidRDefault="00A861F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191"/>
      <w:docPartObj>
        <w:docPartGallery w:val="Page Numbers (Bottom of Page)"/>
        <w:docPartUnique/>
      </w:docPartObj>
    </w:sdtPr>
    <w:sdtContent>
      <w:p w:rsidR="00A861F6" w:rsidRPr="0045396C" w:rsidRDefault="0045396C" w:rsidP="0045396C">
        <w:pPr>
          <w:pStyle w:val="a7"/>
          <w:jc w:val="center"/>
        </w:pPr>
        <w:fldSimple w:instr=" PAGE   \* MERGEFORMAT ">
          <w:r w:rsidR="009A0878" w:rsidRPr="009A0878">
            <w:rPr>
              <w:noProof/>
              <w:lang w:val="zh-CN"/>
            </w:rPr>
            <w:t>1</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99" w:type="dxa"/>
      <w:tblInd w:w="60" w:type="dxa"/>
      <w:tblLayout w:type="fixed"/>
      <w:tblLook w:val="04A0"/>
    </w:tblPr>
    <w:tblGrid>
      <w:gridCol w:w="9299"/>
    </w:tblGrid>
    <w:tr w:rsidR="00A861F6">
      <w:trPr>
        <w:trHeight w:val="400"/>
      </w:trPr>
      <w:tc>
        <w:tcPr>
          <w:tcW w:w="9299" w:type="dxa"/>
          <w:tcBorders>
            <w:top w:val="single" w:sz="8" w:space="0" w:color="000000"/>
          </w:tcBorders>
          <w:noWrap/>
        </w:tcPr>
        <w:p w:rsidR="00A861F6" w:rsidRDefault="009D18D8">
          <w:pPr>
            <w:pStyle w:val="a7"/>
            <w:tabs>
              <w:tab w:val="left" w:pos="7925"/>
              <w:tab w:val="left" w:pos="8030"/>
            </w:tabs>
            <w:ind w:right="140"/>
            <w:jc w:val="both"/>
            <w:rPr>
              <w:rFonts w:ascii="楷体_GB2312" w:eastAsia="楷体_GB2312" w:hAnsi="楷体_GB2312"/>
              <w:sz w:val="28"/>
              <w:szCs w:val="28"/>
            </w:rPr>
          </w:pPr>
          <w:r>
            <w:rPr>
              <w:rFonts w:ascii="楷体_GB2312" w:eastAsia="楷体_GB2312" w:hAnsi="楷体_GB2312"/>
              <w:sz w:val="28"/>
              <w:szCs w:val="28"/>
            </w:rPr>
            <w:tab/>
          </w:r>
          <w:r>
            <w:rPr>
              <w:rFonts w:ascii="楷体_GB2312" w:eastAsia="楷体_GB2312" w:hAnsi="楷体_GB2312"/>
              <w:sz w:val="28"/>
              <w:szCs w:val="28"/>
            </w:rPr>
            <w:tab/>
          </w:r>
          <w:r>
            <w:rPr>
              <w:rFonts w:ascii="楷体_GB2312" w:eastAsia="楷体_GB2312" w:hAnsi="楷体_GB2312"/>
              <w:sz w:val="28"/>
              <w:szCs w:val="28"/>
            </w:rPr>
            <w:tab/>
          </w:r>
          <w:r>
            <w:rPr>
              <w:rFonts w:ascii="楷体_GB2312" w:eastAsia="楷体_GB2312" w:hAnsi="楷体_GB2312"/>
              <w:sz w:val="28"/>
              <w:szCs w:val="28"/>
            </w:rPr>
            <w:tab/>
          </w:r>
        </w:p>
      </w:tc>
    </w:tr>
  </w:tbl>
  <w:p w:rsidR="00A861F6" w:rsidRDefault="009D18D8">
    <w:pPr>
      <w:pStyle w:val="a7"/>
      <w:framePr w:w="1292" w:h="406" w:hRule="exact" w:wrap="around" w:vAnchor="text" w:hAnchor="page" w:x="9212" w:y="-2"/>
      <w:rPr>
        <w:rStyle w:val="a9"/>
        <w:rFonts w:ascii="宋体" w:hAnsi="宋体"/>
        <w:sz w:val="28"/>
        <w:szCs w:val="28"/>
      </w:rPr>
    </w:pPr>
    <w:r>
      <w:rPr>
        <w:rStyle w:val="a9"/>
        <w:rFonts w:ascii="宋体" w:hAnsi="宋体" w:hint="eastAsia"/>
        <w:sz w:val="28"/>
        <w:szCs w:val="28"/>
      </w:rPr>
      <w:t>—</w:t>
    </w:r>
    <w:r>
      <w:rPr>
        <w:rStyle w:val="a9"/>
        <w:rFonts w:ascii="宋体" w:hAnsi="宋体" w:hint="eastAsia"/>
        <w:sz w:val="28"/>
        <w:szCs w:val="28"/>
      </w:rPr>
      <w:t xml:space="preserve"> </w:t>
    </w:r>
    <w:r w:rsidR="00AF7467">
      <w:rPr>
        <w:rStyle w:val="a9"/>
        <w:rFonts w:ascii="宋体" w:hAnsi="宋体"/>
        <w:sz w:val="28"/>
        <w:szCs w:val="28"/>
      </w:rPr>
      <w:fldChar w:fldCharType="begin"/>
    </w:r>
    <w:r>
      <w:rPr>
        <w:rStyle w:val="a9"/>
        <w:rFonts w:ascii="宋体" w:hAnsi="宋体"/>
        <w:sz w:val="28"/>
        <w:szCs w:val="28"/>
      </w:rPr>
      <w:instrText xml:space="preserve">PAGE  </w:instrText>
    </w:r>
    <w:r w:rsidR="00AF7467">
      <w:rPr>
        <w:rStyle w:val="a9"/>
        <w:rFonts w:ascii="宋体" w:hAnsi="宋体"/>
        <w:sz w:val="28"/>
        <w:szCs w:val="28"/>
      </w:rPr>
      <w:fldChar w:fldCharType="separate"/>
    </w:r>
    <w:r>
      <w:rPr>
        <w:rStyle w:val="a9"/>
        <w:rFonts w:ascii="宋体" w:hAnsi="宋体"/>
        <w:sz w:val="28"/>
        <w:szCs w:val="28"/>
      </w:rPr>
      <w:t>1</w:t>
    </w:r>
    <w:r w:rsidR="00AF7467">
      <w:rPr>
        <w:rStyle w:val="a9"/>
        <w:rFonts w:ascii="宋体" w:hAnsi="宋体"/>
        <w:sz w:val="28"/>
        <w:szCs w:val="28"/>
      </w:rPr>
      <w:fldChar w:fldCharType="end"/>
    </w:r>
    <w:r>
      <w:rPr>
        <w:rStyle w:val="a9"/>
        <w:rFonts w:ascii="宋体" w:hAnsi="宋体" w:hint="eastAsia"/>
        <w:sz w:val="28"/>
        <w:szCs w:val="28"/>
      </w:rPr>
      <w:t xml:space="preserve"> </w:t>
    </w:r>
    <w:r>
      <w:rPr>
        <w:rStyle w:val="a9"/>
        <w:rFonts w:ascii="宋体" w:hAnsi="宋体" w:hint="eastAsia"/>
        <w:sz w:val="28"/>
        <w:szCs w:val="28"/>
      </w:rPr>
      <w:t>—</w:t>
    </w:r>
  </w:p>
  <w:p w:rsidR="00A861F6" w:rsidRDefault="00A861F6">
    <w:pPr>
      <w:rPr>
        <w:kern w:val="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0DC" w:rsidRDefault="009B40DC" w:rsidP="00A861F6">
      <w:r>
        <w:separator/>
      </w:r>
    </w:p>
  </w:footnote>
  <w:footnote w:type="continuationSeparator" w:id="1">
    <w:p w:rsidR="009B40DC" w:rsidRDefault="009B40DC" w:rsidP="00A861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1F6" w:rsidRDefault="00A861F6">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A2025"/>
    <w:multiLevelType w:val="multilevel"/>
    <w:tmpl w:val="6CEA2025"/>
    <w:lvl w:ilvl="0">
      <w:start w:val="1"/>
      <w:numFmt w:val="none"/>
      <w:suff w:val="nothing"/>
      <w:lvlText w:val="%1"/>
      <w:lvlJc w:val="left"/>
      <w:rPr>
        <w:rFonts w:ascii="Times New Roman" w:hAnsi="Times New Roman" w:cs="Times New Roman" w:hint="default"/>
        <w:b/>
        <w:i w:val="0"/>
        <w:sz w:val="21"/>
      </w:rPr>
    </w:lvl>
    <w:lvl w:ilvl="1">
      <w:start w:val="1"/>
      <w:numFmt w:val="decimal"/>
      <w:pStyle w:val="a"/>
      <w:suff w:val="nothing"/>
      <w:lvlText w:val="%1%2　"/>
      <w:lvlJc w:val="left"/>
      <w:pPr>
        <w:ind w:left="1050" w:hanging="1050"/>
      </w:pPr>
      <w:rPr>
        <w:rFonts w:ascii="黑体" w:eastAsia="黑体" w:hAnsi="Times New Roman" w:cs="Times New Roman" w:hint="eastAsia"/>
        <w:b w:val="0"/>
        <w:i w:val="0"/>
        <w:sz w:val="21"/>
      </w:rPr>
    </w:lvl>
    <w:lvl w:ilvl="2">
      <w:start w:val="1"/>
      <w:numFmt w:val="decimal"/>
      <w:pStyle w:val="a0"/>
      <w:suff w:val="nothing"/>
      <w:lvlText w:val="%1%2.%3　"/>
      <w:lvlJc w:val="left"/>
      <w:pPr>
        <w:ind w:left="525"/>
      </w:pPr>
      <w:rPr>
        <w:rFonts w:ascii="黑体" w:eastAsia="黑体" w:hAnsi="Times New Roman" w:cs="Times New Roman" w:hint="eastAsia"/>
        <w:b w:val="0"/>
        <w:i w:val="0"/>
        <w:sz w:val="21"/>
      </w:rPr>
    </w:lvl>
    <w:lvl w:ilvl="3">
      <w:start w:val="1"/>
      <w:numFmt w:val="decimal"/>
      <w:pStyle w:val="a1"/>
      <w:suff w:val="nothing"/>
      <w:lvlText w:val="%1%2.%3.%4　"/>
      <w:lvlJc w:val="left"/>
      <w:pPr>
        <w:ind w:left="945"/>
      </w:pPr>
      <w:rPr>
        <w:rFonts w:ascii="黑体" w:eastAsia="黑体" w:hAnsi="Times New Roman" w:cs="Times New Roman" w:hint="eastAsia"/>
        <w:b w:val="0"/>
        <w:i w:val="0"/>
        <w:sz w:val="21"/>
      </w:rPr>
    </w:lvl>
    <w:lvl w:ilvl="4">
      <w:start w:val="1"/>
      <w:numFmt w:val="none"/>
      <w:suff w:val="nothing"/>
      <w:lvlText w:val=""/>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F253D2D"/>
    <w:rsid w:val="001024C5"/>
    <w:rsid w:val="0019355D"/>
    <w:rsid w:val="00256E22"/>
    <w:rsid w:val="0045396C"/>
    <w:rsid w:val="00491306"/>
    <w:rsid w:val="00501C77"/>
    <w:rsid w:val="005E2185"/>
    <w:rsid w:val="008F190F"/>
    <w:rsid w:val="009A0878"/>
    <w:rsid w:val="009B40DC"/>
    <w:rsid w:val="009D18D8"/>
    <w:rsid w:val="00A80E83"/>
    <w:rsid w:val="00A861F6"/>
    <w:rsid w:val="00AF7467"/>
    <w:rsid w:val="00CD381F"/>
    <w:rsid w:val="3F253D2D"/>
    <w:rsid w:val="61B13F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A861F6"/>
    <w:pPr>
      <w:widowControl w:val="0"/>
      <w:jc w:val="both"/>
    </w:pPr>
    <w:rPr>
      <w:rFonts w:eastAsia="仿宋_GB2312"/>
      <w:color w:val="000000"/>
      <w:sz w:val="3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rsid w:val="00A861F6"/>
    <w:rPr>
      <w:rFonts w:ascii="仿宋_GB2312" w:hAnsi="仿宋_GB2312"/>
      <w:kern w:val="1"/>
    </w:rPr>
  </w:style>
  <w:style w:type="paragraph" w:styleId="a7">
    <w:name w:val="footer"/>
    <w:basedOn w:val="a2"/>
    <w:link w:val="Char"/>
    <w:uiPriority w:val="99"/>
    <w:rsid w:val="00A861F6"/>
    <w:pPr>
      <w:tabs>
        <w:tab w:val="center" w:pos="4153"/>
        <w:tab w:val="right" w:pos="8306"/>
      </w:tabs>
      <w:jc w:val="left"/>
    </w:pPr>
    <w:rPr>
      <w:kern w:val="1"/>
      <w:sz w:val="18"/>
    </w:rPr>
  </w:style>
  <w:style w:type="paragraph" w:styleId="a8">
    <w:name w:val="header"/>
    <w:basedOn w:val="a2"/>
    <w:qFormat/>
    <w:rsid w:val="00A861F6"/>
    <w:pPr>
      <w:pBdr>
        <w:bottom w:val="single" w:sz="6" w:space="1" w:color="000000"/>
      </w:pBdr>
      <w:tabs>
        <w:tab w:val="center" w:pos="4153"/>
        <w:tab w:val="right" w:pos="8306"/>
      </w:tabs>
      <w:jc w:val="center"/>
    </w:pPr>
    <w:rPr>
      <w:kern w:val="1"/>
      <w:sz w:val="18"/>
    </w:rPr>
  </w:style>
  <w:style w:type="character" w:styleId="a9">
    <w:name w:val="page number"/>
    <w:basedOn w:val="a3"/>
    <w:qFormat/>
    <w:rsid w:val="00A861F6"/>
  </w:style>
  <w:style w:type="character" w:styleId="aa">
    <w:name w:val="Hyperlink"/>
    <w:basedOn w:val="a3"/>
    <w:rsid w:val="00A861F6"/>
    <w:rPr>
      <w:color w:val="0000FF"/>
      <w:u w:val="single"/>
    </w:rPr>
  </w:style>
  <w:style w:type="paragraph" w:customStyle="1" w:styleId="Default">
    <w:name w:val="Default"/>
    <w:qFormat/>
    <w:rsid w:val="00A861F6"/>
    <w:pPr>
      <w:widowControl w:val="0"/>
      <w:autoSpaceDE w:val="0"/>
      <w:autoSpaceDN w:val="0"/>
      <w:adjustRightInd w:val="0"/>
    </w:pPr>
    <w:rPr>
      <w:rFonts w:ascii="仿宋_GB2312" w:eastAsia="仿宋_GB2312" w:hAnsi="Calibri" w:cs="仿宋_GB2312"/>
      <w:color w:val="000000"/>
      <w:sz w:val="24"/>
      <w:szCs w:val="24"/>
    </w:rPr>
  </w:style>
  <w:style w:type="paragraph" w:customStyle="1" w:styleId="a">
    <w:name w:val="章标题"/>
    <w:next w:val="a2"/>
    <w:qFormat/>
    <w:rsid w:val="00A861F6"/>
    <w:pPr>
      <w:numPr>
        <w:ilvl w:val="1"/>
        <w:numId w:val="1"/>
      </w:numPr>
      <w:spacing w:beforeLines="50" w:afterLines="50"/>
      <w:jc w:val="both"/>
      <w:outlineLvl w:val="1"/>
    </w:pPr>
    <w:rPr>
      <w:rFonts w:ascii="黑体" w:eastAsia="黑体"/>
      <w:sz w:val="21"/>
    </w:rPr>
  </w:style>
  <w:style w:type="paragraph" w:customStyle="1" w:styleId="a1">
    <w:name w:val="二级条标题"/>
    <w:basedOn w:val="a0"/>
    <w:next w:val="a2"/>
    <w:qFormat/>
    <w:rsid w:val="00A861F6"/>
    <w:pPr>
      <w:numPr>
        <w:ilvl w:val="3"/>
      </w:numPr>
      <w:outlineLvl w:val="3"/>
    </w:pPr>
  </w:style>
  <w:style w:type="paragraph" w:customStyle="1" w:styleId="a0">
    <w:name w:val="一级条标题"/>
    <w:next w:val="a2"/>
    <w:qFormat/>
    <w:rsid w:val="00A861F6"/>
    <w:pPr>
      <w:numPr>
        <w:ilvl w:val="2"/>
        <w:numId w:val="1"/>
      </w:numPr>
      <w:outlineLvl w:val="2"/>
    </w:pPr>
    <w:rPr>
      <w:rFonts w:eastAsia="黑体"/>
      <w:sz w:val="21"/>
    </w:rPr>
  </w:style>
  <w:style w:type="character" w:customStyle="1" w:styleId="Char">
    <w:name w:val="页脚 Char"/>
    <w:basedOn w:val="a3"/>
    <w:link w:val="a7"/>
    <w:uiPriority w:val="99"/>
    <w:rsid w:val="0045396C"/>
    <w:rPr>
      <w:rFonts w:eastAsia="仿宋_GB2312"/>
      <w:color w:val="000000"/>
      <w:kern w:val="1"/>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734149946@qq.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779</Words>
  <Characters>4444</Characters>
  <Application>Microsoft Office Word</Application>
  <DocSecurity>0</DocSecurity>
  <Lines>37</Lines>
  <Paragraphs>10</Paragraphs>
  <ScaleCrop>false</ScaleCrop>
  <Company>Microsoft</Company>
  <LinksUpToDate>false</LinksUpToDate>
  <CharactersWithSpaces>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Users</cp:lastModifiedBy>
  <cp:revision>12</cp:revision>
  <dcterms:created xsi:type="dcterms:W3CDTF">2019-10-30T01:01:00Z</dcterms:created>
  <dcterms:modified xsi:type="dcterms:W3CDTF">2019-10-30T01:27:00Z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