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B42C25" w:rsidRP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B42C25" w:rsidRP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  <w:proofErr w:type="gramStart"/>
      <w:r w:rsidRPr="00B42C25">
        <w:rPr>
          <w:rFonts w:ascii="仿宋_GB2312" w:eastAsia="仿宋_GB2312" w:hAnsi="微软雅黑" w:cs="宋体" w:hint="eastAsia"/>
          <w:kern w:val="0"/>
          <w:sz w:val="32"/>
          <w:szCs w:val="32"/>
        </w:rPr>
        <w:t>泉丰北办</w:t>
      </w:r>
      <w:proofErr w:type="gramEnd"/>
      <w:r w:rsidRPr="00B42C25">
        <w:rPr>
          <w:rFonts w:ascii="仿宋_GB2312" w:eastAsia="仿宋_GB2312" w:hAnsi="微软雅黑" w:cs="宋体" w:hint="eastAsia"/>
          <w:kern w:val="0"/>
          <w:sz w:val="32"/>
          <w:szCs w:val="32"/>
        </w:rPr>
        <w:t>〔2022〕58号</w:t>
      </w:r>
    </w:p>
    <w:p w:rsid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B42C25" w:rsidRP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B00763" w:rsidRPr="00B42C25" w:rsidRDefault="00B42C25" w:rsidP="00B42C25">
      <w:pPr>
        <w:widowControl/>
        <w:shd w:val="clear" w:color="auto" w:fill="FFFFFF"/>
        <w:spacing w:line="490" w:lineRule="exact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泉州市</w:t>
      </w:r>
      <w:r w:rsidR="00B00763" w:rsidRPr="00B42C25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丰泽区人民政府北峰街道办事处</w:t>
      </w:r>
    </w:p>
    <w:p w:rsidR="00B42C25" w:rsidRDefault="00B00763" w:rsidP="00B42C25">
      <w:pPr>
        <w:widowControl/>
        <w:shd w:val="clear" w:color="auto" w:fill="FFFFFF"/>
        <w:spacing w:line="490" w:lineRule="exact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 w:rsidRPr="00B42C25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关于2022年法治政府建设情况</w:t>
      </w:r>
    </w:p>
    <w:p w:rsidR="00B42C25" w:rsidRDefault="00B00763" w:rsidP="00B42C25">
      <w:pPr>
        <w:widowControl/>
        <w:shd w:val="clear" w:color="auto" w:fill="FFFFFF"/>
        <w:spacing w:line="490" w:lineRule="exact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 w:rsidRPr="00B42C25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及2023年法治政府建设</w:t>
      </w:r>
    </w:p>
    <w:p w:rsidR="00B00763" w:rsidRPr="00B42C25" w:rsidRDefault="00B00763" w:rsidP="00B42C25">
      <w:pPr>
        <w:widowControl/>
        <w:shd w:val="clear" w:color="auto" w:fill="FFFFFF"/>
        <w:spacing w:line="490" w:lineRule="exact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 w:rsidRPr="00B42C25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工作思路的报告</w:t>
      </w:r>
    </w:p>
    <w:p w:rsidR="00B42C25" w:rsidRDefault="00B42C25" w:rsidP="00B42C25">
      <w:pPr>
        <w:widowControl/>
        <w:shd w:val="clear" w:color="auto" w:fill="FFFFFF"/>
        <w:spacing w:line="490" w:lineRule="exact"/>
        <w:rPr>
          <w:rFonts w:ascii="仿宋_GB2312" w:eastAsia="仿宋_GB2312" w:hAnsi="华文仿宋" w:cs="宋体" w:hint="eastAsia"/>
          <w:kern w:val="0"/>
          <w:sz w:val="32"/>
          <w:szCs w:val="32"/>
        </w:rPr>
      </w:pPr>
    </w:p>
    <w:p w:rsidR="00B00763" w:rsidRPr="00B42C25" w:rsidRDefault="00B00763" w:rsidP="00B42C25">
      <w:pPr>
        <w:widowControl/>
        <w:shd w:val="clear" w:color="auto" w:fill="FFFFFF"/>
        <w:spacing w:line="490" w:lineRule="exac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区政府：</w:t>
      </w:r>
    </w:p>
    <w:p w:rsidR="00AF2657" w:rsidRPr="00B42C25" w:rsidRDefault="00B00763" w:rsidP="00B42C25">
      <w:pPr>
        <w:widowControl/>
        <w:shd w:val="clear" w:color="auto" w:fill="FFFFFF"/>
        <w:spacing w:line="490" w:lineRule="exact"/>
        <w:ind w:firstLine="748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2022年，北峰街道在区委、区政府的正确领导下，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坚持以习近平法治思想为指导，认真学习贯彻党的二十大精神，围绕中央全面深化改革，全面推进依法治国的战略决策，落实各级对法治政府建设的决策部署，大力推进依法行政，推动法治政府水平不断提高，坚定不移</w:t>
      </w:r>
      <w:r w:rsidR="00AF2657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发挥法治引领规范保障作用，以高质量法治服务经济社会高质量发展。现将有关法治政府建设工作情况汇报如下：</w:t>
      </w:r>
    </w:p>
    <w:p w:rsidR="00B00763" w:rsidRPr="00B42C25" w:rsidRDefault="00AF2657" w:rsidP="00B42C25">
      <w:pPr>
        <w:widowControl/>
        <w:shd w:val="clear" w:color="auto" w:fill="FFFFFF"/>
        <w:spacing w:line="490" w:lineRule="exact"/>
        <w:ind w:firstLine="748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B42C25">
        <w:rPr>
          <w:rFonts w:ascii="黑体" w:eastAsia="黑体" w:hAnsi="黑体" w:cs="宋体" w:hint="eastAsia"/>
          <w:kern w:val="0"/>
          <w:sz w:val="32"/>
          <w:szCs w:val="32"/>
        </w:rPr>
        <w:t>一、2022年街道法治政府建设工作开展情况</w:t>
      </w:r>
    </w:p>
    <w:p w:rsidR="00AF2657" w:rsidRPr="00B42C25" w:rsidRDefault="00B42C25" w:rsidP="00B42C25">
      <w:pPr>
        <w:widowControl/>
        <w:shd w:val="clear" w:color="auto" w:fill="FFFFFF"/>
        <w:spacing w:line="490" w:lineRule="exact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 xml:space="preserve">    </w:t>
      </w:r>
      <w:r w:rsidR="006B191F"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（一）</w:t>
      </w:r>
      <w:r w:rsidR="00AF2657"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加强理论学习，全面提升法治思维能力。</w:t>
      </w:r>
      <w:r w:rsidR="00AF2657"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一是</w:t>
      </w:r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深入学习贯彻党的二十大精神，深刻领会新时代推进法治中国建设战略部署。街道党工委坚持把学习贯彻党的二十大精神作为首要政治任务，坚持“四个意识”，坚定“四个自信”，做到“两个维护”，以高度的政治责任感和历史使命感，深刻把握精神实质，旗帜鲜明加强党的政治建设。今年共组织专题学习党的二十大精神2次，</w:t>
      </w:r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lastRenderedPageBreak/>
        <w:t>通过集中学习、专题讨论、交流分享等方式，认真学习、准确把握、深刻领会大会精神实质。</w:t>
      </w:r>
      <w:r w:rsidR="00AF2657"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二是</w:t>
      </w:r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深入学习贯彻习近平法治思想。街道充分利用党工委（扩大）会议、三会一课、主题党日等全面深入学</w:t>
      </w:r>
      <w:proofErr w:type="gramStart"/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习习近</w:t>
      </w:r>
      <w:proofErr w:type="gramEnd"/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平法治思想，街道党工委会议全年专题学</w:t>
      </w:r>
      <w:proofErr w:type="gramStart"/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习习近</w:t>
      </w:r>
      <w:proofErr w:type="gramEnd"/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平法治思想2次，将习近平法治思想纳入街道各级党组织理论学习中心组学习计划，党政</w:t>
      </w:r>
      <w:proofErr w:type="gramStart"/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领导赴挂点</w:t>
      </w:r>
      <w:proofErr w:type="gramEnd"/>
      <w:r w:rsidR="00AF265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社区开展主题宣讲，全力推进习近平法治思想落地生根。</w:t>
      </w:r>
    </w:p>
    <w:p w:rsidR="006B191F" w:rsidRPr="00B42C25" w:rsidRDefault="006B191F" w:rsidP="00B42C25">
      <w:pPr>
        <w:widowControl/>
        <w:shd w:val="clear" w:color="auto" w:fill="FFFFFF"/>
        <w:spacing w:line="490" w:lineRule="exact"/>
        <w:ind w:firstLine="748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（二）强化制度建设，夯实法治政府建设工作基础。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一是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加强组织领导，调整充实北峰街道全面</w:t>
      </w:r>
      <w:proofErr w:type="gramStart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依法治街委员会</w:t>
      </w:r>
      <w:proofErr w:type="gramEnd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，将依法治国方略贯彻落实到基层。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二是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积极安排部署，党政主要负责人切实履行推进法治建设第一责任人职责，始终坚持把法治建设与街道工作紧密结合起来，把法治建设纳入重要议事日程，研究部署安排法治政府建设年度重点工作。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三是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落实政府法律顾问制度。聘请福建天衡联合（泉州）律师事务所的律师为北峰街道常年法律顾问，实行重大问题提交街道党政会议集体讨论研究制度，通过律师参与重大行政决策的论证，确保基层政府行政决策依法依规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。四是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落实集体学法制度，提升法治素养。街道党政领导、干部带头学法，将依法治国理论、法律法规、党内法规作为“三会一课”的重要内容，将学法用法等情况作为领导干部年度述职重要内容，形成街道领导带头学法的良好氛围。同时，抓好工作人员的法治教育工作，通过开展法治讲座、观看宣传教育片等方式，提高广大干部依法行政能力。认真组织街道</w:t>
      </w:r>
      <w:r w:rsidR="006A235D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12名在编人员参加年度行政执法资格考试，5人取得行政执法资格证书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。</w:t>
      </w:r>
    </w:p>
    <w:p w:rsidR="00BB7394" w:rsidRPr="00B42C25" w:rsidRDefault="00BB7394" w:rsidP="00B42C25">
      <w:pPr>
        <w:spacing w:line="490" w:lineRule="exact"/>
        <w:ind w:firstLineChars="200" w:firstLine="643"/>
        <w:rPr>
          <w:rFonts w:ascii="仿宋_GB2312" w:eastAsia="仿宋_GB2312" w:hAnsi="华文仿宋" w:cs="仿宋_GB2312" w:hint="eastAsia"/>
          <w:spacing w:val="-4"/>
          <w:sz w:val="32"/>
          <w:szCs w:val="32"/>
        </w:rPr>
      </w:pPr>
      <w:r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（三）积极提供法律服务，有效维护社会和谐稳定。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一是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落实“</w:t>
      </w:r>
      <w:proofErr w:type="gramStart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一</w:t>
      </w:r>
      <w:proofErr w:type="gramEnd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社区</w:t>
      </w:r>
      <w:proofErr w:type="gramStart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一</w:t>
      </w:r>
      <w:proofErr w:type="gramEnd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法律顾问”制度。下辖的13个社区均聘请律师，实现社区法律服务全覆盖。受疫情影响，通过采用“互联网+”服务模式，全方位提供法律服务，极大方便社区居民。2022年，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lastRenderedPageBreak/>
        <w:t>社区法律顾问参与开展法治宣传40多次，提供法律咨询服务186人次，参与人民调解26次。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二是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切实做好人民调解工作，及时化解矛盾纠纷。今年以来，</w:t>
      </w:r>
      <w:r w:rsidR="00437374"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共排查受理矛盾纠纷30件，调处成功29件，调解成功率达96.6%以上。其中，邻里纠纷13件、人身损害纠纷4件、交通事故纠纷1件、其他诸如死亡人道主义补偿、征地拆迁、劳动争议等纠纷11件，涉及金额391万多元。</w:t>
      </w:r>
      <w:r w:rsidR="00D126F7"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三是</w:t>
      </w:r>
      <w:r w:rsidR="00D126F7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依法开展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社区矫正工作。采取面谈、线上学习、走访等形式帮助矫正对象，安排矫正对象开展社会服务，全年社</w:t>
      </w:r>
      <w:proofErr w:type="gramStart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矫</w:t>
      </w:r>
      <w:proofErr w:type="gramEnd"/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对象无脱管</w:t>
      </w:r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漏管现象，截至目前在</w:t>
      </w:r>
      <w:proofErr w:type="gramStart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矫</w:t>
      </w:r>
      <w:proofErr w:type="gramEnd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人员共</w:t>
      </w:r>
      <w:r w:rsidR="00D126F7"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3</w:t>
      </w:r>
      <w:r w:rsidR="003770B3"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4</w:t>
      </w:r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人，今年新入</w:t>
      </w:r>
      <w:proofErr w:type="gramStart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矫</w:t>
      </w:r>
      <w:proofErr w:type="gramEnd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人员</w:t>
      </w:r>
      <w:r w:rsidR="003770B3"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28</w:t>
      </w:r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人，解</w:t>
      </w:r>
      <w:proofErr w:type="gramStart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矫</w:t>
      </w:r>
      <w:proofErr w:type="gramEnd"/>
      <w:r w:rsidR="003770B3"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24</w:t>
      </w:r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人，因工作措施得当，解</w:t>
      </w:r>
      <w:proofErr w:type="gramStart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矫</w:t>
      </w:r>
      <w:proofErr w:type="gramEnd"/>
      <w:r w:rsidRPr="00B42C25">
        <w:rPr>
          <w:rFonts w:ascii="仿宋_GB2312" w:eastAsia="仿宋_GB2312" w:hAnsi="华文仿宋" w:cs="仿宋_GB2312" w:hint="eastAsia"/>
          <w:spacing w:val="-4"/>
          <w:sz w:val="32"/>
          <w:szCs w:val="32"/>
        </w:rPr>
        <w:t>对象重新犯罪率为零。</w:t>
      </w:r>
    </w:p>
    <w:p w:rsidR="00BB7394" w:rsidRPr="00B42C25" w:rsidRDefault="00E57FA4" w:rsidP="00B42C25">
      <w:pPr>
        <w:widowControl/>
        <w:shd w:val="clear" w:color="auto" w:fill="FFFFFF"/>
        <w:spacing w:line="490" w:lineRule="exact"/>
        <w:ind w:firstLine="748"/>
        <w:jc w:val="left"/>
        <w:rPr>
          <w:rFonts w:ascii="仿宋_GB2312" w:eastAsia="仿宋_GB2312" w:hAnsi="华文仿宋" w:hint="eastAsia"/>
          <w:sz w:val="32"/>
          <w:szCs w:val="32"/>
          <w:shd w:val="clear" w:color="auto" w:fill="FFFFFF"/>
        </w:rPr>
      </w:pPr>
      <w:r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（四）全面推进政务信息公开，积极营造依法治理浓厚氛围。</w:t>
      </w:r>
      <w:r w:rsidRPr="00B42C25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一是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主动公开政府政务信息。落实《政府信息公开条例》，实行专人负责制，及时公开政务信息，提高机关政务工作的透明度和公信力。落实规范性文件备案制度，做好规范性文件的报送备案审查工作。</w:t>
      </w:r>
      <w:r w:rsidRPr="00B42C25">
        <w:rPr>
          <w:rFonts w:ascii="仿宋_GB2312" w:eastAsia="仿宋_GB2312" w:hAnsi="华文仿宋" w:hint="eastAsia"/>
          <w:b/>
          <w:sz w:val="32"/>
          <w:szCs w:val="32"/>
          <w:shd w:val="clear" w:color="auto" w:fill="FFFFFF"/>
        </w:rPr>
        <w:t>二是</w:t>
      </w:r>
      <w:r w:rsidR="009924A0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推进“法律明白人”培养工程，在辖区内培养“法律明白人”110人，实现社区“法律明白人”全覆盖。组织社区干部观看乡村“法律明白人”万人培训直播。围绕片区征地拆迁，加强对城管执法和土地征收方面法律知识培训，通过以案释法等提升干部职工执法水平和法律意识。</w:t>
      </w:r>
      <w:r w:rsidR="009924A0" w:rsidRPr="00B42C25">
        <w:rPr>
          <w:rFonts w:ascii="仿宋_GB2312" w:eastAsia="仿宋_GB2312" w:hAnsi="华文仿宋" w:hint="eastAsia"/>
          <w:b/>
          <w:sz w:val="32"/>
          <w:szCs w:val="32"/>
          <w:shd w:val="clear" w:color="auto" w:fill="FFFFFF"/>
        </w:rPr>
        <w:t>三是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深化主题普法宣传。</w:t>
      </w:r>
      <w:r w:rsidRPr="00B42C25">
        <w:rPr>
          <w:rFonts w:ascii="仿宋_GB2312" w:eastAsia="仿宋_GB2312" w:hAnsi="华文仿宋" w:hint="eastAsia"/>
          <w:spacing w:val="-4"/>
          <w:sz w:val="32"/>
          <w:szCs w:val="32"/>
          <w:shd w:val="clear" w:color="auto" w:fill="FFFFFF"/>
        </w:rPr>
        <w:t>围绕迎接党的二十大胜利召开，结合“服务大局普法行”“送法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进一线”“送法进基层”等主题活动，广泛开展疫情防控法律法规、“美好生活 民法典相伴”、国家安全日、禁毒、社区矫正法、“12.4”宪法宣传周等多元主题的法治宣传咨询活动。今年共组织开展各类法治宣传活动</w:t>
      </w:r>
      <w:r w:rsidR="002144EA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35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场次（其中，开展线上、线下法治讲座</w:t>
      </w:r>
      <w:r w:rsidR="002144EA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15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场，法治知识竞答2场，法治宣传咨询活动</w:t>
      </w:r>
      <w:r w:rsidR="002144EA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18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场），分发《宪法》《民法典》、疫情防控法律法规等各类宣传手册、宣传材料</w:t>
      </w:r>
      <w:r w:rsidR="002144EA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逾</w:t>
      </w:r>
      <w:r w:rsidR="00D215DE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20</w:t>
      </w:r>
      <w:r w:rsidR="002144EA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万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份。</w:t>
      </w:r>
    </w:p>
    <w:p w:rsidR="00B00763" w:rsidRPr="00B42C25" w:rsidRDefault="006E2529" w:rsidP="00B42C25">
      <w:pPr>
        <w:widowControl/>
        <w:shd w:val="clear" w:color="auto" w:fill="FFFFFF"/>
        <w:spacing w:line="490" w:lineRule="exact"/>
        <w:ind w:firstLine="748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B42C25">
        <w:rPr>
          <w:rFonts w:ascii="黑体" w:eastAsia="黑体" w:hAnsi="黑体" w:hint="eastAsia"/>
          <w:sz w:val="32"/>
          <w:szCs w:val="32"/>
          <w:shd w:val="clear" w:color="auto" w:fill="FFFFFF"/>
        </w:rPr>
        <w:lastRenderedPageBreak/>
        <w:t>二、法治政府建设工作存在的问题和困难</w:t>
      </w:r>
    </w:p>
    <w:p w:rsidR="006E2529" w:rsidRPr="00B42C25" w:rsidRDefault="006E2529" w:rsidP="00B42C25">
      <w:pPr>
        <w:widowControl/>
        <w:shd w:val="clear" w:color="auto" w:fill="FFFFFF"/>
        <w:spacing w:line="490" w:lineRule="exact"/>
        <w:ind w:firstLineChars="200" w:firstLine="643"/>
        <w:jc w:val="left"/>
        <w:rPr>
          <w:rFonts w:ascii="仿宋_GB2312" w:eastAsia="仿宋_GB2312" w:hAnsi="华文仿宋" w:hint="eastAsia"/>
          <w:sz w:val="32"/>
          <w:szCs w:val="32"/>
          <w:shd w:val="clear" w:color="auto" w:fill="FFFFFF"/>
        </w:rPr>
      </w:pPr>
      <w:r w:rsidRPr="00B42C25">
        <w:rPr>
          <w:rFonts w:ascii="仿宋_GB2312" w:eastAsia="仿宋_GB2312" w:hAnsi="华文仿宋" w:hint="eastAsia"/>
          <w:b/>
          <w:sz w:val="32"/>
          <w:szCs w:val="32"/>
          <w:shd w:val="clear" w:color="auto" w:fill="FFFFFF"/>
        </w:rPr>
        <w:t>一是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法治宣传形式不够丰富，效果有待提升，部分居民的法治观念仍有待加强。</w:t>
      </w:r>
      <w:r w:rsidRPr="00B42C25">
        <w:rPr>
          <w:rFonts w:ascii="仿宋_GB2312" w:eastAsia="仿宋_GB2312" w:hAnsi="华文仿宋" w:hint="eastAsia"/>
          <w:b/>
          <w:sz w:val="32"/>
          <w:szCs w:val="32"/>
          <w:shd w:val="clear" w:color="auto" w:fill="FFFFFF"/>
        </w:rPr>
        <w:t>二是</w:t>
      </w:r>
      <w:r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综合行政执法人员的执法水平仍有待提高。街道综合行政执法改革后涉及的法律法规门类众多，执法人员对新类型案件法律适用及取证流程相对陌生。</w:t>
      </w:r>
    </w:p>
    <w:p w:rsidR="00AF2657" w:rsidRPr="00B42C25" w:rsidRDefault="003447FE" w:rsidP="00B42C25">
      <w:pPr>
        <w:widowControl/>
        <w:shd w:val="clear" w:color="auto" w:fill="FFFFFF"/>
        <w:spacing w:line="490" w:lineRule="exact"/>
        <w:ind w:firstLine="748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B42C25">
        <w:rPr>
          <w:rFonts w:ascii="黑体" w:eastAsia="黑体" w:hAnsi="黑体" w:hint="eastAsia"/>
          <w:sz w:val="32"/>
          <w:szCs w:val="32"/>
          <w:shd w:val="clear" w:color="auto" w:fill="FFFFFF"/>
        </w:rPr>
        <w:t>三、2023年工作思路</w:t>
      </w:r>
    </w:p>
    <w:p w:rsidR="00B42C25" w:rsidRDefault="003447FE" w:rsidP="00B42C25">
      <w:pPr>
        <w:widowControl/>
        <w:shd w:val="clear" w:color="auto" w:fill="FFFFFF"/>
        <w:spacing w:line="490" w:lineRule="exact"/>
        <w:ind w:firstLineChars="200" w:firstLine="643"/>
        <w:jc w:val="left"/>
        <w:rPr>
          <w:rFonts w:ascii="仿宋_GB2312" w:eastAsia="仿宋_GB2312" w:hAnsi="华文仿宋" w:hint="eastAsia"/>
          <w:sz w:val="32"/>
          <w:szCs w:val="32"/>
          <w:shd w:val="clear" w:color="auto" w:fill="FFFFFF"/>
        </w:rPr>
      </w:pPr>
      <w:r w:rsidRPr="00B42C25">
        <w:rPr>
          <w:rFonts w:ascii="楷体_GB2312" w:eastAsia="楷体_GB2312" w:hAnsi="华文仿宋" w:hint="eastAsia"/>
          <w:b/>
          <w:sz w:val="32"/>
          <w:szCs w:val="32"/>
          <w:shd w:val="clear" w:color="auto" w:fill="FFFFFF"/>
        </w:rPr>
        <w:t>1、</w:t>
      </w:r>
      <w:r w:rsidR="007D70ED" w:rsidRPr="00B42C25">
        <w:rPr>
          <w:rFonts w:ascii="楷体_GB2312" w:eastAsia="楷体_GB2312" w:hAnsi="华文仿宋" w:hint="eastAsia"/>
          <w:b/>
          <w:sz w:val="32"/>
          <w:szCs w:val="32"/>
          <w:shd w:val="clear" w:color="auto" w:fill="FFFFFF"/>
        </w:rPr>
        <w:t>深化法治政府示范创建。</w:t>
      </w:r>
      <w:r w:rsidR="007D70ED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充分认识开展法治示范创建的重要性和必要性，有计划、有步骤、有措施地推动法治示范社区创建工作的深入开展。结合街道实际情况，挖掘特色亮点，因地制宜探索具有北峰特色的依法治理创新项目。</w:t>
      </w:r>
    </w:p>
    <w:p w:rsidR="003447FE" w:rsidRPr="00B42C25" w:rsidRDefault="003447FE" w:rsidP="00B42C25">
      <w:pPr>
        <w:widowControl/>
        <w:shd w:val="clear" w:color="auto" w:fill="FFFFFF"/>
        <w:spacing w:line="490" w:lineRule="exact"/>
        <w:ind w:firstLineChars="200" w:firstLine="643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2、加大法治宣传力度。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结合街道工作职责及实际情况，严格执行“谁执法谁普法”的普法责任制，</w:t>
      </w:r>
      <w:r w:rsidR="007D70ED" w:rsidRPr="00B42C25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创新“八五”普法形式，有针对性地</w:t>
      </w:r>
      <w:r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开展法治宣传教育，增强广大干部和居民群众自觉遵纪守法意识。</w:t>
      </w:r>
    </w:p>
    <w:p w:rsidR="003447FE" w:rsidRPr="00B42C25" w:rsidRDefault="00B42C25" w:rsidP="00B42C25">
      <w:pPr>
        <w:widowControl/>
        <w:shd w:val="clear" w:color="auto" w:fill="FFFFFF"/>
        <w:spacing w:line="490" w:lineRule="exact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 xml:space="preserve">   </w:t>
      </w:r>
      <w:r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 xml:space="preserve"> </w:t>
      </w:r>
      <w:r w:rsidR="003447FE" w:rsidRPr="00B42C25">
        <w:rPr>
          <w:rFonts w:ascii="楷体_GB2312" w:eastAsia="楷体_GB2312" w:hAnsi="华文仿宋" w:cs="宋体" w:hint="eastAsia"/>
          <w:b/>
          <w:kern w:val="0"/>
          <w:sz w:val="32"/>
          <w:szCs w:val="32"/>
        </w:rPr>
        <w:t>3、加强行政执法队伍素质建设。</w:t>
      </w:r>
      <w:r w:rsidR="003447FE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针对街道综合行政执法改革，开展执法人员培训，建立执法人员培训长效机制，通过案例分析、经验交流、场景式学习、专题讲座等途径全面提升行政执法人员业务能力。</w:t>
      </w:r>
    </w:p>
    <w:p w:rsidR="00B42C25" w:rsidRDefault="00B42C25" w:rsidP="00B42C25">
      <w:pPr>
        <w:widowControl/>
        <w:shd w:val="clear" w:color="auto" w:fill="FFFFFF"/>
        <w:spacing w:line="490" w:lineRule="exact"/>
        <w:ind w:right="541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</w:p>
    <w:p w:rsidR="00B42C25" w:rsidRDefault="00B42C25" w:rsidP="00B42C25">
      <w:pPr>
        <w:widowControl/>
        <w:shd w:val="clear" w:color="auto" w:fill="FFFFFF"/>
        <w:spacing w:line="490" w:lineRule="exact"/>
        <w:ind w:right="541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</w:p>
    <w:p w:rsidR="00B42C25" w:rsidRDefault="00B42C25" w:rsidP="00B42C25">
      <w:pPr>
        <w:widowControl/>
        <w:shd w:val="clear" w:color="auto" w:fill="FFFFFF"/>
        <w:spacing w:line="490" w:lineRule="exact"/>
        <w:ind w:right="541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</w:p>
    <w:p w:rsidR="00B42C25" w:rsidRDefault="00B42C25" w:rsidP="00B42C25">
      <w:pPr>
        <w:widowControl/>
        <w:shd w:val="clear" w:color="auto" w:fill="FFFFFF"/>
        <w:spacing w:line="490" w:lineRule="exact"/>
        <w:ind w:right="55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 xml:space="preserve">                    泉州市</w:t>
      </w:r>
      <w:r w:rsidR="00B00763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丰泽区人民政府北峰街道办事处</w:t>
      </w:r>
    </w:p>
    <w:p w:rsidR="00B00763" w:rsidRPr="00B42C25" w:rsidRDefault="00B42C25" w:rsidP="00B42C25">
      <w:pPr>
        <w:widowControl/>
        <w:shd w:val="clear" w:color="auto" w:fill="FFFFFF"/>
        <w:spacing w:line="490" w:lineRule="exact"/>
        <w:ind w:right="541"/>
        <w:jc w:val="left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 xml:space="preserve">                            </w:t>
      </w:r>
      <w:r w:rsidR="00B00763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2022年12月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26</w:t>
      </w:r>
      <w:r w:rsidR="00B00763" w:rsidRPr="00B42C25">
        <w:rPr>
          <w:rFonts w:ascii="仿宋_GB2312" w:eastAsia="仿宋_GB2312" w:hAnsi="华文仿宋" w:cs="宋体" w:hint="eastAsia"/>
          <w:kern w:val="0"/>
          <w:sz w:val="32"/>
          <w:szCs w:val="32"/>
        </w:rPr>
        <w:t>日</w:t>
      </w:r>
    </w:p>
    <w:p w:rsidR="00B42C25" w:rsidRDefault="00B42C25" w:rsidP="00B42C25">
      <w:pPr>
        <w:spacing w:line="490" w:lineRule="exact"/>
        <w:rPr>
          <w:rFonts w:ascii="仿宋_GB2312" w:eastAsia="仿宋_GB2312" w:hAnsi="华文仿宋" w:hint="eastAsia"/>
          <w:sz w:val="32"/>
          <w:szCs w:val="32"/>
        </w:rPr>
      </w:pPr>
    </w:p>
    <w:p w:rsidR="00B42C25" w:rsidRDefault="00B42C25" w:rsidP="00B42C25">
      <w:pPr>
        <w:spacing w:line="490" w:lineRule="exact"/>
        <w:rPr>
          <w:rFonts w:ascii="仿宋_GB2312" w:eastAsia="仿宋_GB2312" w:hAnsi="华文仿宋" w:hint="eastAsia"/>
          <w:sz w:val="32"/>
          <w:szCs w:val="32"/>
        </w:rPr>
      </w:pPr>
    </w:p>
    <w:p w:rsidR="00B42C25" w:rsidRPr="00B42C25" w:rsidRDefault="00B42C25" w:rsidP="00B42C25">
      <w:pPr>
        <w:spacing w:line="100" w:lineRule="exact"/>
        <w:rPr>
          <w:rFonts w:ascii="仿宋_GB2312" w:eastAsia="仿宋_GB2312" w:hAnsi="华文仿宋" w:hint="eastAsia"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                                                 </w:t>
      </w:r>
    </w:p>
    <w:p w:rsidR="00B42C25" w:rsidRDefault="00B42C25" w:rsidP="00B42C25">
      <w:pPr>
        <w:spacing w:line="490" w:lineRule="exac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北峰街道党政综合办公室           2022年12月26日印发 </w:t>
      </w:r>
    </w:p>
    <w:p w:rsidR="00B42C25" w:rsidRPr="00B42C25" w:rsidRDefault="00B42C25" w:rsidP="00B42C25">
      <w:pPr>
        <w:spacing w:line="100" w:lineRule="exact"/>
        <w:rPr>
          <w:rFonts w:ascii="仿宋_GB2312" w:eastAsia="仿宋_GB2312" w:hAnsi="华文仿宋" w:hint="eastAsia"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sz w:val="32"/>
          <w:szCs w:val="32"/>
          <w:u w:val="single"/>
        </w:rPr>
        <w:t xml:space="preserve">                                                        </w:t>
      </w:r>
    </w:p>
    <w:sectPr w:rsidR="00B42C25" w:rsidRPr="00B42C25" w:rsidSect="00B42C25">
      <w:footerReference w:type="even" r:id="rId6"/>
      <w:footerReference w:type="default" r:id="rId7"/>
      <w:pgSz w:w="11906" w:h="16838"/>
      <w:pgMar w:top="1985" w:right="1474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A8F" w:rsidRPr="00811F55" w:rsidRDefault="00673A8F" w:rsidP="00B00763">
      <w:pPr>
        <w:rPr>
          <w:sz w:val="24"/>
        </w:rPr>
      </w:pPr>
      <w:r>
        <w:separator/>
      </w:r>
    </w:p>
  </w:endnote>
  <w:endnote w:type="continuationSeparator" w:id="1">
    <w:p w:rsidR="00673A8F" w:rsidRPr="00811F55" w:rsidRDefault="00673A8F" w:rsidP="00B00763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4710"/>
      <w:docPartObj>
        <w:docPartGallery w:val="Page Numbers (Bottom of Page)"/>
        <w:docPartUnique/>
      </w:docPartObj>
    </w:sdtPr>
    <w:sdtContent>
      <w:p w:rsidR="00B42C25" w:rsidRDefault="00B42C25">
        <w:pPr>
          <w:pStyle w:val="a4"/>
        </w:pPr>
        <w:r w:rsidRPr="00B42C25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B42C25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B42C25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922A6" w:rsidRPr="00F922A6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F922A6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B42C25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4704"/>
      <w:docPartObj>
        <w:docPartGallery w:val="Page Numbers (Bottom of Page)"/>
        <w:docPartUnique/>
      </w:docPartObj>
    </w:sdtPr>
    <w:sdtContent>
      <w:p w:rsidR="00B42C25" w:rsidRDefault="00B42C25" w:rsidP="00B42C25">
        <w:pPr>
          <w:pStyle w:val="a4"/>
          <w:jc w:val="right"/>
        </w:pPr>
        <w:r w:rsidRPr="00B42C25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B42C25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B42C25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922A6" w:rsidRPr="00F922A6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F922A6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B42C25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A8F" w:rsidRPr="00811F55" w:rsidRDefault="00673A8F" w:rsidP="00B00763">
      <w:pPr>
        <w:rPr>
          <w:sz w:val="24"/>
        </w:rPr>
      </w:pPr>
      <w:r>
        <w:separator/>
      </w:r>
    </w:p>
  </w:footnote>
  <w:footnote w:type="continuationSeparator" w:id="1">
    <w:p w:rsidR="00673A8F" w:rsidRPr="00811F55" w:rsidRDefault="00673A8F" w:rsidP="00B00763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763"/>
    <w:rsid w:val="002144EA"/>
    <w:rsid w:val="003447FE"/>
    <w:rsid w:val="003770B3"/>
    <w:rsid w:val="00437374"/>
    <w:rsid w:val="005D2645"/>
    <w:rsid w:val="00673A8F"/>
    <w:rsid w:val="006A235D"/>
    <w:rsid w:val="006B191F"/>
    <w:rsid w:val="006E2529"/>
    <w:rsid w:val="007D70ED"/>
    <w:rsid w:val="009924A0"/>
    <w:rsid w:val="00AF2657"/>
    <w:rsid w:val="00B00763"/>
    <w:rsid w:val="00B42C25"/>
    <w:rsid w:val="00BB7394"/>
    <w:rsid w:val="00BF2DD8"/>
    <w:rsid w:val="00D126F7"/>
    <w:rsid w:val="00D215DE"/>
    <w:rsid w:val="00E57FA4"/>
    <w:rsid w:val="00F9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7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0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B0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B00763"/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B00763"/>
  </w:style>
  <w:style w:type="character" w:customStyle="1" w:styleId="normalcharacter">
    <w:name w:val="normalcharacter"/>
    <w:basedOn w:val="a0"/>
    <w:rsid w:val="00B00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71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708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95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92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732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387</Words>
  <Characters>2207</Characters>
  <Application>Microsoft Office Word</Application>
  <DocSecurity>0</DocSecurity>
  <Lines>18</Lines>
  <Paragraphs>5</Paragraphs>
  <ScaleCrop>false</ScaleCrop>
  <Company>Micorosoft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Users</cp:lastModifiedBy>
  <cp:revision>21</cp:revision>
  <cp:lastPrinted>2023-02-06T07:20:00Z</cp:lastPrinted>
  <dcterms:created xsi:type="dcterms:W3CDTF">2023-02-06T05:30:00Z</dcterms:created>
  <dcterms:modified xsi:type="dcterms:W3CDTF">2023-02-06T07:20:00Z</dcterms:modified>
</cp:coreProperties>
</file>