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9B" w:rsidRDefault="00D7429B">
      <w:pPr>
        <w:spacing w:line="660" w:lineRule="exact"/>
        <w:jc w:val="center"/>
        <w:rPr>
          <w:rFonts w:ascii="宋体"/>
          <w:b/>
          <w:bCs/>
          <w:sz w:val="44"/>
          <w:szCs w:val="44"/>
        </w:rPr>
      </w:pPr>
    </w:p>
    <w:p w:rsidR="00D7429B" w:rsidRDefault="00D7429B">
      <w:pPr>
        <w:spacing w:line="760" w:lineRule="exact"/>
        <w:jc w:val="center"/>
        <w:rPr>
          <w:rFonts w:ascii="宋体"/>
          <w:b/>
          <w:bCs/>
          <w:sz w:val="44"/>
          <w:szCs w:val="44"/>
        </w:rPr>
      </w:pPr>
    </w:p>
    <w:p w:rsidR="00D7429B" w:rsidRDefault="00D7429B">
      <w:pPr>
        <w:spacing w:line="560" w:lineRule="exact"/>
        <w:jc w:val="center"/>
        <w:rPr>
          <w:rFonts w:ascii="仿宋_GB2312" w:eastAsia="仿宋_GB2312" w:hAnsi="宋体"/>
          <w:sz w:val="32"/>
          <w:szCs w:val="32"/>
        </w:rPr>
      </w:pPr>
    </w:p>
    <w:p w:rsidR="00D7429B" w:rsidRDefault="00D7429B" w:rsidP="003D39E2">
      <w:pPr>
        <w:spacing w:line="280" w:lineRule="exact"/>
        <w:jc w:val="center"/>
        <w:rPr>
          <w:rFonts w:ascii="仿宋_GB2312" w:eastAsia="仿宋_GB2312" w:hAnsi="宋体"/>
          <w:sz w:val="32"/>
          <w:szCs w:val="32"/>
        </w:rPr>
      </w:pPr>
    </w:p>
    <w:p w:rsidR="00D7429B" w:rsidRDefault="00D7429B">
      <w:pPr>
        <w:spacing w:line="480" w:lineRule="exact"/>
        <w:jc w:val="center"/>
        <w:rPr>
          <w:rFonts w:ascii="宋体"/>
          <w:b/>
          <w:bCs/>
          <w:sz w:val="44"/>
          <w:szCs w:val="44"/>
        </w:rPr>
      </w:pPr>
      <w:r>
        <w:rPr>
          <w:rFonts w:ascii="仿宋_GB2312" w:eastAsia="仿宋_GB2312" w:hAnsi="宋体" w:cs="仿宋_GB2312" w:hint="eastAsia"/>
          <w:sz w:val="32"/>
          <w:szCs w:val="32"/>
        </w:rPr>
        <w:t>泉丰泉办〔</w:t>
      </w:r>
      <w:r>
        <w:rPr>
          <w:rFonts w:ascii="仿宋_GB2312" w:eastAsia="仿宋_GB2312" w:hAnsi="宋体" w:cs="仿宋_GB2312"/>
          <w:sz w:val="32"/>
          <w:szCs w:val="32"/>
        </w:rPr>
        <w:t>2020</w:t>
      </w:r>
      <w:r>
        <w:rPr>
          <w:rFonts w:ascii="仿宋_GB2312" w:eastAsia="仿宋_GB2312" w:hAnsi="宋体" w:cs="仿宋_GB2312" w:hint="eastAsia"/>
          <w:sz w:val="32"/>
          <w:szCs w:val="32"/>
        </w:rPr>
        <w:t>〕</w:t>
      </w:r>
      <w:r>
        <w:rPr>
          <w:rFonts w:ascii="仿宋_GB2312" w:eastAsia="仿宋_GB2312" w:hAnsi="宋体" w:cs="仿宋_GB2312"/>
          <w:sz w:val="32"/>
          <w:szCs w:val="32"/>
        </w:rPr>
        <w:t>16</w:t>
      </w:r>
      <w:r>
        <w:rPr>
          <w:rFonts w:ascii="仿宋_GB2312" w:eastAsia="仿宋_GB2312" w:hAnsi="宋体" w:cs="仿宋_GB2312" w:hint="eastAsia"/>
          <w:sz w:val="32"/>
          <w:szCs w:val="32"/>
        </w:rPr>
        <w:t>号</w:t>
      </w:r>
    </w:p>
    <w:p w:rsidR="00D7429B" w:rsidRDefault="00D7429B" w:rsidP="003D39E2">
      <w:pPr>
        <w:spacing w:line="760" w:lineRule="exact"/>
        <w:jc w:val="center"/>
        <w:rPr>
          <w:rFonts w:ascii="方正小标宋简体" w:eastAsia="方正小标宋简体" w:hAnsi="宋体"/>
          <w:b/>
          <w:bCs/>
          <w:sz w:val="44"/>
          <w:szCs w:val="44"/>
        </w:rPr>
      </w:pPr>
    </w:p>
    <w:p w:rsidR="00D7429B" w:rsidRPr="0044088E" w:rsidRDefault="00D7429B" w:rsidP="0044088E">
      <w:pPr>
        <w:spacing w:line="560" w:lineRule="exact"/>
        <w:jc w:val="center"/>
        <w:rPr>
          <w:rFonts w:ascii="方正小标宋简体" w:eastAsia="方正小标宋简体" w:hAnsi="宋体"/>
          <w:sz w:val="44"/>
          <w:szCs w:val="44"/>
        </w:rPr>
      </w:pPr>
      <w:r w:rsidRPr="0044088E">
        <w:rPr>
          <w:rFonts w:ascii="方正小标宋简体" w:eastAsia="方正小标宋简体" w:hAnsi="宋体" w:hint="eastAsia"/>
          <w:spacing w:val="-20"/>
          <w:sz w:val="44"/>
          <w:szCs w:val="44"/>
        </w:rPr>
        <w:t>关于印发《</w:t>
      </w:r>
      <w:r w:rsidRPr="0044088E">
        <w:rPr>
          <w:rFonts w:ascii="方正小标宋简体" w:eastAsia="方正小标宋简体" w:hAnsi="宋体" w:hint="eastAsia"/>
          <w:sz w:val="44"/>
          <w:szCs w:val="44"/>
        </w:rPr>
        <w:t>泉秀街道</w:t>
      </w:r>
      <w:r w:rsidRPr="0044088E">
        <w:rPr>
          <w:rFonts w:ascii="方正小标宋简体" w:eastAsia="方正小标宋简体" w:hAnsi="宋体"/>
          <w:sz w:val="44"/>
          <w:szCs w:val="44"/>
        </w:rPr>
        <w:t>2020</w:t>
      </w:r>
      <w:r w:rsidRPr="0044088E">
        <w:rPr>
          <w:rFonts w:ascii="方正小标宋简体" w:eastAsia="方正小标宋简体" w:hAnsi="宋体" w:hint="eastAsia"/>
          <w:sz w:val="44"/>
          <w:szCs w:val="44"/>
        </w:rPr>
        <w:t>年“全民禁毒宣传月”</w:t>
      </w:r>
    </w:p>
    <w:p w:rsidR="00D7429B" w:rsidRPr="0044088E" w:rsidRDefault="00D7429B" w:rsidP="0044088E">
      <w:pPr>
        <w:spacing w:line="560" w:lineRule="exact"/>
        <w:jc w:val="center"/>
        <w:rPr>
          <w:rFonts w:ascii="方正小标宋简体" w:eastAsia="方正小标宋简体"/>
          <w:spacing w:val="-20"/>
          <w:sz w:val="44"/>
          <w:szCs w:val="44"/>
        </w:rPr>
      </w:pPr>
      <w:r w:rsidRPr="0044088E">
        <w:rPr>
          <w:rFonts w:ascii="方正小标宋简体" w:eastAsia="方正小标宋简体" w:hAnsi="宋体" w:hint="eastAsia"/>
          <w:sz w:val="44"/>
          <w:szCs w:val="44"/>
        </w:rPr>
        <w:t>活动方案</w:t>
      </w:r>
      <w:r w:rsidRPr="0044088E">
        <w:rPr>
          <w:rFonts w:ascii="方正小标宋简体" w:eastAsia="方正小标宋简体" w:hAnsi="宋体" w:hint="eastAsia"/>
          <w:spacing w:val="-20"/>
          <w:sz w:val="44"/>
          <w:szCs w:val="44"/>
        </w:rPr>
        <w:t>》的通知</w:t>
      </w:r>
    </w:p>
    <w:p w:rsidR="00D7429B" w:rsidRDefault="00D7429B">
      <w:pPr>
        <w:spacing w:line="579" w:lineRule="exact"/>
        <w:jc w:val="center"/>
        <w:rPr>
          <w:rFonts w:ascii="仿宋_GB2312" w:eastAsia="仿宋_GB2312" w:hAnsi="宋体"/>
          <w:kern w:val="0"/>
          <w:sz w:val="32"/>
          <w:szCs w:val="32"/>
        </w:rPr>
      </w:pPr>
    </w:p>
    <w:p w:rsidR="00D7429B" w:rsidRPr="0044088E" w:rsidRDefault="00D7429B" w:rsidP="0044088E">
      <w:pPr>
        <w:spacing w:line="540" w:lineRule="exact"/>
        <w:rPr>
          <w:rFonts w:ascii="仿宋_GB2312" w:eastAsia="仿宋_GB2312"/>
          <w:sz w:val="32"/>
          <w:szCs w:val="32"/>
        </w:rPr>
      </w:pPr>
      <w:r w:rsidRPr="0044088E">
        <w:rPr>
          <w:rFonts w:ascii="仿宋_GB2312" w:eastAsia="仿宋_GB2312" w:hint="eastAsia"/>
          <w:sz w:val="32"/>
          <w:szCs w:val="32"/>
        </w:rPr>
        <w:t>各社区居委会：</w:t>
      </w:r>
    </w:p>
    <w:p w:rsidR="00D7429B" w:rsidRPr="0044088E" w:rsidRDefault="00D7429B" w:rsidP="0044088E">
      <w:pPr>
        <w:spacing w:line="540" w:lineRule="exact"/>
        <w:ind w:firstLine="632"/>
        <w:rPr>
          <w:rFonts w:ascii="仿宋_GB2312" w:eastAsia="仿宋_GB2312"/>
          <w:sz w:val="32"/>
          <w:szCs w:val="32"/>
        </w:rPr>
      </w:pPr>
      <w:r w:rsidRPr="0044088E">
        <w:rPr>
          <w:rFonts w:ascii="仿宋_GB2312" w:eastAsia="仿宋_GB2312" w:hAnsi="仿宋_GB2312" w:hint="eastAsia"/>
          <w:sz w:val="32"/>
          <w:szCs w:val="32"/>
        </w:rPr>
        <w:t>为切实推动毒品预防宣传教育工作，强化全社会禁毒意识、努力构建全民参与禁毒斗争格局，经研究，决定在</w:t>
      </w:r>
      <w:r w:rsidRPr="0044088E">
        <w:rPr>
          <w:rFonts w:ascii="仿宋_GB2312" w:eastAsia="仿宋_GB2312" w:hAnsi="仿宋_GB2312"/>
          <w:sz w:val="32"/>
          <w:szCs w:val="32"/>
        </w:rPr>
        <w:t>6</w:t>
      </w:r>
      <w:r w:rsidRPr="0044088E">
        <w:rPr>
          <w:rFonts w:ascii="仿宋_GB2312" w:eastAsia="仿宋_GB2312" w:hAnsi="仿宋_GB2312" w:hint="eastAsia"/>
          <w:sz w:val="32"/>
          <w:szCs w:val="32"/>
        </w:rPr>
        <w:t>月份组织开展“全民禁毒宣传月”活动，特制定活动方案。</w:t>
      </w:r>
    </w:p>
    <w:p w:rsidR="00D7429B" w:rsidRPr="006A749D" w:rsidRDefault="00D7429B" w:rsidP="0044088E">
      <w:pPr>
        <w:pStyle w:val="ListParagraph"/>
        <w:numPr>
          <w:ilvl w:val="0"/>
          <w:numId w:val="1"/>
        </w:numPr>
        <w:spacing w:line="540" w:lineRule="exact"/>
        <w:ind w:firstLineChars="0"/>
        <w:rPr>
          <w:rFonts w:ascii="黑体" w:eastAsia="黑体" w:hAnsi="黑体"/>
          <w:sz w:val="32"/>
          <w:szCs w:val="32"/>
        </w:rPr>
      </w:pPr>
      <w:r w:rsidRPr="006A749D">
        <w:rPr>
          <w:rFonts w:ascii="黑体" w:eastAsia="黑体" w:hAnsi="黑体" w:hint="eastAsia"/>
          <w:sz w:val="32"/>
          <w:szCs w:val="32"/>
        </w:rPr>
        <w:t>指导思想和目标任务</w:t>
      </w:r>
    </w:p>
    <w:p w:rsidR="00D7429B" w:rsidRPr="0044088E" w:rsidRDefault="00D7429B" w:rsidP="003D39E2">
      <w:pPr>
        <w:spacing w:line="540" w:lineRule="exact"/>
        <w:ind w:firstLineChars="200" w:firstLine="31680"/>
        <w:rPr>
          <w:rFonts w:ascii="仿宋_GB2312" w:eastAsia="仿宋_GB2312"/>
          <w:b/>
          <w:sz w:val="32"/>
          <w:szCs w:val="32"/>
        </w:rPr>
      </w:pPr>
      <w:r w:rsidRPr="0044088E">
        <w:rPr>
          <w:rFonts w:ascii="仿宋_GB2312" w:eastAsia="仿宋_GB2312" w:hAnsi="仿宋_GB2312" w:hint="eastAsia"/>
          <w:sz w:val="32"/>
          <w:szCs w:val="32"/>
        </w:rPr>
        <w:t>以《关于加强新时代全民禁毒宣传教育工作的实施意见》（闽禁毒委〔</w:t>
      </w:r>
      <w:r w:rsidRPr="0044088E">
        <w:rPr>
          <w:rFonts w:ascii="仿宋_GB2312" w:eastAsia="仿宋_GB2312" w:hAnsi="仿宋_GB2312"/>
          <w:sz w:val="32"/>
          <w:szCs w:val="32"/>
        </w:rPr>
        <w:t>2019</w:t>
      </w:r>
      <w:r w:rsidRPr="0044088E">
        <w:rPr>
          <w:rFonts w:ascii="仿宋_GB2312" w:eastAsia="仿宋_GB2312" w:hAnsi="仿宋_GB2312" w:hint="eastAsia"/>
          <w:sz w:val="32"/>
          <w:szCs w:val="32"/>
        </w:rPr>
        <w:t>〕</w:t>
      </w:r>
      <w:r w:rsidRPr="0044088E">
        <w:rPr>
          <w:rFonts w:ascii="仿宋_GB2312" w:eastAsia="仿宋_GB2312" w:hAnsi="仿宋_GB2312"/>
          <w:sz w:val="32"/>
          <w:szCs w:val="32"/>
        </w:rPr>
        <w:t xml:space="preserve">14 </w:t>
      </w:r>
      <w:r w:rsidRPr="0044088E">
        <w:rPr>
          <w:rFonts w:ascii="仿宋_GB2312" w:eastAsia="仿宋_GB2312" w:hAnsi="仿宋_GB2312" w:hint="eastAsia"/>
          <w:sz w:val="32"/>
          <w:szCs w:val="32"/>
        </w:rPr>
        <w:t>号）、《</w:t>
      </w:r>
      <w:r w:rsidRPr="0044088E">
        <w:rPr>
          <w:rFonts w:ascii="仿宋_GB2312" w:eastAsia="仿宋_GB2312" w:hAnsi="仿宋_GB2312"/>
          <w:sz w:val="32"/>
          <w:szCs w:val="32"/>
        </w:rPr>
        <w:t xml:space="preserve">2020 </w:t>
      </w:r>
      <w:r w:rsidRPr="0044088E">
        <w:rPr>
          <w:rFonts w:ascii="仿宋_GB2312" w:eastAsia="仿宋_GB2312" w:hAnsi="仿宋_GB2312" w:hint="eastAsia"/>
          <w:sz w:val="32"/>
          <w:szCs w:val="32"/>
        </w:rPr>
        <w:t>年全市禁毒工作要点》（泉禁字〔</w:t>
      </w:r>
      <w:r w:rsidRPr="0044088E">
        <w:rPr>
          <w:rFonts w:ascii="仿宋_GB2312" w:eastAsia="仿宋_GB2312" w:hAnsi="仿宋_GB2312"/>
          <w:sz w:val="32"/>
          <w:szCs w:val="32"/>
        </w:rPr>
        <w:t>2020</w:t>
      </w:r>
      <w:r w:rsidRPr="0044088E">
        <w:rPr>
          <w:rFonts w:ascii="仿宋_GB2312" w:eastAsia="仿宋_GB2312" w:hAnsi="仿宋_GB2312" w:hint="eastAsia"/>
          <w:sz w:val="32"/>
          <w:szCs w:val="32"/>
        </w:rPr>
        <w:t>〕</w:t>
      </w:r>
      <w:r w:rsidRPr="0044088E">
        <w:rPr>
          <w:rFonts w:ascii="仿宋_GB2312" w:eastAsia="仿宋_GB2312" w:hAnsi="仿宋_GB2312"/>
          <w:sz w:val="32"/>
          <w:szCs w:val="32"/>
        </w:rPr>
        <w:t>15</w:t>
      </w:r>
      <w:r w:rsidRPr="0044088E">
        <w:rPr>
          <w:rFonts w:ascii="仿宋_GB2312" w:eastAsia="仿宋_GB2312" w:hAnsi="仿宋_GB2312" w:hint="eastAsia"/>
          <w:sz w:val="32"/>
          <w:szCs w:val="32"/>
        </w:rPr>
        <w:t>号）的有关部署、《关于开展“全民禁毒宣传月”活动的通知》（泉禁字〔</w:t>
      </w:r>
      <w:r w:rsidRPr="0044088E">
        <w:rPr>
          <w:rFonts w:ascii="仿宋_GB2312" w:eastAsia="仿宋_GB2312" w:hAnsi="仿宋_GB2312"/>
          <w:sz w:val="32"/>
          <w:szCs w:val="32"/>
        </w:rPr>
        <w:t>2020</w:t>
      </w:r>
      <w:r w:rsidRPr="0044088E">
        <w:rPr>
          <w:rFonts w:ascii="仿宋_GB2312" w:eastAsia="仿宋_GB2312" w:hAnsi="仿宋_GB2312" w:hint="eastAsia"/>
          <w:sz w:val="32"/>
          <w:szCs w:val="32"/>
        </w:rPr>
        <w:t>〕</w:t>
      </w:r>
      <w:r w:rsidRPr="0044088E">
        <w:rPr>
          <w:rFonts w:ascii="仿宋_GB2312" w:eastAsia="仿宋_GB2312" w:hAnsi="仿宋_GB2312"/>
          <w:sz w:val="32"/>
          <w:szCs w:val="32"/>
        </w:rPr>
        <w:t>20</w:t>
      </w:r>
      <w:r w:rsidRPr="0044088E">
        <w:rPr>
          <w:rFonts w:ascii="仿宋_GB2312" w:eastAsia="仿宋_GB2312" w:hAnsi="仿宋_GB2312" w:hint="eastAsia"/>
          <w:sz w:val="32"/>
          <w:szCs w:val="32"/>
        </w:rPr>
        <w:t>号）和《关于组织开展“全民禁毒宣传月”活动的通知》（泉丰禁办〔</w:t>
      </w:r>
      <w:r w:rsidRPr="0044088E">
        <w:rPr>
          <w:rFonts w:ascii="仿宋_GB2312" w:eastAsia="仿宋_GB2312" w:hAnsi="仿宋_GB2312"/>
          <w:sz w:val="32"/>
          <w:szCs w:val="32"/>
        </w:rPr>
        <w:t>2020</w:t>
      </w:r>
      <w:r w:rsidRPr="0044088E">
        <w:rPr>
          <w:rFonts w:ascii="仿宋_GB2312" w:eastAsia="仿宋_GB2312" w:hAnsi="仿宋_GB2312" w:hint="eastAsia"/>
          <w:sz w:val="32"/>
          <w:szCs w:val="32"/>
        </w:rPr>
        <w:t>〕</w:t>
      </w:r>
      <w:r w:rsidRPr="0044088E">
        <w:rPr>
          <w:rFonts w:ascii="仿宋_GB2312" w:eastAsia="仿宋_GB2312" w:hAnsi="仿宋_GB2312"/>
          <w:sz w:val="32"/>
          <w:szCs w:val="32"/>
        </w:rPr>
        <w:t>16</w:t>
      </w:r>
      <w:r w:rsidRPr="0044088E">
        <w:rPr>
          <w:rFonts w:ascii="仿宋_GB2312" w:eastAsia="仿宋_GB2312" w:hAnsi="仿宋_GB2312" w:hint="eastAsia"/>
          <w:sz w:val="32"/>
          <w:szCs w:val="32"/>
        </w:rPr>
        <w:t>号）文件精神为指导思想，以推进青少年毒品预防教育“</w:t>
      </w:r>
      <w:r w:rsidRPr="0044088E">
        <w:rPr>
          <w:rFonts w:ascii="仿宋_GB2312" w:eastAsia="仿宋_GB2312" w:hAnsi="仿宋_GB2312"/>
          <w:sz w:val="32"/>
          <w:szCs w:val="32"/>
        </w:rPr>
        <w:t>6.27</w:t>
      </w:r>
      <w:r w:rsidRPr="0044088E">
        <w:rPr>
          <w:rFonts w:ascii="仿宋_GB2312" w:eastAsia="仿宋_GB2312" w:hAnsi="仿宋_GB2312" w:hint="eastAsia"/>
          <w:sz w:val="32"/>
          <w:szCs w:val="32"/>
        </w:rPr>
        <w:t>”工程为重点，大力拓展宣传渠道、创新宣传载体、丰富宣传方式，在全街道范围内开展系列富有实效的宣传活动，掀起禁毒斗争高潮，营造全社会关心、支持、参与禁毒工作的浓厚氛围，推进我街道禁毒工作全面开展。</w:t>
      </w:r>
    </w:p>
    <w:p w:rsidR="00D7429B" w:rsidRPr="006A749D" w:rsidRDefault="00D7429B" w:rsidP="0044088E">
      <w:pPr>
        <w:pStyle w:val="ListParagraph"/>
        <w:numPr>
          <w:ilvl w:val="0"/>
          <w:numId w:val="1"/>
        </w:numPr>
        <w:spacing w:line="540" w:lineRule="exact"/>
        <w:ind w:firstLineChars="0"/>
        <w:rPr>
          <w:rFonts w:ascii="黑体" w:eastAsia="黑体" w:hAnsi="黑体"/>
          <w:sz w:val="32"/>
          <w:szCs w:val="32"/>
        </w:rPr>
      </w:pPr>
      <w:r w:rsidRPr="006A749D">
        <w:rPr>
          <w:rFonts w:ascii="黑体" w:eastAsia="黑体" w:hAnsi="黑体" w:hint="eastAsia"/>
          <w:sz w:val="32"/>
          <w:szCs w:val="32"/>
        </w:rPr>
        <w:t>组织领导</w:t>
      </w:r>
    </w:p>
    <w:p w:rsidR="00D7429B" w:rsidRPr="0044088E" w:rsidRDefault="00D7429B" w:rsidP="003D39E2">
      <w:pPr>
        <w:spacing w:line="540" w:lineRule="exact"/>
        <w:ind w:firstLineChars="200" w:firstLine="31680"/>
        <w:rPr>
          <w:rFonts w:ascii="仿宋_GB2312" w:eastAsia="仿宋_GB2312"/>
          <w:sz w:val="32"/>
          <w:szCs w:val="32"/>
        </w:rPr>
      </w:pPr>
      <w:r w:rsidRPr="0044088E">
        <w:rPr>
          <w:rFonts w:ascii="仿宋_GB2312" w:eastAsia="仿宋_GB2312" w:hAnsi="仿宋_GB2312" w:hint="eastAsia"/>
          <w:sz w:val="32"/>
          <w:szCs w:val="32"/>
        </w:rPr>
        <w:t>成立泉秀街道</w:t>
      </w:r>
      <w:r w:rsidRPr="0044088E">
        <w:rPr>
          <w:rFonts w:ascii="仿宋_GB2312" w:eastAsia="仿宋_GB2312" w:hAnsi="仿宋_GB2312"/>
          <w:sz w:val="32"/>
          <w:szCs w:val="32"/>
        </w:rPr>
        <w:t>2020</w:t>
      </w:r>
      <w:r w:rsidRPr="0044088E">
        <w:rPr>
          <w:rFonts w:ascii="仿宋_GB2312" w:eastAsia="仿宋_GB2312" w:hAnsi="仿宋_GB2312" w:hint="eastAsia"/>
          <w:sz w:val="32"/>
          <w:szCs w:val="32"/>
        </w:rPr>
        <w:t>年“全民禁毒宣传月”系列活动宣传领导小组。领导小组由街道分管综治领导为组长，派出所及街道有关领导为副组长，街道相关部门负责人、各社区居委会主任为成员，负责此次活动的组织协调和督查指导等工作，确保此项工作取得实效。</w:t>
      </w:r>
    </w:p>
    <w:p w:rsidR="00D7429B" w:rsidRPr="006A749D" w:rsidRDefault="00D7429B" w:rsidP="0044088E">
      <w:pPr>
        <w:pStyle w:val="ListParagraph"/>
        <w:numPr>
          <w:ilvl w:val="0"/>
          <w:numId w:val="1"/>
        </w:numPr>
        <w:spacing w:line="540" w:lineRule="exact"/>
        <w:ind w:firstLineChars="0"/>
        <w:rPr>
          <w:rFonts w:ascii="黑体" w:eastAsia="黑体" w:hAnsi="黑体"/>
          <w:sz w:val="32"/>
          <w:szCs w:val="32"/>
        </w:rPr>
      </w:pPr>
      <w:r w:rsidRPr="006A749D">
        <w:rPr>
          <w:rFonts w:ascii="黑体" w:eastAsia="黑体" w:hAnsi="黑体" w:hint="eastAsia"/>
          <w:sz w:val="32"/>
          <w:szCs w:val="32"/>
        </w:rPr>
        <w:t>活动时间</w:t>
      </w:r>
    </w:p>
    <w:p w:rsidR="00D7429B" w:rsidRPr="0044088E" w:rsidRDefault="00D7429B" w:rsidP="0044088E">
      <w:pPr>
        <w:spacing w:line="540" w:lineRule="exact"/>
        <w:ind w:left="640"/>
        <w:rPr>
          <w:rFonts w:ascii="仿宋_GB2312" w:eastAsia="仿宋_GB2312"/>
          <w:sz w:val="32"/>
          <w:szCs w:val="32"/>
        </w:rPr>
      </w:pPr>
      <w:smartTag w:uri="urn:schemas-microsoft-com:office:smarttags" w:element="chsdate">
        <w:smartTagPr>
          <w:attr w:name="IsROCDate" w:val="False"/>
          <w:attr w:name="IsLunarDate" w:val="False"/>
          <w:attr w:name="Day" w:val="1"/>
          <w:attr w:name="Month" w:val="6"/>
          <w:attr w:name="Year" w:val="2020"/>
        </w:smartTagPr>
        <w:r w:rsidRPr="0044088E">
          <w:rPr>
            <w:rFonts w:ascii="仿宋_GB2312" w:eastAsia="仿宋_GB2312" w:hAnsi="仿宋_GB2312"/>
            <w:sz w:val="32"/>
            <w:szCs w:val="32"/>
          </w:rPr>
          <w:t>2020</w:t>
        </w:r>
        <w:r w:rsidRPr="0044088E">
          <w:rPr>
            <w:rFonts w:ascii="仿宋_GB2312" w:eastAsia="仿宋_GB2312" w:hAnsi="仿宋_GB2312" w:hint="eastAsia"/>
            <w:sz w:val="32"/>
            <w:szCs w:val="32"/>
          </w:rPr>
          <w:t>年</w:t>
        </w:r>
        <w:r w:rsidRPr="0044088E">
          <w:rPr>
            <w:rFonts w:ascii="仿宋_GB2312" w:eastAsia="仿宋_GB2312" w:hAnsi="仿宋_GB2312"/>
            <w:sz w:val="32"/>
            <w:szCs w:val="32"/>
          </w:rPr>
          <w:t>6</w:t>
        </w:r>
        <w:r w:rsidRPr="0044088E">
          <w:rPr>
            <w:rFonts w:ascii="仿宋_GB2312" w:eastAsia="仿宋_GB2312" w:hAnsi="仿宋_GB2312" w:hint="eastAsia"/>
            <w:sz w:val="32"/>
            <w:szCs w:val="32"/>
          </w:rPr>
          <w:t>月</w:t>
        </w:r>
        <w:r w:rsidRPr="0044088E">
          <w:rPr>
            <w:rFonts w:ascii="仿宋_GB2312" w:eastAsia="仿宋_GB2312" w:hAnsi="仿宋_GB2312"/>
            <w:sz w:val="32"/>
            <w:szCs w:val="32"/>
          </w:rPr>
          <w:t>1</w:t>
        </w:r>
        <w:r w:rsidRPr="0044088E">
          <w:rPr>
            <w:rFonts w:ascii="仿宋_GB2312" w:eastAsia="仿宋_GB2312" w:hAnsi="仿宋_GB2312" w:hint="eastAsia"/>
            <w:sz w:val="32"/>
            <w:szCs w:val="32"/>
          </w:rPr>
          <w:t>日</w:t>
        </w:r>
      </w:smartTag>
      <w:r w:rsidRPr="0044088E">
        <w:rPr>
          <w:rFonts w:ascii="仿宋_GB2312" w:eastAsia="仿宋_GB2312" w:hAnsi="仿宋_GB2312"/>
          <w:sz w:val="32"/>
          <w:szCs w:val="32"/>
        </w:rPr>
        <w:t>—</w:t>
      </w:r>
      <w:smartTag w:uri="urn:schemas-microsoft-com:office:smarttags" w:element="chsdate">
        <w:smartTagPr>
          <w:attr w:name="IsROCDate" w:val="False"/>
          <w:attr w:name="IsLunarDate" w:val="False"/>
          <w:attr w:name="Day" w:val="30"/>
          <w:attr w:name="Month" w:val="6"/>
          <w:attr w:name="Year" w:val="2020"/>
        </w:smartTagPr>
        <w:r w:rsidRPr="0044088E">
          <w:rPr>
            <w:rFonts w:ascii="仿宋_GB2312" w:eastAsia="仿宋_GB2312" w:hAnsi="仿宋_GB2312"/>
            <w:sz w:val="32"/>
            <w:szCs w:val="32"/>
          </w:rPr>
          <w:t>6</w:t>
        </w:r>
        <w:r w:rsidRPr="0044088E">
          <w:rPr>
            <w:rFonts w:ascii="仿宋_GB2312" w:eastAsia="仿宋_GB2312" w:hAnsi="仿宋_GB2312" w:hint="eastAsia"/>
            <w:sz w:val="32"/>
            <w:szCs w:val="32"/>
          </w:rPr>
          <w:t>月</w:t>
        </w:r>
        <w:r w:rsidRPr="0044088E">
          <w:rPr>
            <w:rFonts w:ascii="仿宋_GB2312" w:eastAsia="仿宋_GB2312" w:hAnsi="仿宋_GB2312"/>
            <w:sz w:val="32"/>
            <w:szCs w:val="32"/>
          </w:rPr>
          <w:t>30</w:t>
        </w:r>
        <w:r w:rsidRPr="0044088E">
          <w:rPr>
            <w:rFonts w:ascii="仿宋_GB2312" w:eastAsia="仿宋_GB2312" w:hAnsi="仿宋_GB2312" w:hint="eastAsia"/>
            <w:sz w:val="32"/>
            <w:szCs w:val="32"/>
          </w:rPr>
          <w:t>日</w:t>
        </w:r>
      </w:smartTag>
    </w:p>
    <w:p w:rsidR="00D7429B" w:rsidRPr="006A749D" w:rsidRDefault="00D7429B" w:rsidP="0044088E">
      <w:pPr>
        <w:pStyle w:val="ListParagraph"/>
        <w:numPr>
          <w:ilvl w:val="0"/>
          <w:numId w:val="1"/>
        </w:numPr>
        <w:spacing w:line="540" w:lineRule="exact"/>
        <w:ind w:firstLineChars="0"/>
        <w:rPr>
          <w:rFonts w:ascii="黑体" w:eastAsia="黑体" w:hAnsi="黑体"/>
          <w:sz w:val="32"/>
          <w:szCs w:val="32"/>
        </w:rPr>
      </w:pPr>
      <w:r w:rsidRPr="006A749D">
        <w:rPr>
          <w:rFonts w:ascii="黑体" w:eastAsia="黑体" w:hAnsi="黑体" w:hint="eastAsia"/>
          <w:sz w:val="32"/>
          <w:szCs w:val="32"/>
        </w:rPr>
        <w:t>活动内容</w:t>
      </w:r>
    </w:p>
    <w:p w:rsidR="00D7429B" w:rsidRPr="0044088E" w:rsidRDefault="00D7429B" w:rsidP="003D39E2">
      <w:pPr>
        <w:spacing w:line="540" w:lineRule="exact"/>
        <w:ind w:firstLineChars="196" w:firstLine="31680"/>
        <w:rPr>
          <w:rFonts w:ascii="仿宋_GB2312" w:eastAsia="仿宋_GB2312"/>
          <w:sz w:val="32"/>
          <w:szCs w:val="32"/>
        </w:rPr>
      </w:pPr>
      <w:r w:rsidRPr="0044088E">
        <w:rPr>
          <w:rFonts w:ascii="仿宋_GB2312" w:eastAsia="仿宋_GB2312" w:hAnsi="仿宋_GB2312"/>
          <w:b/>
          <w:sz w:val="32"/>
          <w:szCs w:val="32"/>
        </w:rPr>
        <w:t>1</w:t>
      </w:r>
      <w:r>
        <w:rPr>
          <w:rFonts w:ascii="仿宋_GB2312" w:eastAsia="仿宋_GB2312" w:hAnsi="仿宋_GB2312"/>
          <w:b/>
          <w:sz w:val="32"/>
          <w:szCs w:val="32"/>
        </w:rPr>
        <w:t>.</w:t>
      </w:r>
      <w:r w:rsidRPr="0044088E">
        <w:rPr>
          <w:rFonts w:ascii="仿宋_GB2312" w:eastAsia="仿宋_GB2312" w:hAnsi="仿宋_GB2312" w:hint="eastAsia"/>
          <w:b/>
          <w:sz w:val="32"/>
          <w:szCs w:val="32"/>
        </w:rPr>
        <w:t>加强媒体宣传、</w:t>
      </w:r>
      <w:r w:rsidRPr="0044088E">
        <w:rPr>
          <w:rFonts w:ascii="仿宋_GB2312" w:eastAsia="仿宋_GB2312" w:hAnsi="楷体_GB2312" w:hint="eastAsia"/>
          <w:b/>
          <w:sz w:val="32"/>
          <w:szCs w:val="32"/>
        </w:rPr>
        <w:t>突出全要素、全覆盖。</w:t>
      </w:r>
      <w:r w:rsidRPr="0044088E">
        <w:rPr>
          <w:rFonts w:ascii="仿宋_GB2312" w:eastAsia="仿宋_GB2312" w:hAnsi="仿宋_GB2312" w:hint="eastAsia"/>
          <w:sz w:val="32"/>
          <w:szCs w:val="32"/>
        </w:rPr>
        <w:t>各社区要主动适应全媒体时代，充分运用电视广播、网络新媒体及各类户外宣传广告媒介，集中开展禁毒宣传。如</w:t>
      </w:r>
      <w:r w:rsidRPr="0044088E">
        <w:rPr>
          <w:rFonts w:ascii="仿宋_GB2312" w:eastAsia="仿宋_GB2312" w:hint="eastAsia"/>
          <w:sz w:val="32"/>
          <w:szCs w:val="32"/>
        </w:rPr>
        <w:t>在辖区主要路段和商圈</w:t>
      </w:r>
      <w:r w:rsidRPr="0044088E">
        <w:rPr>
          <w:rFonts w:ascii="仿宋_GB2312" w:eastAsia="仿宋_GB2312"/>
          <w:sz w:val="32"/>
          <w:szCs w:val="32"/>
        </w:rPr>
        <w:t>LED</w:t>
      </w:r>
      <w:r w:rsidRPr="0044088E">
        <w:rPr>
          <w:rFonts w:ascii="仿宋_GB2312" w:eastAsia="仿宋_GB2312" w:hint="eastAsia"/>
          <w:sz w:val="32"/>
          <w:szCs w:val="32"/>
        </w:rPr>
        <w:t>大屏幕播放钟南山院士、朱之文禁种铲毒、丰泽区禁毒宣传片等</w:t>
      </w:r>
      <w:r w:rsidRPr="0044088E">
        <w:rPr>
          <w:rFonts w:ascii="仿宋_GB2312" w:eastAsia="仿宋_GB2312" w:hAnsi="仿宋_GB2312" w:hint="eastAsia"/>
          <w:sz w:val="32"/>
          <w:szCs w:val="32"/>
        </w:rPr>
        <w:t>，在人员聚集的场所、人流较大的主要路口等重点部位张贴设立禁毒标语，通过</w:t>
      </w:r>
      <w:r w:rsidRPr="0044088E">
        <w:rPr>
          <w:rFonts w:ascii="仿宋_GB2312" w:eastAsia="仿宋_GB2312" w:hAnsi="仿宋_GB2312"/>
          <w:sz w:val="32"/>
          <w:szCs w:val="32"/>
        </w:rPr>
        <w:t>LED</w:t>
      </w:r>
      <w:r w:rsidRPr="0044088E">
        <w:rPr>
          <w:rFonts w:ascii="仿宋_GB2312" w:eastAsia="仿宋_GB2312" w:hAnsi="仿宋_GB2312" w:hint="eastAsia"/>
          <w:sz w:val="32"/>
          <w:szCs w:val="32"/>
        </w:rPr>
        <w:t>屏滚动播放禁毒宣传标语，打通“报网端微屏”，实现对受众的全面覆盖和最佳传播效果。</w:t>
      </w:r>
    </w:p>
    <w:p w:rsidR="00D7429B" w:rsidRPr="0044088E" w:rsidRDefault="00D7429B" w:rsidP="0044088E">
      <w:pPr>
        <w:spacing w:line="540" w:lineRule="exact"/>
        <w:ind w:firstLine="632"/>
        <w:rPr>
          <w:rFonts w:ascii="仿宋_GB2312" w:eastAsia="仿宋_GB2312"/>
          <w:sz w:val="32"/>
          <w:szCs w:val="32"/>
        </w:rPr>
      </w:pPr>
      <w:r w:rsidRPr="0044088E">
        <w:rPr>
          <w:rFonts w:ascii="仿宋_GB2312" w:eastAsia="仿宋_GB2312" w:hAnsi="仿宋_GB2312"/>
          <w:b/>
          <w:sz w:val="32"/>
          <w:szCs w:val="32"/>
        </w:rPr>
        <w:t>2</w:t>
      </w:r>
      <w:r>
        <w:rPr>
          <w:rFonts w:ascii="仿宋_GB2312" w:eastAsia="仿宋_GB2312" w:hAnsi="仿宋_GB2312"/>
          <w:b/>
          <w:sz w:val="32"/>
          <w:szCs w:val="32"/>
        </w:rPr>
        <w:t>.</w:t>
      </w:r>
      <w:r w:rsidRPr="0044088E">
        <w:rPr>
          <w:rFonts w:ascii="仿宋_GB2312" w:eastAsia="仿宋_GB2312" w:hAnsi="仿宋_GB2312" w:hint="eastAsia"/>
          <w:b/>
          <w:sz w:val="32"/>
          <w:szCs w:val="32"/>
        </w:rPr>
        <w:t>着力阵地宣传、</w:t>
      </w:r>
      <w:r w:rsidRPr="0044088E">
        <w:rPr>
          <w:rFonts w:ascii="仿宋_GB2312" w:eastAsia="仿宋_GB2312" w:hAnsi="楷体_GB2312" w:hint="eastAsia"/>
          <w:b/>
          <w:sz w:val="32"/>
          <w:szCs w:val="32"/>
        </w:rPr>
        <w:t>突出重点群体。</w:t>
      </w:r>
      <w:r w:rsidRPr="0044088E">
        <w:rPr>
          <w:rFonts w:ascii="仿宋_GB2312" w:eastAsia="仿宋_GB2312" w:hAnsi="仿宋_GB2312" w:hint="eastAsia"/>
          <w:sz w:val="32"/>
          <w:szCs w:val="32"/>
        </w:rPr>
        <w:t>依托中、小学校举办禁毒专题知识讲座，有针对性地抓好青少年学生这一重点群体，全力推进校园毒品预防教育；结合网格化服务管理，整合各社区宣传栏和公告栏等资源，开辟专栏、定期更新，做到“每个网格都有禁毒宣传栏”；利用现有的灯洲禁毒公园、华丰禁毒品牌社区及沉洲禁毒宣传文化长廊等宣传阵地，组织禁毒主题宣传活动，全覆盖外出务工人员、娱乐行业从业人员、社会闲散人员等难点群体，扎实推动禁毒宣传教育进学校、进单位、进家庭、进场所、进社区，进网络、进景点等“七进”活动。通过点对点、面对面的宣教形式，普及禁毒知识，开展防毒教育。</w:t>
      </w:r>
    </w:p>
    <w:p w:rsidR="00D7429B" w:rsidRPr="0044088E" w:rsidRDefault="00D7429B" w:rsidP="003D39E2">
      <w:pPr>
        <w:spacing w:line="540" w:lineRule="exact"/>
        <w:ind w:firstLineChars="250" w:firstLine="31680"/>
        <w:rPr>
          <w:rFonts w:ascii="仿宋_GB2312" w:eastAsia="仿宋_GB2312"/>
          <w:sz w:val="32"/>
          <w:szCs w:val="32"/>
        </w:rPr>
      </w:pPr>
      <w:r w:rsidRPr="0044088E">
        <w:rPr>
          <w:rFonts w:ascii="仿宋_GB2312" w:eastAsia="仿宋_GB2312" w:hAnsi="仿宋_GB2312"/>
          <w:b/>
          <w:sz w:val="32"/>
          <w:szCs w:val="32"/>
        </w:rPr>
        <w:t>3</w:t>
      </w:r>
      <w:r>
        <w:rPr>
          <w:rFonts w:ascii="仿宋_GB2312" w:eastAsia="仿宋_GB2312" w:hAnsi="仿宋_GB2312"/>
          <w:b/>
          <w:sz w:val="32"/>
          <w:szCs w:val="32"/>
        </w:rPr>
        <w:t>.</w:t>
      </w:r>
      <w:r w:rsidRPr="0044088E">
        <w:rPr>
          <w:rFonts w:ascii="仿宋_GB2312" w:eastAsia="仿宋_GB2312" w:hAnsi="仿宋_GB2312" w:hint="eastAsia"/>
          <w:b/>
          <w:sz w:val="32"/>
          <w:szCs w:val="32"/>
        </w:rPr>
        <w:t>强化“全民禁毒宣传月”活动宣传。</w:t>
      </w:r>
      <w:r w:rsidRPr="0044088E">
        <w:rPr>
          <w:rFonts w:ascii="仿宋_GB2312" w:eastAsia="仿宋_GB2312" w:hAnsi="仿宋_GB2312" w:hint="eastAsia"/>
          <w:sz w:val="32"/>
          <w:szCs w:val="32"/>
        </w:rPr>
        <w:t>以“</w:t>
      </w:r>
      <w:r w:rsidRPr="0044088E">
        <w:rPr>
          <w:rFonts w:ascii="仿宋_GB2312" w:eastAsia="仿宋_GB2312" w:hAnsi="仿宋_GB2312"/>
          <w:sz w:val="32"/>
          <w:szCs w:val="32"/>
        </w:rPr>
        <w:t>6.26</w:t>
      </w:r>
      <w:r w:rsidRPr="0044088E">
        <w:rPr>
          <w:rFonts w:ascii="仿宋_GB2312" w:eastAsia="仿宋_GB2312" w:hAnsi="仿宋_GB2312" w:hint="eastAsia"/>
          <w:sz w:val="32"/>
          <w:szCs w:val="32"/>
        </w:rPr>
        <w:t>”国际禁毒日为契机，联合派出所、综治办、司法所等部门，组织开展禁毒宣传系列活动，借助禁毒展板、毒品仿真模型、发放禁毒宣传单等开展宣传。让全民都参与到打击制毒、贩毒、吸毒等违法犯罪活动中来，掀起全民禁毒宣传的高潮。</w:t>
      </w:r>
    </w:p>
    <w:p w:rsidR="00D7429B" w:rsidRPr="006A749D" w:rsidRDefault="00D7429B" w:rsidP="0044088E">
      <w:pPr>
        <w:pStyle w:val="ListParagraph"/>
        <w:numPr>
          <w:ilvl w:val="0"/>
          <w:numId w:val="1"/>
        </w:numPr>
        <w:spacing w:line="540" w:lineRule="exact"/>
        <w:ind w:firstLineChars="0"/>
        <w:rPr>
          <w:rFonts w:ascii="黑体" w:eastAsia="黑体" w:hAnsi="黑体"/>
          <w:sz w:val="32"/>
          <w:szCs w:val="32"/>
        </w:rPr>
      </w:pPr>
      <w:r w:rsidRPr="006A749D">
        <w:rPr>
          <w:rFonts w:ascii="黑体" w:eastAsia="黑体" w:hAnsi="黑体" w:hint="eastAsia"/>
          <w:sz w:val="32"/>
          <w:szCs w:val="32"/>
        </w:rPr>
        <w:t>工作要求</w:t>
      </w:r>
    </w:p>
    <w:p w:rsidR="00D7429B" w:rsidRDefault="00D7429B" w:rsidP="003D39E2">
      <w:pPr>
        <w:spacing w:line="540" w:lineRule="exact"/>
        <w:ind w:firstLineChars="196" w:firstLine="31680"/>
        <w:rPr>
          <w:rFonts w:ascii="仿宋_GB2312" w:eastAsia="仿宋_GB2312"/>
          <w:b/>
          <w:sz w:val="32"/>
          <w:szCs w:val="32"/>
        </w:rPr>
      </w:pPr>
      <w:r w:rsidRPr="0044088E">
        <w:rPr>
          <w:rFonts w:ascii="仿宋_GB2312" w:eastAsia="仿宋_GB2312" w:hAnsi="仿宋_GB2312"/>
          <w:b/>
          <w:sz w:val="32"/>
          <w:szCs w:val="32"/>
        </w:rPr>
        <w:t>1</w:t>
      </w:r>
      <w:r>
        <w:rPr>
          <w:rFonts w:ascii="仿宋_GB2312" w:eastAsia="仿宋_GB2312" w:hAnsi="仿宋_GB2312"/>
          <w:b/>
          <w:sz w:val="32"/>
          <w:szCs w:val="32"/>
        </w:rPr>
        <w:t>.</w:t>
      </w:r>
      <w:r w:rsidRPr="0044088E">
        <w:rPr>
          <w:rFonts w:ascii="仿宋_GB2312" w:eastAsia="仿宋_GB2312" w:hAnsi="仿宋_GB2312" w:hint="eastAsia"/>
          <w:b/>
          <w:sz w:val="32"/>
          <w:szCs w:val="32"/>
        </w:rPr>
        <w:t>提高认识，加强领导。</w:t>
      </w:r>
      <w:r w:rsidRPr="0044088E">
        <w:rPr>
          <w:rFonts w:ascii="仿宋_GB2312" w:eastAsia="仿宋_GB2312" w:hAnsi="仿宋_GB2312" w:hint="eastAsia"/>
          <w:sz w:val="32"/>
          <w:szCs w:val="32"/>
        </w:rPr>
        <w:t>组织好“全民禁毒宣传月”历来是全年禁毒预防宣传工作的关键大事，各社区、各部门要主动作为，迅速动员，周密部署，明确责任，层层抓好落实，并积极争取党委、政府支持，给予人、财、物强力保障，适时地邀请党政主要领导视察调研禁毒工作并出席禁毒宣传相关活动，确实形成高层关注、高位推动的工作格局。</w:t>
      </w:r>
    </w:p>
    <w:p w:rsidR="00D7429B" w:rsidRPr="0044088E" w:rsidRDefault="00D7429B" w:rsidP="003D39E2">
      <w:pPr>
        <w:spacing w:line="540" w:lineRule="exact"/>
        <w:ind w:firstLineChars="196" w:firstLine="31680"/>
        <w:rPr>
          <w:rFonts w:ascii="仿宋_GB2312" w:eastAsia="仿宋_GB2312"/>
          <w:b/>
          <w:sz w:val="32"/>
          <w:szCs w:val="32"/>
        </w:rPr>
      </w:pPr>
      <w:r w:rsidRPr="0044088E">
        <w:rPr>
          <w:rFonts w:ascii="仿宋_GB2312" w:eastAsia="仿宋_GB2312" w:hAnsi="仿宋_GB2312"/>
          <w:b/>
          <w:sz w:val="32"/>
          <w:szCs w:val="32"/>
        </w:rPr>
        <w:t>2</w:t>
      </w:r>
      <w:r>
        <w:rPr>
          <w:rFonts w:ascii="仿宋_GB2312" w:eastAsia="仿宋_GB2312" w:hAnsi="仿宋_GB2312"/>
          <w:b/>
          <w:sz w:val="32"/>
          <w:szCs w:val="32"/>
        </w:rPr>
        <w:t>.</w:t>
      </w:r>
      <w:r w:rsidRPr="0044088E">
        <w:rPr>
          <w:rFonts w:ascii="仿宋_GB2312" w:eastAsia="仿宋_GB2312" w:hAnsi="仿宋_GB2312" w:hint="eastAsia"/>
          <w:b/>
          <w:sz w:val="32"/>
          <w:szCs w:val="32"/>
        </w:rPr>
        <w:t>精细组织，全民参与。</w:t>
      </w:r>
      <w:r w:rsidRPr="0044088E">
        <w:rPr>
          <w:rFonts w:ascii="仿宋_GB2312" w:eastAsia="仿宋_GB2312" w:hAnsi="仿宋_GB2312" w:hint="eastAsia"/>
          <w:sz w:val="32"/>
          <w:szCs w:val="32"/>
        </w:rPr>
        <w:t>坚决克服“年年一样”的惯性思维，按照总体部署，因地制宜、精心制定参与度高、影响力大、富有地方特色活动方案。今年市禁毒办将召开新闻发布会，联合泉州广播电台开展“闽南四句”禁毒专题宣传活动，各社区、各部门要积极策应，有针对性地组织开展形式多样的主题宣传活动，全方位、立体化的宣传声势。广泛发动热心禁毒事业、有社会责任的企事业单位、社团组织、民间团体、志愿者等社会力量共同参与，征集我街道禁毒摄影、书画、“闽南四句”等作品。</w:t>
      </w:r>
    </w:p>
    <w:p w:rsidR="00D7429B" w:rsidRPr="0044088E" w:rsidRDefault="00D7429B" w:rsidP="0044088E">
      <w:pPr>
        <w:spacing w:line="540" w:lineRule="exact"/>
        <w:ind w:firstLine="632"/>
        <w:rPr>
          <w:rFonts w:ascii="仿宋_GB2312" w:eastAsia="仿宋_GB2312" w:hAnsi="方正黑体简体"/>
          <w:sz w:val="32"/>
          <w:szCs w:val="32"/>
        </w:rPr>
      </w:pPr>
      <w:r w:rsidRPr="0044088E">
        <w:rPr>
          <w:rFonts w:ascii="仿宋_GB2312" w:eastAsia="仿宋_GB2312" w:hAnsi="仿宋_GB2312"/>
          <w:b/>
          <w:sz w:val="32"/>
          <w:szCs w:val="32"/>
        </w:rPr>
        <w:t>3</w:t>
      </w:r>
      <w:r>
        <w:rPr>
          <w:rFonts w:ascii="仿宋_GB2312" w:eastAsia="仿宋_GB2312" w:hAnsi="仿宋_GB2312"/>
          <w:b/>
          <w:sz w:val="32"/>
          <w:szCs w:val="32"/>
        </w:rPr>
        <w:t>.</w:t>
      </w:r>
      <w:r w:rsidRPr="0044088E">
        <w:rPr>
          <w:rFonts w:ascii="仿宋_GB2312" w:eastAsia="仿宋_GB2312" w:hAnsi="仿宋_GB2312" w:hint="eastAsia"/>
          <w:b/>
          <w:sz w:val="32"/>
          <w:szCs w:val="32"/>
        </w:rPr>
        <w:t>及早谋划、上下联动、形成合力。</w:t>
      </w:r>
      <w:r w:rsidRPr="0044088E">
        <w:rPr>
          <w:rFonts w:ascii="仿宋_GB2312" w:eastAsia="仿宋_GB2312" w:hAnsi="仿宋_GB2312" w:hint="eastAsia"/>
          <w:sz w:val="32"/>
          <w:szCs w:val="32"/>
        </w:rPr>
        <w:t>与往年不同，今年疫情影响产生的变数难以预测，各社区、各部门要予以充分考虑，及早谋划，多手准备，做好做实各项预案，视情灵活调整，确保“全民禁毒宣传月”活动顺利推进实施。充分发挥职能优势，用足用好自身资源，在加强本单位禁毒宣传教育的基础上，更多的面向社会、面向公众，进一步营造出浓厚的全民禁毒宣传氛围。</w:t>
      </w:r>
    </w:p>
    <w:p w:rsidR="00D7429B" w:rsidRPr="0044088E" w:rsidRDefault="00D7429B" w:rsidP="003D39E2">
      <w:pPr>
        <w:spacing w:line="540" w:lineRule="exact"/>
        <w:ind w:firstLineChars="200" w:firstLine="31680"/>
        <w:rPr>
          <w:rFonts w:ascii="仿宋_GB2312" w:eastAsia="仿宋_GB2312"/>
          <w:sz w:val="32"/>
          <w:szCs w:val="32"/>
        </w:rPr>
      </w:pPr>
      <w:r w:rsidRPr="0044088E">
        <w:rPr>
          <w:rFonts w:ascii="仿宋_GB2312" w:eastAsia="仿宋_GB2312" w:hAnsi="仿宋_GB2312" w:hint="eastAsia"/>
          <w:sz w:val="32"/>
          <w:szCs w:val="32"/>
        </w:rPr>
        <w:t>各社区要把“全民禁毒宣传月”各项活动有机结合，合理分工、统筹安排，注重实效，进一步明确任务，落实责任，加大督导检查，力戒形式主义和走过场。</w:t>
      </w:r>
    </w:p>
    <w:p w:rsidR="00D7429B" w:rsidRPr="004D5A36" w:rsidRDefault="00D7429B" w:rsidP="0044088E">
      <w:pPr>
        <w:spacing w:line="540" w:lineRule="exact"/>
        <w:ind w:right="632"/>
      </w:pPr>
    </w:p>
    <w:p w:rsidR="00D7429B" w:rsidRDefault="00D7429B" w:rsidP="003D39E2">
      <w:pPr>
        <w:spacing w:line="540" w:lineRule="exact"/>
        <w:ind w:firstLineChars="200" w:firstLine="31680"/>
        <w:rPr>
          <w:rFonts w:ascii="仿宋_GB2312" w:eastAsia="仿宋_GB2312"/>
          <w:sz w:val="32"/>
          <w:szCs w:val="32"/>
        </w:rPr>
      </w:pPr>
    </w:p>
    <w:p w:rsidR="00D7429B" w:rsidRDefault="00D7429B" w:rsidP="003D39E2">
      <w:pPr>
        <w:spacing w:line="540" w:lineRule="exact"/>
        <w:ind w:firstLineChars="200" w:firstLine="31680"/>
        <w:rPr>
          <w:rFonts w:ascii="仿宋_GB2312" w:eastAsia="仿宋_GB2312"/>
          <w:sz w:val="32"/>
          <w:szCs w:val="32"/>
        </w:rPr>
      </w:pPr>
    </w:p>
    <w:p w:rsidR="00D7429B" w:rsidRDefault="00D7429B" w:rsidP="003D39E2">
      <w:pPr>
        <w:spacing w:line="540" w:lineRule="exact"/>
        <w:ind w:rightChars="200" w:right="31680" w:firstLineChars="1200" w:firstLine="31680"/>
        <w:rPr>
          <w:rFonts w:ascii="仿宋_GB2312" w:eastAsia="仿宋_GB2312"/>
          <w:sz w:val="32"/>
          <w:szCs w:val="32"/>
        </w:rPr>
      </w:pPr>
      <w:r>
        <w:rPr>
          <w:rFonts w:ascii="仿宋_GB2312" w:eastAsia="仿宋_GB2312" w:hint="eastAsia"/>
          <w:sz w:val="32"/>
          <w:szCs w:val="32"/>
        </w:rPr>
        <w:t>丰泽区人民政府泉秀街道办事处</w:t>
      </w:r>
    </w:p>
    <w:p w:rsidR="00D7429B" w:rsidRDefault="00D7429B" w:rsidP="003D39E2">
      <w:pPr>
        <w:spacing w:line="540" w:lineRule="exact"/>
        <w:ind w:firstLineChars="1200" w:firstLine="31680"/>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 xml:space="preserve">　</w:t>
      </w:r>
      <w:r>
        <w:rPr>
          <w:rFonts w:ascii="仿宋_GB2312" w:eastAsia="仿宋_GB2312" w:cs="仿宋_GB2312"/>
          <w:sz w:val="32"/>
          <w:szCs w:val="32"/>
        </w:rPr>
        <w:t xml:space="preserve"> </w:t>
      </w:r>
      <w:smartTag w:uri="urn:schemas-microsoft-com:office:smarttags" w:element="chsdate">
        <w:smartTagPr>
          <w:attr w:name="IsROCDate" w:val="False"/>
          <w:attr w:name="IsLunarDate" w:val="False"/>
          <w:attr w:name="Day" w:val="26"/>
          <w:attr w:name="Month" w:val="4"/>
          <w:attr w:name="Year" w:val="2020"/>
        </w:smartTagP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4</w:t>
        </w:r>
        <w:r>
          <w:rPr>
            <w:rFonts w:ascii="仿宋_GB2312" w:eastAsia="仿宋_GB2312" w:cs="仿宋_GB2312" w:hint="eastAsia"/>
            <w:sz w:val="32"/>
            <w:szCs w:val="32"/>
          </w:rPr>
          <w:t>月</w:t>
        </w:r>
        <w:r>
          <w:rPr>
            <w:rFonts w:ascii="仿宋_GB2312" w:eastAsia="仿宋_GB2312" w:cs="仿宋_GB2312"/>
            <w:sz w:val="32"/>
            <w:szCs w:val="32"/>
          </w:rPr>
          <w:t>26</w:t>
        </w:r>
        <w:r>
          <w:rPr>
            <w:rFonts w:ascii="仿宋_GB2312" w:eastAsia="仿宋_GB2312" w:cs="仿宋_GB2312" w:hint="eastAsia"/>
            <w:sz w:val="32"/>
            <w:szCs w:val="32"/>
          </w:rPr>
          <w:t>日</w:t>
        </w:r>
      </w:smartTag>
    </w:p>
    <w:p w:rsidR="00D7429B" w:rsidRDefault="00D7429B" w:rsidP="003D39E2">
      <w:pPr>
        <w:spacing w:line="540" w:lineRule="exact"/>
        <w:ind w:firstLineChars="1200" w:firstLine="31680"/>
        <w:rPr>
          <w:rFonts w:ascii="仿宋_GB2312" w:eastAsia="仿宋_GB2312" w:cs="仿宋_GB2312"/>
          <w:sz w:val="32"/>
          <w:szCs w:val="32"/>
        </w:rPr>
      </w:pPr>
    </w:p>
    <w:tbl>
      <w:tblPr>
        <w:tblpPr w:leftFromText="180" w:rightFromText="180" w:vertAnchor="page" w:horzAnchor="margin" w:tblpY="14027"/>
        <w:tblW w:w="9286" w:type="dxa"/>
        <w:tblBorders>
          <w:top w:val="single" w:sz="4" w:space="0" w:color="auto"/>
          <w:bottom w:val="single" w:sz="4" w:space="0" w:color="auto"/>
          <w:insideH w:val="single" w:sz="4" w:space="0" w:color="auto"/>
          <w:insideV w:val="single" w:sz="4" w:space="0" w:color="auto"/>
        </w:tblBorders>
        <w:tblLayout w:type="fixed"/>
        <w:tblLook w:val="00A0"/>
      </w:tblPr>
      <w:tblGrid>
        <w:gridCol w:w="9286"/>
      </w:tblGrid>
      <w:tr w:rsidR="00D7429B" w:rsidTr="00982B40">
        <w:tc>
          <w:tcPr>
            <w:tcW w:w="9286" w:type="dxa"/>
          </w:tcPr>
          <w:p w:rsidR="00D7429B" w:rsidRDefault="00D7429B" w:rsidP="00D7429B">
            <w:pPr>
              <w:spacing w:line="400" w:lineRule="exact"/>
              <w:ind w:firstLineChars="50" w:firstLine="31680"/>
              <w:rPr>
                <w:rFonts w:ascii="仿宋_GB2312" w:eastAsia="仿宋_GB2312"/>
                <w:sz w:val="28"/>
                <w:szCs w:val="28"/>
              </w:rPr>
            </w:pPr>
            <w:r>
              <w:rPr>
                <w:rFonts w:ascii="仿宋_GB2312" w:eastAsia="仿宋_GB2312" w:cs="仿宋_GB2312" w:hint="eastAsia"/>
                <w:sz w:val="28"/>
                <w:szCs w:val="28"/>
              </w:rPr>
              <w:t>抄送：</w:t>
            </w:r>
            <w:r>
              <w:rPr>
                <w:rFonts w:ascii="仿宋_GB2312" w:eastAsia="仿宋_GB2312" w:hint="eastAsia"/>
                <w:sz w:val="28"/>
                <w:szCs w:val="28"/>
              </w:rPr>
              <w:t>区禁毒办。</w:t>
            </w:r>
          </w:p>
        </w:tc>
      </w:tr>
      <w:tr w:rsidR="00D7429B" w:rsidTr="00982B40">
        <w:tc>
          <w:tcPr>
            <w:tcW w:w="9286" w:type="dxa"/>
          </w:tcPr>
          <w:p w:rsidR="00D7429B" w:rsidRDefault="00D7429B" w:rsidP="00D7429B">
            <w:pPr>
              <w:spacing w:line="400" w:lineRule="exact"/>
              <w:ind w:firstLineChars="50" w:firstLine="31680"/>
              <w:rPr>
                <w:rFonts w:ascii="仿宋_GB2312" w:eastAsia="仿宋_GB2312" w:cs="仿宋_GB2312"/>
                <w:sz w:val="28"/>
                <w:szCs w:val="28"/>
              </w:rPr>
            </w:pPr>
            <w:r>
              <w:rPr>
                <w:rFonts w:ascii="仿宋_GB2312" w:eastAsia="仿宋_GB2312" w:cs="仿宋_GB2312" w:hint="eastAsia"/>
                <w:sz w:val="28"/>
                <w:szCs w:val="28"/>
              </w:rPr>
              <w:t>丰泽区人民政府泉秀街道办事处</w:t>
            </w:r>
            <w:r>
              <w:rPr>
                <w:rFonts w:ascii="仿宋_GB2312" w:eastAsia="仿宋_GB2312" w:cs="仿宋_GB2312"/>
                <w:sz w:val="28"/>
                <w:szCs w:val="28"/>
              </w:rPr>
              <w:t xml:space="preserve">                2020</w:t>
            </w:r>
            <w:r>
              <w:rPr>
                <w:rFonts w:ascii="仿宋_GB2312" w:eastAsia="仿宋_GB2312" w:cs="仿宋_GB2312" w:hint="eastAsia"/>
                <w:sz w:val="28"/>
                <w:szCs w:val="28"/>
              </w:rPr>
              <w:t>年</w:t>
            </w:r>
            <w:r>
              <w:rPr>
                <w:rFonts w:ascii="仿宋_GB2312" w:eastAsia="仿宋_GB2312" w:cs="仿宋_GB2312"/>
                <w:sz w:val="28"/>
                <w:szCs w:val="28"/>
              </w:rPr>
              <w:t>4</w:t>
            </w:r>
            <w:r>
              <w:rPr>
                <w:rFonts w:ascii="仿宋_GB2312" w:eastAsia="仿宋_GB2312" w:cs="仿宋_GB2312" w:hint="eastAsia"/>
                <w:sz w:val="28"/>
                <w:szCs w:val="28"/>
              </w:rPr>
              <w:t>月</w:t>
            </w:r>
            <w:r>
              <w:rPr>
                <w:rFonts w:ascii="仿宋_GB2312" w:eastAsia="仿宋_GB2312" w:cs="仿宋_GB2312"/>
                <w:sz w:val="28"/>
                <w:szCs w:val="28"/>
              </w:rPr>
              <w:t>26</w:t>
            </w:r>
            <w:r>
              <w:rPr>
                <w:rFonts w:ascii="仿宋_GB2312" w:eastAsia="仿宋_GB2312" w:cs="仿宋_GB2312" w:hint="eastAsia"/>
                <w:sz w:val="28"/>
                <w:szCs w:val="28"/>
              </w:rPr>
              <w:t>日印发</w:t>
            </w:r>
          </w:p>
        </w:tc>
      </w:tr>
    </w:tbl>
    <w:p w:rsidR="00D7429B" w:rsidRDefault="00D7429B" w:rsidP="00D7429B">
      <w:pPr>
        <w:spacing w:line="540" w:lineRule="exact"/>
        <w:ind w:firstLineChars="1200" w:firstLine="31680"/>
        <w:rPr>
          <w:rFonts w:ascii="仿宋_GB2312" w:eastAsia="仿宋_GB2312" w:cs="仿宋_GB2312"/>
          <w:sz w:val="32"/>
          <w:szCs w:val="32"/>
        </w:rPr>
      </w:pPr>
    </w:p>
    <w:sectPr w:rsidR="00D7429B" w:rsidSect="0044088E">
      <w:headerReference w:type="even" r:id="rId7"/>
      <w:headerReference w:type="default" r:id="rId8"/>
      <w:footerReference w:type="even" r:id="rId9"/>
      <w:footerReference w:type="default" r:id="rId10"/>
      <w:headerReference w:type="first" r:id="rId11"/>
      <w:footerReference w:type="first" r:id="rId12"/>
      <w:pgSz w:w="11907" w:h="16840"/>
      <w:pgMar w:top="2155" w:right="1418" w:bottom="2041"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29B" w:rsidRDefault="00D7429B" w:rsidP="00AB0C92">
      <w:r>
        <w:separator/>
      </w:r>
    </w:p>
  </w:endnote>
  <w:endnote w:type="continuationSeparator" w:id="0">
    <w:p w:rsidR="00D7429B" w:rsidRDefault="00D7429B" w:rsidP="00AB0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A0204"/>
    <w:charset w:val="00"/>
    <w:family w:val="swiss"/>
    <w:pitch w:val="variable"/>
    <w:sig w:usb0="E10002FF" w:usb1="4000ACFF" w:usb2="00000009" w:usb3="00000000" w:csb0="0000019F"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9B" w:rsidRDefault="00D7429B">
    <w:pPr>
      <w:pStyle w:val="Foo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3D39E2">
      <w:rPr>
        <w:noProof/>
        <w:sz w:val="28"/>
        <w:szCs w:val="28"/>
        <w:lang w:val="zh-CN"/>
      </w:rPr>
      <w:t>4</w:t>
    </w:r>
    <w:r>
      <w:rPr>
        <w:sz w:val="28"/>
        <w:szCs w:val="28"/>
      </w:rPr>
      <w:fldChar w:fldCharType="end"/>
    </w:r>
    <w:r>
      <w:rPr>
        <w:sz w:val="28"/>
        <w:szCs w:val="28"/>
      </w:rPr>
      <w:t>—</w:t>
    </w:r>
  </w:p>
  <w:p w:rsidR="00D7429B" w:rsidRDefault="00D742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9B" w:rsidRDefault="00D7429B">
    <w:pPr>
      <w:pStyle w:val="Footer"/>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3D39E2">
      <w:rPr>
        <w:noProof/>
        <w:sz w:val="28"/>
        <w:szCs w:val="28"/>
        <w:lang w:val="zh-CN"/>
      </w:rPr>
      <w:t>3</w:t>
    </w:r>
    <w:r>
      <w:rPr>
        <w:sz w:val="28"/>
        <w:szCs w:val="28"/>
      </w:rPr>
      <w:fldChar w:fldCharType="end"/>
    </w:r>
    <w:r>
      <w:rPr>
        <w:sz w:val="28"/>
        <w:szCs w:val="28"/>
      </w:rPr>
      <w:t>—</w:t>
    </w:r>
  </w:p>
  <w:p w:rsidR="00D7429B" w:rsidRDefault="00D742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9B" w:rsidRDefault="00D7429B">
    <w:pPr>
      <w:pStyle w:val="Footer"/>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3D39E2">
      <w:rPr>
        <w:noProof/>
        <w:sz w:val="28"/>
        <w:szCs w:val="28"/>
        <w:lang w:val="zh-CN"/>
      </w:rPr>
      <w:t>1</w:t>
    </w:r>
    <w:r>
      <w:rPr>
        <w:sz w:val="28"/>
        <w:szCs w:val="28"/>
      </w:rPr>
      <w:fldChar w:fldCharType="end"/>
    </w:r>
    <w:r>
      <w:rPr>
        <w:sz w:val="28"/>
        <w:szCs w:val="28"/>
      </w:rPr>
      <w:t>—</w:t>
    </w:r>
  </w:p>
  <w:p w:rsidR="00D7429B" w:rsidRDefault="00D74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29B" w:rsidRDefault="00D7429B" w:rsidP="00AB0C92">
      <w:r>
        <w:separator/>
      </w:r>
    </w:p>
  </w:footnote>
  <w:footnote w:type="continuationSeparator" w:id="0">
    <w:p w:rsidR="00D7429B" w:rsidRDefault="00D7429B" w:rsidP="00AB0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9B" w:rsidRDefault="00D7429B">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9B" w:rsidRDefault="00D7429B">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9B" w:rsidRDefault="00D7429B">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1109E"/>
    <w:multiLevelType w:val="hybridMultilevel"/>
    <w:tmpl w:val="BAB08590"/>
    <w:lvl w:ilvl="0" w:tplc="13BEE31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08F"/>
    <w:rsid w:val="0001120B"/>
    <w:rsid w:val="00012F3A"/>
    <w:rsid w:val="00022CEF"/>
    <w:rsid w:val="00024633"/>
    <w:rsid w:val="00037C28"/>
    <w:rsid w:val="00044ABC"/>
    <w:rsid w:val="00056582"/>
    <w:rsid w:val="00081353"/>
    <w:rsid w:val="00093325"/>
    <w:rsid w:val="000A5A92"/>
    <w:rsid w:val="000C08DD"/>
    <w:rsid w:val="000C29D2"/>
    <w:rsid w:val="000C2B00"/>
    <w:rsid w:val="000C464A"/>
    <w:rsid w:val="000D0030"/>
    <w:rsid w:val="000D3A82"/>
    <w:rsid w:val="000F2E95"/>
    <w:rsid w:val="000F47F7"/>
    <w:rsid w:val="001019A8"/>
    <w:rsid w:val="0010296D"/>
    <w:rsid w:val="001076F6"/>
    <w:rsid w:val="001100C4"/>
    <w:rsid w:val="001144A2"/>
    <w:rsid w:val="0014369A"/>
    <w:rsid w:val="001718EB"/>
    <w:rsid w:val="00172A27"/>
    <w:rsid w:val="0018287A"/>
    <w:rsid w:val="00197488"/>
    <w:rsid w:val="001A1864"/>
    <w:rsid w:val="001C1C27"/>
    <w:rsid w:val="001E1457"/>
    <w:rsid w:val="001E2AA7"/>
    <w:rsid w:val="001E4701"/>
    <w:rsid w:val="001F172D"/>
    <w:rsid w:val="001F5C73"/>
    <w:rsid w:val="002202D2"/>
    <w:rsid w:val="002346C4"/>
    <w:rsid w:val="00236FE5"/>
    <w:rsid w:val="00245CAB"/>
    <w:rsid w:val="002505B0"/>
    <w:rsid w:val="00254559"/>
    <w:rsid w:val="00257D0A"/>
    <w:rsid w:val="002817EE"/>
    <w:rsid w:val="002828BA"/>
    <w:rsid w:val="002841A2"/>
    <w:rsid w:val="002A67C3"/>
    <w:rsid w:val="002D0D17"/>
    <w:rsid w:val="002D4B42"/>
    <w:rsid w:val="002D4C97"/>
    <w:rsid w:val="002F7356"/>
    <w:rsid w:val="00306D4F"/>
    <w:rsid w:val="0031551B"/>
    <w:rsid w:val="003163D1"/>
    <w:rsid w:val="00317FF6"/>
    <w:rsid w:val="003328CC"/>
    <w:rsid w:val="00342D87"/>
    <w:rsid w:val="00353B04"/>
    <w:rsid w:val="00362879"/>
    <w:rsid w:val="00363F7B"/>
    <w:rsid w:val="00374C90"/>
    <w:rsid w:val="00381816"/>
    <w:rsid w:val="003829C1"/>
    <w:rsid w:val="00383C94"/>
    <w:rsid w:val="003909C9"/>
    <w:rsid w:val="003920C1"/>
    <w:rsid w:val="00394288"/>
    <w:rsid w:val="003A1496"/>
    <w:rsid w:val="003C6B60"/>
    <w:rsid w:val="003D13DF"/>
    <w:rsid w:val="003D194E"/>
    <w:rsid w:val="003D2859"/>
    <w:rsid w:val="003D39E2"/>
    <w:rsid w:val="003D5669"/>
    <w:rsid w:val="003D76E5"/>
    <w:rsid w:val="003F59CC"/>
    <w:rsid w:val="004025A7"/>
    <w:rsid w:val="00405B38"/>
    <w:rsid w:val="0042038C"/>
    <w:rsid w:val="00430679"/>
    <w:rsid w:val="004348AD"/>
    <w:rsid w:val="0044058A"/>
    <w:rsid w:val="0044088E"/>
    <w:rsid w:val="00450BB3"/>
    <w:rsid w:val="00460000"/>
    <w:rsid w:val="00472E9D"/>
    <w:rsid w:val="00475802"/>
    <w:rsid w:val="00486268"/>
    <w:rsid w:val="004878CD"/>
    <w:rsid w:val="004924C7"/>
    <w:rsid w:val="004A461B"/>
    <w:rsid w:val="004D5A36"/>
    <w:rsid w:val="004F0F39"/>
    <w:rsid w:val="00504B50"/>
    <w:rsid w:val="0050734A"/>
    <w:rsid w:val="005136DD"/>
    <w:rsid w:val="005301AF"/>
    <w:rsid w:val="005337E6"/>
    <w:rsid w:val="00536A67"/>
    <w:rsid w:val="005461AE"/>
    <w:rsid w:val="0055775C"/>
    <w:rsid w:val="00561752"/>
    <w:rsid w:val="005744F3"/>
    <w:rsid w:val="005753F5"/>
    <w:rsid w:val="00580E80"/>
    <w:rsid w:val="00581941"/>
    <w:rsid w:val="00591002"/>
    <w:rsid w:val="005A04A3"/>
    <w:rsid w:val="005C4C94"/>
    <w:rsid w:val="005D1117"/>
    <w:rsid w:val="005F35A3"/>
    <w:rsid w:val="006063AF"/>
    <w:rsid w:val="00616F6A"/>
    <w:rsid w:val="006173B6"/>
    <w:rsid w:val="0062734F"/>
    <w:rsid w:val="00650DBD"/>
    <w:rsid w:val="00661B98"/>
    <w:rsid w:val="00666DB8"/>
    <w:rsid w:val="006A1473"/>
    <w:rsid w:val="006A1EA8"/>
    <w:rsid w:val="006A2B87"/>
    <w:rsid w:val="006A749D"/>
    <w:rsid w:val="006C02A1"/>
    <w:rsid w:val="006C4B36"/>
    <w:rsid w:val="006D3BBC"/>
    <w:rsid w:val="006D7611"/>
    <w:rsid w:val="006E2A6D"/>
    <w:rsid w:val="006E2E2A"/>
    <w:rsid w:val="006F6F9F"/>
    <w:rsid w:val="0070551D"/>
    <w:rsid w:val="00733664"/>
    <w:rsid w:val="00733FA6"/>
    <w:rsid w:val="00734173"/>
    <w:rsid w:val="00734837"/>
    <w:rsid w:val="0073506A"/>
    <w:rsid w:val="00740D4C"/>
    <w:rsid w:val="00765288"/>
    <w:rsid w:val="00771678"/>
    <w:rsid w:val="007730EA"/>
    <w:rsid w:val="00791AD0"/>
    <w:rsid w:val="00794DD5"/>
    <w:rsid w:val="007B6B51"/>
    <w:rsid w:val="007C03FD"/>
    <w:rsid w:val="007C4B5E"/>
    <w:rsid w:val="007E3B55"/>
    <w:rsid w:val="007E454E"/>
    <w:rsid w:val="007E6033"/>
    <w:rsid w:val="007F3E2B"/>
    <w:rsid w:val="00801B3E"/>
    <w:rsid w:val="00806624"/>
    <w:rsid w:val="00814801"/>
    <w:rsid w:val="008538E1"/>
    <w:rsid w:val="008639BB"/>
    <w:rsid w:val="0088394D"/>
    <w:rsid w:val="008846CD"/>
    <w:rsid w:val="00890B95"/>
    <w:rsid w:val="00896B72"/>
    <w:rsid w:val="008A1A66"/>
    <w:rsid w:val="008A2ADE"/>
    <w:rsid w:val="008A6181"/>
    <w:rsid w:val="008C04BD"/>
    <w:rsid w:val="008C37A7"/>
    <w:rsid w:val="008C681F"/>
    <w:rsid w:val="008E3960"/>
    <w:rsid w:val="008E4C24"/>
    <w:rsid w:val="008F5F63"/>
    <w:rsid w:val="00902B1E"/>
    <w:rsid w:val="00903A44"/>
    <w:rsid w:val="009070D4"/>
    <w:rsid w:val="00913A20"/>
    <w:rsid w:val="00925E34"/>
    <w:rsid w:val="00930D92"/>
    <w:rsid w:val="009359D9"/>
    <w:rsid w:val="00943548"/>
    <w:rsid w:val="009476F3"/>
    <w:rsid w:val="00947C15"/>
    <w:rsid w:val="00947F2B"/>
    <w:rsid w:val="00956289"/>
    <w:rsid w:val="00956CFB"/>
    <w:rsid w:val="0097703D"/>
    <w:rsid w:val="0098009D"/>
    <w:rsid w:val="00982B40"/>
    <w:rsid w:val="0099264F"/>
    <w:rsid w:val="009946FA"/>
    <w:rsid w:val="009B775A"/>
    <w:rsid w:val="009C7B6C"/>
    <w:rsid w:val="009E2599"/>
    <w:rsid w:val="009F5042"/>
    <w:rsid w:val="00A225A1"/>
    <w:rsid w:val="00A42462"/>
    <w:rsid w:val="00A535EF"/>
    <w:rsid w:val="00A60AB5"/>
    <w:rsid w:val="00A63598"/>
    <w:rsid w:val="00A66F58"/>
    <w:rsid w:val="00A765F9"/>
    <w:rsid w:val="00A80925"/>
    <w:rsid w:val="00A83F57"/>
    <w:rsid w:val="00A90CBC"/>
    <w:rsid w:val="00A971B3"/>
    <w:rsid w:val="00AB0C92"/>
    <w:rsid w:val="00AB0DF0"/>
    <w:rsid w:val="00AC5E6E"/>
    <w:rsid w:val="00AF45D5"/>
    <w:rsid w:val="00B0184A"/>
    <w:rsid w:val="00B17078"/>
    <w:rsid w:val="00B32EA8"/>
    <w:rsid w:val="00B34AC2"/>
    <w:rsid w:val="00B55017"/>
    <w:rsid w:val="00B5702E"/>
    <w:rsid w:val="00B70261"/>
    <w:rsid w:val="00B81463"/>
    <w:rsid w:val="00BA4EBE"/>
    <w:rsid w:val="00BC4B63"/>
    <w:rsid w:val="00BD0F65"/>
    <w:rsid w:val="00BE2A3F"/>
    <w:rsid w:val="00BE5DA4"/>
    <w:rsid w:val="00BF3573"/>
    <w:rsid w:val="00BF387B"/>
    <w:rsid w:val="00BF5AB8"/>
    <w:rsid w:val="00BF7113"/>
    <w:rsid w:val="00C059F9"/>
    <w:rsid w:val="00C06165"/>
    <w:rsid w:val="00C2004E"/>
    <w:rsid w:val="00C24C29"/>
    <w:rsid w:val="00C57819"/>
    <w:rsid w:val="00C613E2"/>
    <w:rsid w:val="00C67166"/>
    <w:rsid w:val="00C70AB9"/>
    <w:rsid w:val="00C71314"/>
    <w:rsid w:val="00C72CCB"/>
    <w:rsid w:val="00C90F4B"/>
    <w:rsid w:val="00C9170E"/>
    <w:rsid w:val="00CA6AF7"/>
    <w:rsid w:val="00CB489F"/>
    <w:rsid w:val="00CC2D0B"/>
    <w:rsid w:val="00CD734B"/>
    <w:rsid w:val="00CE1059"/>
    <w:rsid w:val="00CE29C4"/>
    <w:rsid w:val="00CF1700"/>
    <w:rsid w:val="00D3689F"/>
    <w:rsid w:val="00D44C29"/>
    <w:rsid w:val="00D47055"/>
    <w:rsid w:val="00D625F8"/>
    <w:rsid w:val="00D710D2"/>
    <w:rsid w:val="00D73773"/>
    <w:rsid w:val="00D7429B"/>
    <w:rsid w:val="00D87C78"/>
    <w:rsid w:val="00D90C5F"/>
    <w:rsid w:val="00D913A2"/>
    <w:rsid w:val="00D95B2A"/>
    <w:rsid w:val="00DA0338"/>
    <w:rsid w:val="00DA04DC"/>
    <w:rsid w:val="00DA22CA"/>
    <w:rsid w:val="00DB722F"/>
    <w:rsid w:val="00DC4F28"/>
    <w:rsid w:val="00DC55EA"/>
    <w:rsid w:val="00DC5B8B"/>
    <w:rsid w:val="00DC62D0"/>
    <w:rsid w:val="00DC7029"/>
    <w:rsid w:val="00DF7143"/>
    <w:rsid w:val="00DF73AA"/>
    <w:rsid w:val="00E04140"/>
    <w:rsid w:val="00E34759"/>
    <w:rsid w:val="00E41F5E"/>
    <w:rsid w:val="00E42A1C"/>
    <w:rsid w:val="00E45FEF"/>
    <w:rsid w:val="00E55D8C"/>
    <w:rsid w:val="00E5707E"/>
    <w:rsid w:val="00E57222"/>
    <w:rsid w:val="00E631EC"/>
    <w:rsid w:val="00E77268"/>
    <w:rsid w:val="00E87FE6"/>
    <w:rsid w:val="00E919B5"/>
    <w:rsid w:val="00E93B62"/>
    <w:rsid w:val="00EB12AC"/>
    <w:rsid w:val="00EB203F"/>
    <w:rsid w:val="00ED0AE1"/>
    <w:rsid w:val="00EE1907"/>
    <w:rsid w:val="00EF21D1"/>
    <w:rsid w:val="00EF633F"/>
    <w:rsid w:val="00F029B5"/>
    <w:rsid w:val="00F04B15"/>
    <w:rsid w:val="00F25ABA"/>
    <w:rsid w:val="00F421BE"/>
    <w:rsid w:val="00F43631"/>
    <w:rsid w:val="00F55452"/>
    <w:rsid w:val="00F63706"/>
    <w:rsid w:val="00F74847"/>
    <w:rsid w:val="00F80E58"/>
    <w:rsid w:val="00F821E4"/>
    <w:rsid w:val="00F85993"/>
    <w:rsid w:val="00F87F43"/>
    <w:rsid w:val="00FB20D2"/>
    <w:rsid w:val="00FD6F1B"/>
    <w:rsid w:val="00FF0694"/>
    <w:rsid w:val="00FF1DA6"/>
    <w:rsid w:val="048D3C85"/>
    <w:rsid w:val="07B42F31"/>
    <w:rsid w:val="084B3BE4"/>
    <w:rsid w:val="09511A59"/>
    <w:rsid w:val="0AAC10FD"/>
    <w:rsid w:val="0AED4C65"/>
    <w:rsid w:val="0C7F638D"/>
    <w:rsid w:val="0DF04F6A"/>
    <w:rsid w:val="0E456C42"/>
    <w:rsid w:val="0E7D3C55"/>
    <w:rsid w:val="0E85266A"/>
    <w:rsid w:val="0EC2148A"/>
    <w:rsid w:val="0EFF5127"/>
    <w:rsid w:val="0F61774B"/>
    <w:rsid w:val="12D0036B"/>
    <w:rsid w:val="13935EAB"/>
    <w:rsid w:val="14F5446D"/>
    <w:rsid w:val="1696199B"/>
    <w:rsid w:val="16F419B4"/>
    <w:rsid w:val="192839B5"/>
    <w:rsid w:val="1DCA77EF"/>
    <w:rsid w:val="1F4C6780"/>
    <w:rsid w:val="20D94EF4"/>
    <w:rsid w:val="211F12AE"/>
    <w:rsid w:val="22C14315"/>
    <w:rsid w:val="286463E6"/>
    <w:rsid w:val="28E940C9"/>
    <w:rsid w:val="29275693"/>
    <w:rsid w:val="29561734"/>
    <w:rsid w:val="297E3C7F"/>
    <w:rsid w:val="299078F9"/>
    <w:rsid w:val="2AD908DC"/>
    <w:rsid w:val="2B0A0276"/>
    <w:rsid w:val="2F3D025D"/>
    <w:rsid w:val="2FC562AC"/>
    <w:rsid w:val="3424001A"/>
    <w:rsid w:val="354422EF"/>
    <w:rsid w:val="356928AF"/>
    <w:rsid w:val="38AC7189"/>
    <w:rsid w:val="390B5A5B"/>
    <w:rsid w:val="3A6A3A15"/>
    <w:rsid w:val="3E472C25"/>
    <w:rsid w:val="41B051C0"/>
    <w:rsid w:val="4221770A"/>
    <w:rsid w:val="45E66B3C"/>
    <w:rsid w:val="48A945F9"/>
    <w:rsid w:val="49E0092E"/>
    <w:rsid w:val="4A4A2C39"/>
    <w:rsid w:val="4AE155EA"/>
    <w:rsid w:val="4B552AA6"/>
    <w:rsid w:val="4C201050"/>
    <w:rsid w:val="4FA871BC"/>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60A2875"/>
    <w:rsid w:val="69882699"/>
    <w:rsid w:val="69AE3CF0"/>
    <w:rsid w:val="6A736F31"/>
    <w:rsid w:val="6A8A1E2C"/>
    <w:rsid w:val="6BF07722"/>
    <w:rsid w:val="6C662BE4"/>
    <w:rsid w:val="6DA170E8"/>
    <w:rsid w:val="6E4F60A1"/>
    <w:rsid w:val="70A254D7"/>
    <w:rsid w:val="718F6CC7"/>
    <w:rsid w:val="73854316"/>
    <w:rsid w:val="74F72EF3"/>
    <w:rsid w:val="77F44B8E"/>
    <w:rsid w:val="7B1227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9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AB0C92"/>
    <w:pPr>
      <w:ind w:leftChars="2500" w:left="100"/>
    </w:pPr>
  </w:style>
  <w:style w:type="character" w:customStyle="1" w:styleId="DateChar">
    <w:name w:val="Date Char"/>
    <w:basedOn w:val="DefaultParagraphFont"/>
    <w:link w:val="Date"/>
    <w:uiPriority w:val="99"/>
    <w:locked/>
    <w:rsid w:val="00AB0C92"/>
    <w:rPr>
      <w:rFonts w:cs="Times New Roman"/>
      <w:kern w:val="2"/>
      <w:sz w:val="24"/>
      <w:szCs w:val="24"/>
    </w:rPr>
  </w:style>
  <w:style w:type="paragraph" w:styleId="BalloonText">
    <w:name w:val="Balloon Text"/>
    <w:basedOn w:val="Normal"/>
    <w:link w:val="BalloonTextChar"/>
    <w:uiPriority w:val="99"/>
    <w:semiHidden/>
    <w:rsid w:val="00AB0C92"/>
    <w:rPr>
      <w:sz w:val="18"/>
      <w:szCs w:val="18"/>
    </w:rPr>
  </w:style>
  <w:style w:type="character" w:customStyle="1" w:styleId="BalloonTextChar">
    <w:name w:val="Balloon Text Char"/>
    <w:basedOn w:val="DefaultParagraphFont"/>
    <w:link w:val="BalloonText"/>
    <w:uiPriority w:val="99"/>
    <w:locked/>
    <w:rsid w:val="00AB0C92"/>
    <w:rPr>
      <w:rFonts w:cs="Times New Roman"/>
      <w:kern w:val="2"/>
      <w:sz w:val="18"/>
      <w:szCs w:val="18"/>
    </w:rPr>
  </w:style>
  <w:style w:type="paragraph" w:styleId="Footer">
    <w:name w:val="footer"/>
    <w:basedOn w:val="Normal"/>
    <w:link w:val="FooterChar"/>
    <w:uiPriority w:val="99"/>
    <w:rsid w:val="00AB0C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0C92"/>
    <w:rPr>
      <w:rFonts w:cs="Times New Roman"/>
      <w:kern w:val="2"/>
      <w:sz w:val="24"/>
      <w:szCs w:val="24"/>
    </w:rPr>
  </w:style>
  <w:style w:type="paragraph" w:styleId="Header">
    <w:name w:val="header"/>
    <w:basedOn w:val="Normal"/>
    <w:link w:val="HeaderChar"/>
    <w:uiPriority w:val="99"/>
    <w:rsid w:val="00AB0C9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locked/>
    <w:rsid w:val="00AB0C92"/>
    <w:rPr>
      <w:rFonts w:cs="Times New Roman"/>
      <w:kern w:val="2"/>
      <w:sz w:val="24"/>
      <w:szCs w:val="24"/>
    </w:rPr>
  </w:style>
  <w:style w:type="paragraph" w:styleId="NormalWeb">
    <w:name w:val="Normal (Web)"/>
    <w:basedOn w:val="Normal"/>
    <w:uiPriority w:val="99"/>
    <w:rsid w:val="00AB0C92"/>
    <w:pPr>
      <w:spacing w:before="100" w:beforeAutospacing="1" w:after="100" w:afterAutospacing="1"/>
      <w:jc w:val="left"/>
    </w:pPr>
    <w:rPr>
      <w:kern w:val="0"/>
      <w:sz w:val="24"/>
      <w:szCs w:val="24"/>
    </w:rPr>
  </w:style>
  <w:style w:type="table" w:styleId="TableGrid">
    <w:name w:val="Table Grid"/>
    <w:basedOn w:val="TableNormal"/>
    <w:uiPriority w:val="99"/>
    <w:rsid w:val="00AB0C9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B0C92"/>
    <w:rPr>
      <w:rFonts w:cs="Times New Roman"/>
      <w:b/>
      <w:bCs/>
    </w:rPr>
  </w:style>
  <w:style w:type="character" w:styleId="PageNumber">
    <w:name w:val="page number"/>
    <w:basedOn w:val="DefaultParagraphFont"/>
    <w:uiPriority w:val="99"/>
    <w:rsid w:val="00AB0C92"/>
    <w:rPr>
      <w:rFonts w:cs="Times New Roman"/>
    </w:rPr>
  </w:style>
  <w:style w:type="character" w:styleId="Hyperlink">
    <w:name w:val="Hyperlink"/>
    <w:basedOn w:val="DefaultParagraphFont"/>
    <w:uiPriority w:val="99"/>
    <w:rsid w:val="00AB0C92"/>
    <w:rPr>
      <w:rFonts w:cs="Times New Roman"/>
      <w:color w:val="0000FF"/>
      <w:u w:val="single"/>
    </w:rPr>
  </w:style>
  <w:style w:type="paragraph" w:customStyle="1" w:styleId="1">
    <w:name w:val="修正1行"/>
    <w:basedOn w:val="Normal"/>
    <w:next w:val="Normal"/>
    <w:uiPriority w:val="99"/>
    <w:rsid w:val="00AB0C92"/>
    <w:pPr>
      <w:spacing w:line="480" w:lineRule="exact"/>
      <w:ind w:firstLineChars="200" w:firstLine="200"/>
    </w:pPr>
    <w:rPr>
      <w:rFonts w:ascii="宋体" w:eastAsia="仿宋_GB2312" w:hAnsi="宋体" w:cs="宋体"/>
      <w:sz w:val="32"/>
      <w:szCs w:val="32"/>
    </w:rPr>
  </w:style>
  <w:style w:type="paragraph" w:customStyle="1" w:styleId="CharCharCharCharCharChar">
    <w:name w:val="Char Char Char Char Char Char"/>
    <w:basedOn w:val="Normal"/>
    <w:uiPriority w:val="99"/>
    <w:rsid w:val="00AB0C92"/>
    <w:pPr>
      <w:ind w:left="432" w:hanging="432"/>
    </w:pPr>
    <w:rPr>
      <w:sz w:val="24"/>
      <w:szCs w:val="24"/>
    </w:rPr>
  </w:style>
  <w:style w:type="character" w:customStyle="1" w:styleId="GB23121">
    <w:name w:val="样式 仿宋_GB23121"/>
    <w:basedOn w:val="DefaultParagraphFont"/>
    <w:uiPriority w:val="99"/>
    <w:rsid w:val="00AB0C92"/>
    <w:rPr>
      <w:rFonts w:ascii="仿宋_GB2312" w:eastAsia="仿宋_GB2312" w:hAnsi="仿宋_GB2312" w:cs="仿宋_GB2312"/>
      <w:sz w:val="32"/>
      <w:szCs w:val="32"/>
    </w:rPr>
  </w:style>
  <w:style w:type="paragraph" w:customStyle="1" w:styleId="content5">
    <w:name w:val="content5"/>
    <w:basedOn w:val="Normal"/>
    <w:uiPriority w:val="99"/>
    <w:rsid w:val="00AB0C92"/>
    <w:pPr>
      <w:widowControl/>
      <w:spacing w:before="100" w:beforeAutospacing="1" w:after="100" w:afterAutospacing="1"/>
      <w:jc w:val="left"/>
    </w:pPr>
    <w:rPr>
      <w:rFonts w:ascii="宋体" w:hAnsi="宋体" w:cs="宋体"/>
      <w:color w:val="000000"/>
      <w:kern w:val="0"/>
      <w:sz w:val="24"/>
      <w:szCs w:val="24"/>
    </w:rPr>
  </w:style>
  <w:style w:type="paragraph" w:styleId="ListParagraph">
    <w:name w:val="List Paragraph"/>
    <w:basedOn w:val="Normal"/>
    <w:uiPriority w:val="99"/>
    <w:qFormat/>
    <w:rsid w:val="00AB0C92"/>
    <w:pPr>
      <w:ind w:firstLineChars="200" w:firstLine="420"/>
    </w:pPr>
  </w:style>
  <w:style w:type="paragraph" w:customStyle="1" w:styleId="DefaultParagraphFontParaChar">
    <w:name w:val="Default Paragraph Font Para Char"/>
    <w:basedOn w:val="Normal"/>
    <w:uiPriority w:val="99"/>
    <w:rsid w:val="00AB0C92"/>
    <w:pPr>
      <w:widowControl/>
      <w:spacing w:after="160" w:line="400" w:lineRule="exact"/>
      <w:jc w:val="left"/>
    </w:pPr>
    <w:rPr>
      <w:rFonts w:ascii="Verdana" w:hAnsi="Verdana" w:cs="Verdana"/>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AB0C92"/>
    <w:pPr>
      <w:tabs>
        <w:tab w:val="left" w:pos="907"/>
      </w:tabs>
      <w:spacing w:line="540" w:lineRule="exact"/>
      <w:ind w:left="907" w:firstLineChars="200" w:hanging="453"/>
    </w:pPr>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279</Words>
  <Characters>1592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泉丰泉工委〔2013〕 号</dc:title>
  <dc:subject/>
  <dc:creator>微软用户</dc:creator>
  <cp:keywords/>
  <dc:description/>
  <cp:lastModifiedBy>SDWM</cp:lastModifiedBy>
  <cp:revision>77</cp:revision>
  <cp:lastPrinted>2020-04-30T07:13:00Z</cp:lastPrinted>
  <dcterms:created xsi:type="dcterms:W3CDTF">2016-10-08T03:40:00Z</dcterms:created>
  <dcterms:modified xsi:type="dcterms:W3CDTF">2020-04-30T07:13:00Z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