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B4" w:rsidRDefault="009D23B4">
      <w:pPr>
        <w:spacing w:line="660" w:lineRule="exact"/>
        <w:jc w:val="center"/>
        <w:rPr>
          <w:rFonts w:ascii="宋体"/>
          <w:b/>
          <w:bCs/>
          <w:sz w:val="44"/>
          <w:szCs w:val="44"/>
        </w:rPr>
      </w:pPr>
    </w:p>
    <w:p w:rsidR="009D23B4" w:rsidRDefault="009D23B4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9D23B4" w:rsidRDefault="009D23B4" w:rsidP="0091378F">
      <w:pPr>
        <w:spacing w:line="6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D23B4" w:rsidRDefault="009D23B4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泉丰泉办〔</w:t>
      </w:r>
      <w:r>
        <w:rPr>
          <w:rFonts w:ascii="仿宋_GB2312" w:eastAsia="仿宋_GB2312" w:hAnsi="宋体" w:cs="仿宋_GB2312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28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9D23B4" w:rsidRDefault="009D23B4" w:rsidP="00C140E8">
      <w:pPr>
        <w:spacing w:line="1019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9D23B4" w:rsidRPr="0013032C" w:rsidRDefault="009D23B4" w:rsidP="00D22ABE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032C">
        <w:rPr>
          <w:rFonts w:ascii="方正小标宋简体" w:eastAsia="方正小标宋简体" w:hAnsi="黑体" w:hint="eastAsia"/>
          <w:sz w:val="44"/>
          <w:szCs w:val="44"/>
        </w:rPr>
        <w:t>泉州市丰泽区人民政府泉秀街道办事处</w:t>
      </w:r>
    </w:p>
    <w:p w:rsidR="009D23B4" w:rsidRDefault="009D23B4" w:rsidP="00D22ABE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31534">
        <w:rPr>
          <w:rFonts w:ascii="方正小标宋简体" w:eastAsia="方正小标宋简体" w:hAnsi="黑体" w:hint="eastAsia"/>
          <w:sz w:val="44"/>
          <w:szCs w:val="44"/>
        </w:rPr>
        <w:t>关于印发《泉秀街道新冠病毒</w:t>
      </w:r>
    </w:p>
    <w:p w:rsidR="009D23B4" w:rsidRPr="00331534" w:rsidRDefault="009D23B4" w:rsidP="00D22ABE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31534">
        <w:rPr>
          <w:rFonts w:ascii="方正小标宋简体" w:eastAsia="方正小标宋简体" w:hAnsi="黑体" w:hint="eastAsia"/>
          <w:sz w:val="44"/>
          <w:szCs w:val="44"/>
        </w:rPr>
        <w:t>核酸检测工作预案》的通知</w:t>
      </w:r>
    </w:p>
    <w:p w:rsidR="009D23B4" w:rsidRPr="0013032C" w:rsidRDefault="009D23B4" w:rsidP="0013032C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D23B4" w:rsidRDefault="009D23B4" w:rsidP="001A6F45"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各社区居委会：</w:t>
      </w:r>
    </w:p>
    <w:p w:rsidR="009D23B4" w:rsidRDefault="009D23B4" w:rsidP="001A6F45">
      <w:pPr>
        <w:spacing w:line="579" w:lineRule="exac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为完善落实“外防输入、内防反弹”各项防控措施，巩固疫情持续向好形势，根据中央、省、市应对新冠肺炎疫情工作精神，结合街道实际情况，现印发《泉秀街道新冠病毒核酸检测工作预案》，请认真执行。</w:t>
      </w:r>
    </w:p>
    <w:p w:rsidR="009D23B4" w:rsidRDefault="009D23B4" w:rsidP="001A6F45">
      <w:pPr>
        <w:spacing w:line="579" w:lineRule="exact"/>
        <w:rPr>
          <w:rFonts w:ascii="仿宋_GB2312" w:eastAsia="仿宋_GB2312" w:hAnsi="宋体"/>
          <w:sz w:val="32"/>
          <w:szCs w:val="32"/>
        </w:rPr>
      </w:pPr>
    </w:p>
    <w:p w:rsidR="009D23B4" w:rsidRPr="00202F8F" w:rsidRDefault="009D23B4" w:rsidP="001A6F45">
      <w:pPr>
        <w:spacing w:line="579" w:lineRule="exact"/>
        <w:rPr>
          <w:rFonts w:ascii="仿宋_GB2312" w:eastAsia="仿宋_GB2312" w:hAnsi="宋体"/>
          <w:sz w:val="32"/>
          <w:szCs w:val="32"/>
        </w:rPr>
      </w:pPr>
    </w:p>
    <w:p w:rsidR="009D23B4" w:rsidRPr="003862B2" w:rsidRDefault="009D23B4" w:rsidP="001A6F45">
      <w:pPr>
        <w:spacing w:line="579" w:lineRule="exact"/>
        <w:ind w:firstLineChars="1200" w:firstLine="31680"/>
        <w:rPr>
          <w:rFonts w:ascii="仿宋_GB2312" w:eastAsia="仿宋_GB2312"/>
          <w:color w:val="000000"/>
          <w:sz w:val="32"/>
          <w:szCs w:val="32"/>
        </w:rPr>
      </w:pPr>
      <w:r w:rsidRPr="003862B2">
        <w:rPr>
          <w:rFonts w:ascii="仿宋_GB2312" w:eastAsia="仿宋_GB2312" w:hint="eastAsia"/>
          <w:color w:val="000000"/>
          <w:sz w:val="32"/>
          <w:szCs w:val="32"/>
        </w:rPr>
        <w:t>丰泽区人民政府泉秀街道办事处</w:t>
      </w:r>
      <w:r w:rsidRPr="003862B2">
        <w:rPr>
          <w:rFonts w:ascii="仿宋_GB2312" w:eastAsia="仿宋_GB2312"/>
          <w:color w:val="000000"/>
          <w:sz w:val="32"/>
          <w:szCs w:val="32"/>
        </w:rPr>
        <w:t xml:space="preserve">    </w:t>
      </w:r>
    </w:p>
    <w:p w:rsidR="009D23B4" w:rsidRPr="003862B2" w:rsidRDefault="009D23B4" w:rsidP="001A6F45">
      <w:pPr>
        <w:spacing w:line="579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  <w:r w:rsidRPr="003862B2"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20"/>
        </w:smartTagPr>
        <w:r w:rsidRPr="003862B2">
          <w:rPr>
            <w:rFonts w:ascii="仿宋_GB2312" w:eastAsia="仿宋_GB2312"/>
            <w:color w:val="000000"/>
            <w:sz w:val="32"/>
            <w:szCs w:val="32"/>
          </w:rPr>
          <w:t>2020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9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22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9D23B4" w:rsidRDefault="009D23B4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9D23B4" w:rsidRDefault="009D23B4" w:rsidP="00331534">
      <w:pPr>
        <w:spacing w:line="560" w:lineRule="exact"/>
        <w:jc w:val="center"/>
        <w:rPr>
          <w:rFonts w:ascii="方正小标宋简体" w:eastAsia="方正小标宋简体" w:hAnsi="微软雅黑" w:cs="宋体"/>
          <w:spacing w:val="-10"/>
          <w:sz w:val="44"/>
          <w:szCs w:val="44"/>
        </w:rPr>
      </w:pPr>
    </w:p>
    <w:p w:rsidR="009D23B4" w:rsidRPr="00331534" w:rsidRDefault="009D23B4" w:rsidP="00331534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31534">
        <w:rPr>
          <w:rFonts w:ascii="方正小标宋简体" w:eastAsia="方正小标宋简体" w:hAnsi="黑体" w:hint="eastAsia"/>
          <w:sz w:val="44"/>
          <w:szCs w:val="44"/>
        </w:rPr>
        <w:t>泉秀街道新冠病毒核酸检测工作预案</w:t>
      </w:r>
    </w:p>
    <w:p w:rsidR="009D23B4" w:rsidRDefault="009D23B4" w:rsidP="00331534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9D23B4" w:rsidRDefault="009D23B4" w:rsidP="00331534">
      <w:pPr>
        <w:adjustRightInd w:val="0"/>
        <w:snapToGrid w:val="0"/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为贯彻落实中央、省、市应对新冠肺炎疫情工作精神，加强核酸检测工作，排查消除风险隐患，切实做到“早发现、早隔离、早诊断、早治疗”，根据上级文件精神，并结合我街道实际情况，制定本方案。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黑体" w:eastAsia="黑体" w:hAnsi="黑体" w:cs="方正黑体简体"/>
          <w:sz w:val="32"/>
          <w:szCs w:val="32"/>
        </w:rPr>
      </w:pPr>
      <w:r>
        <w:rPr>
          <w:rFonts w:ascii="黑体" w:eastAsia="黑体" w:hAnsi="黑体" w:cs="方正黑体简体" w:hint="eastAsia"/>
          <w:sz w:val="32"/>
          <w:szCs w:val="32"/>
        </w:rPr>
        <w:t>一、工作目标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楷体简体" w:cs="方正楷体简体" w:hint="eastAsia"/>
          <w:sz w:val="32"/>
          <w:szCs w:val="32"/>
        </w:rPr>
        <w:t>按照“急、重、轻、缓”的原则，科学合理、兼顾能力，调整优化</w:t>
      </w:r>
      <w:r>
        <w:rPr>
          <w:rFonts w:ascii="仿宋_GB2312" w:eastAsia="仿宋_GB2312" w:hint="eastAsia"/>
          <w:sz w:val="32"/>
          <w:szCs w:val="32"/>
        </w:rPr>
        <w:t>检测范围，对不同场所、不同行业、不同人群进行分类检测筛查，切实做到“应检尽检”“适时抽检”和“愿检尽检”，并根据要求做好局部疫情下大规模人群核酸检测筛查准备工作。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黑体" w:eastAsia="黑体" w:hAnsi="黑体" w:cs="方正黑体简体"/>
          <w:sz w:val="32"/>
          <w:szCs w:val="32"/>
        </w:rPr>
      </w:pPr>
      <w:r>
        <w:rPr>
          <w:rFonts w:ascii="黑体" w:eastAsia="黑体" w:hAnsi="黑体" w:cs="方正黑体简体" w:hint="eastAsia"/>
          <w:sz w:val="32"/>
          <w:szCs w:val="32"/>
        </w:rPr>
        <w:t>二、检测范围</w:t>
      </w:r>
    </w:p>
    <w:p w:rsidR="009D23B4" w:rsidRDefault="009D23B4" w:rsidP="00331534">
      <w:pPr>
        <w:spacing w:line="579" w:lineRule="exact"/>
        <w:ind w:firstLineChars="200" w:firstLine="31680"/>
        <w:rPr>
          <w:rFonts w:ascii="楷体_GB2312" w:eastAsia="楷体_GB2312" w:hAnsi="方正楷体简体" w:cs="方正楷体简体"/>
          <w:b/>
          <w:sz w:val="32"/>
          <w:szCs w:val="32"/>
        </w:rPr>
      </w:pPr>
      <w:r>
        <w:rPr>
          <w:rFonts w:ascii="楷体_GB2312" w:eastAsia="楷体_GB2312" w:hAnsi="方正楷体简体" w:cs="方正楷体简体" w:hint="eastAsia"/>
          <w:b/>
          <w:sz w:val="32"/>
          <w:szCs w:val="32"/>
        </w:rPr>
        <w:t>（一）“应检尽检”人群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密切接触者（含共同生活者）；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境外入丰人员、重点地区入丰人员（含湖北及中、高风险地区无法提供到达目的地前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天内核酸检测阴性证明或血清病毒特异性</w:t>
      </w:r>
      <w:r>
        <w:rPr>
          <w:rFonts w:ascii="仿宋_GB2312" w:eastAsia="仿宋_GB2312"/>
          <w:sz w:val="32"/>
          <w:szCs w:val="32"/>
        </w:rPr>
        <w:t>IgG</w:t>
      </w:r>
      <w:r>
        <w:rPr>
          <w:rFonts w:ascii="仿宋_GB2312" w:eastAsia="仿宋_GB2312" w:hint="eastAsia"/>
          <w:sz w:val="32"/>
          <w:szCs w:val="32"/>
        </w:rPr>
        <w:t>抗体检测阳性的，下同）；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发热门诊患者、入（住）院患者及陪护人员、医疗机构工作人员；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学校（托幼机构）教职员工、公共场所服务人员、口岸检疫排查人员、监所工作人员、社会福利养老机构工作人员等重点行业、特殊场所的重点人群。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楷体_GB2312" w:eastAsia="楷体_GB2312" w:hAnsi="方正楷体简体" w:cs="方正楷体简体"/>
          <w:b/>
          <w:sz w:val="32"/>
          <w:szCs w:val="32"/>
        </w:rPr>
      </w:pPr>
      <w:r>
        <w:rPr>
          <w:rFonts w:ascii="楷体_GB2312" w:eastAsia="楷体_GB2312" w:hAnsi="方正楷体简体" w:cs="方正楷体简体" w:hint="eastAsia"/>
          <w:b/>
          <w:sz w:val="32"/>
          <w:szCs w:val="32"/>
        </w:rPr>
        <w:t>（二）“适时抽检”人群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确诊病例和无症状感染者密切接触者的接触者；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疫情社区防控工作人员和志愿者；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母婴服务行业从业人员；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复学学生；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各类公共交通从业人员（协助市主管部门落实）等重点行业和人员。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楷体_GB2312" w:eastAsia="楷体_GB2312" w:hAnsi="方正楷体简体" w:cs="方正楷体简体"/>
          <w:b/>
          <w:sz w:val="32"/>
          <w:szCs w:val="32"/>
        </w:rPr>
      </w:pPr>
      <w:r>
        <w:rPr>
          <w:rFonts w:ascii="楷体_GB2312" w:eastAsia="楷体_GB2312" w:hAnsi="方正楷体简体" w:cs="方正楷体简体" w:hint="eastAsia"/>
          <w:b/>
          <w:sz w:val="32"/>
          <w:szCs w:val="32"/>
        </w:rPr>
        <w:t>（三）“愿检尽检”人群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其他人群实行“愿检尽检”。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 w:hAnsi="方正楷体简体" w:cs="方正楷体简体"/>
          <w:b/>
          <w:sz w:val="32"/>
          <w:szCs w:val="32"/>
        </w:rPr>
      </w:pPr>
      <w:r>
        <w:rPr>
          <w:rFonts w:ascii="黑体" w:eastAsia="黑体" w:hAnsi="黑体" w:cs="方正黑体简体" w:hint="eastAsia"/>
          <w:sz w:val="32"/>
          <w:szCs w:val="32"/>
        </w:rPr>
        <w:t>三、组织保障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各社区要指定专人对接，按照工作职能，组织有关人员做好检测工作，确保“应检尽检”“适时抽检”和“愿检尽检”的有效落实。配合各行业主管部门对各类人群进行摸排登记，特别对“应检尽检”对象要做到底子清，并动态掌握人员信息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各社区要根据按照急重轻缓、科学合理、兼顾能力、适时调整、安全有效的原则，认真组织实施，其中对重点地区、重点岗位以及重点人群的“应检尽检”人员应予以优先。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各社区应要按照工作内容做好全员检测采样的应对准备和演练工作，确保出现紧急状态时能有效快速处置，打有准备的仗，牢牢把握主动权，提高应急响应能力。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各社区要加强新冠肺炎防控知识的科普宣传工作，做好辖区内群众的宣传动员和引导工作，根据上级指令有序组织群众进行核酸采样工作。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黑体" w:eastAsia="黑体" w:hAnsi="黑体" w:cs="方正黑体简体"/>
          <w:sz w:val="32"/>
          <w:szCs w:val="32"/>
        </w:rPr>
      </w:pPr>
      <w:r>
        <w:rPr>
          <w:rFonts w:ascii="黑体" w:eastAsia="黑体" w:hAnsi="黑体" w:cs="方正黑体简体" w:hint="eastAsia"/>
          <w:sz w:val="32"/>
          <w:szCs w:val="32"/>
        </w:rPr>
        <w:t>四、实施步骤</w:t>
      </w:r>
    </w:p>
    <w:p w:rsidR="009D23B4" w:rsidRDefault="009D23B4" w:rsidP="001A6F45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A6F45">
        <w:rPr>
          <w:rFonts w:ascii="楷体" w:eastAsia="楷体" w:hAnsi="楷体" w:cs="楷体"/>
          <w:b/>
          <w:sz w:val="32"/>
          <w:szCs w:val="32"/>
        </w:rPr>
        <w:t>(</w:t>
      </w:r>
      <w:r w:rsidRPr="001A6F45">
        <w:rPr>
          <w:rFonts w:ascii="楷体" w:eastAsia="楷体" w:hAnsi="楷体" w:cs="楷体" w:hint="eastAsia"/>
          <w:b/>
          <w:sz w:val="32"/>
          <w:szCs w:val="32"/>
        </w:rPr>
        <w:t>一</w:t>
      </w:r>
      <w:r w:rsidRPr="001A6F45">
        <w:rPr>
          <w:rFonts w:ascii="楷体" w:eastAsia="楷体" w:hAnsi="楷体" w:cs="楷体"/>
          <w:b/>
          <w:sz w:val="32"/>
          <w:szCs w:val="32"/>
        </w:rPr>
        <w:t>)</w:t>
      </w:r>
      <w:r w:rsidRPr="001A6F45">
        <w:rPr>
          <w:rFonts w:ascii="楷体" w:eastAsia="楷体" w:hAnsi="楷体" w:cs="楷体" w:hint="eastAsia"/>
          <w:b/>
          <w:sz w:val="32"/>
          <w:szCs w:val="32"/>
        </w:rPr>
        <w:t>建立流调行动（核酸检测）小组。</w:t>
      </w:r>
      <w:r>
        <w:rPr>
          <w:rFonts w:ascii="仿宋_GB2312" w:eastAsia="仿宋_GB2312" w:hint="eastAsia"/>
          <w:sz w:val="32"/>
          <w:szCs w:val="32"/>
        </w:rPr>
        <w:t>结合街道实际情况，各社区建立流调行动（核酸检测）小组。街道挂点社区领导任组长，负责挂点社区的流调和全员核酸检测工作，包括社区内人员动员、组织、公告、样本采集送检等工作，各社区流调行动（核酸检测）应按照“</w:t>
      </w:r>
      <w:r>
        <w:rPr>
          <w:rFonts w:ascii="仿宋_GB2312" w:eastAsia="仿宋_GB2312"/>
          <w:sz w:val="32"/>
          <w:szCs w:val="32"/>
        </w:rPr>
        <w:t>1+8</w:t>
      </w:r>
      <w:r>
        <w:rPr>
          <w:rFonts w:ascii="仿宋_GB2312" w:eastAsia="仿宋_GB2312" w:hint="eastAsia"/>
          <w:sz w:val="32"/>
          <w:szCs w:val="32"/>
        </w:rPr>
        <w:t>”标准配备工作人员，即有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名街道班子成员负责，并设置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人专门小组，包括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名联络人、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名医务人员、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名信息登记员、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名网络员、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名引导员、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名民警、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名村居工作者。针对行动不便的老人、孕产妇、残疾人等特殊群体，安排采样人员上门采集，确保检测工作全覆盖，做到不落一人。</w:t>
      </w:r>
    </w:p>
    <w:p w:rsidR="009D23B4" w:rsidRDefault="009D23B4" w:rsidP="001A6F45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A6F45">
        <w:rPr>
          <w:rFonts w:ascii="楷体" w:eastAsia="楷体" w:hAnsi="楷体" w:cs="楷体" w:hint="eastAsia"/>
          <w:b/>
          <w:sz w:val="32"/>
          <w:szCs w:val="32"/>
        </w:rPr>
        <w:t>（二）准备核酸检测采样点。</w:t>
      </w:r>
      <w:r>
        <w:rPr>
          <w:rFonts w:ascii="仿宋_GB2312" w:eastAsia="仿宋_GB2312" w:hint="eastAsia"/>
          <w:sz w:val="32"/>
          <w:szCs w:val="32"/>
        </w:rPr>
        <w:t>流调行动（核酸检测）小组应预先准备核酸检测采样点，并提前储备好设置采样点所需的帐篷等物资，确保收到指令后能够迅速布置好采样点。采集地点应选择好空旷、通风良好的场地，根据原有场地条件，划分为等候区、采集区、缓冲区、采集辅助区和临时隔离区，有效分散待检人员密度；应当设置急救设备备用。</w:t>
      </w:r>
      <w:r>
        <w:rPr>
          <w:rFonts w:ascii="仿宋_GB2312" w:eastAsia="仿宋_GB2312" w:hint="eastAsia"/>
          <w:b/>
          <w:bCs/>
          <w:sz w:val="32"/>
          <w:szCs w:val="32"/>
        </w:rPr>
        <w:t>等候区</w:t>
      </w:r>
      <w:r>
        <w:rPr>
          <w:rFonts w:ascii="仿宋_GB2312" w:eastAsia="仿宋_GB2312" w:hint="eastAsia"/>
          <w:sz w:val="32"/>
          <w:szCs w:val="32"/>
        </w:rPr>
        <w:t>应设置人行通道和一米线标识，尽可能保证人员单向流动，等侯人员均应按要求佩戴好口罩。</w:t>
      </w:r>
      <w:r>
        <w:rPr>
          <w:rFonts w:ascii="仿宋_GB2312" w:eastAsia="仿宋_GB2312" w:hint="eastAsia"/>
          <w:b/>
          <w:bCs/>
          <w:sz w:val="32"/>
          <w:szCs w:val="32"/>
        </w:rPr>
        <w:t>采集区</w:t>
      </w:r>
      <w:r>
        <w:rPr>
          <w:rFonts w:ascii="仿宋_GB2312" w:eastAsia="仿宋_GB2312" w:hint="eastAsia"/>
          <w:sz w:val="32"/>
          <w:szCs w:val="32"/>
        </w:rPr>
        <w:t>应根据气候条件，配备帐篷、冷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暖风扇、适量桌椅，保证医护人员在相对舒适环境下工作；标本如无法及时运送至实验室，需准备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℃冰箱或低温保存箱暂存。</w:t>
      </w:r>
      <w:r>
        <w:rPr>
          <w:rFonts w:ascii="仿宋_GB2312" w:eastAsia="仿宋_GB2312" w:hint="eastAsia"/>
          <w:b/>
          <w:bCs/>
          <w:sz w:val="32"/>
          <w:szCs w:val="32"/>
        </w:rPr>
        <w:t>缓冲区</w:t>
      </w:r>
      <w:r>
        <w:rPr>
          <w:rFonts w:ascii="仿宋_GB2312" w:eastAsia="仿宋_GB2312" w:hint="eastAsia"/>
          <w:sz w:val="32"/>
          <w:szCs w:val="32"/>
        </w:rPr>
        <w:t>可供采集人员更换个人防护装备。</w:t>
      </w:r>
      <w:r>
        <w:rPr>
          <w:rFonts w:ascii="仿宋_GB2312" w:eastAsia="仿宋_GB2312" w:hint="eastAsia"/>
          <w:b/>
          <w:bCs/>
          <w:sz w:val="32"/>
          <w:szCs w:val="32"/>
        </w:rPr>
        <w:t>采集辅助区</w:t>
      </w:r>
      <w:r>
        <w:rPr>
          <w:rFonts w:ascii="仿宋_GB2312" w:eastAsia="仿宋_GB2312" w:hint="eastAsia"/>
          <w:sz w:val="32"/>
          <w:szCs w:val="32"/>
        </w:rPr>
        <w:t>空间应当相对密闭，用于采集人员更衣、备餐、值班等。</w:t>
      </w:r>
      <w:r>
        <w:rPr>
          <w:rFonts w:ascii="仿宋_GB2312" w:eastAsia="仿宋_GB2312" w:hint="eastAsia"/>
          <w:b/>
          <w:bCs/>
          <w:sz w:val="32"/>
          <w:szCs w:val="32"/>
        </w:rPr>
        <w:t>临时隔离区</w:t>
      </w:r>
      <w:r>
        <w:rPr>
          <w:rFonts w:ascii="仿宋_GB2312" w:eastAsia="仿宋_GB2312" w:hint="eastAsia"/>
          <w:sz w:val="32"/>
          <w:szCs w:val="32"/>
        </w:rPr>
        <w:t>用于暂时隔离在采集过程中发现的疑似患者或高危人群。</w:t>
      </w: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泉秀街道各社区流调行动（核酸检测）小组</w:t>
      </w: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泉秀街道各社区新冠病毒核酸检测采样点</w:t>
      </w: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</w:pPr>
    </w:p>
    <w:p w:rsidR="009D23B4" w:rsidRDefault="009D23B4" w:rsidP="00331534">
      <w:pPr>
        <w:spacing w:line="579" w:lineRule="exact"/>
        <w:ind w:firstLineChars="500" w:firstLine="31680"/>
        <w:jc w:val="left"/>
        <w:rPr>
          <w:rFonts w:ascii="仿宋_GB2312" w:eastAsia="仿宋_GB2312"/>
          <w:sz w:val="32"/>
          <w:szCs w:val="32"/>
        </w:rPr>
        <w:sectPr w:rsidR="009D23B4" w:rsidSect="009137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D23B4" w:rsidRPr="00850F93" w:rsidRDefault="009D23B4" w:rsidP="00850F93">
      <w:pPr>
        <w:spacing w:line="579" w:lineRule="exact"/>
        <w:rPr>
          <w:rFonts w:ascii="黑体" w:eastAsia="黑体" w:hAnsi="黑体"/>
          <w:sz w:val="32"/>
          <w:szCs w:val="32"/>
        </w:rPr>
      </w:pPr>
      <w:r w:rsidRPr="00850F9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:</w:t>
      </w:r>
      <w:r w:rsidRPr="00850F93">
        <w:rPr>
          <w:rFonts w:ascii="黑体" w:eastAsia="黑体" w:hAnsi="黑体"/>
          <w:sz w:val="32"/>
          <w:szCs w:val="32"/>
        </w:rPr>
        <w:t>1</w:t>
      </w:r>
    </w:p>
    <w:p w:rsidR="009D23B4" w:rsidRDefault="009D23B4" w:rsidP="00850F93">
      <w:pPr>
        <w:spacing w:line="579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泉秀街道各社区流调行动（核酸检测）小组</w:t>
      </w:r>
    </w:p>
    <w:tbl>
      <w:tblPr>
        <w:tblW w:w="13576" w:type="dxa"/>
        <w:jc w:val="center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1785"/>
        <w:gridCol w:w="11130"/>
      </w:tblGrid>
      <w:tr w:rsidR="009D23B4" w:rsidRPr="00850F93" w:rsidTr="001A6F45">
        <w:trPr>
          <w:trHeight w:val="43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A6F45">
              <w:rPr>
                <w:rFonts w:ascii="楷体_GB2312" w:eastAsia="楷体_GB2312" w:hAnsi="宋体" w:cs="方正楷体简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楷体_GB2312" w:eastAsia="楷体_GB2312" w:hAnsi="宋体" w:cs="方正楷体简体"/>
                <w:b/>
                <w:bCs/>
                <w:sz w:val="28"/>
                <w:szCs w:val="28"/>
              </w:rPr>
            </w:pPr>
            <w:r w:rsidRPr="001A6F45">
              <w:rPr>
                <w:rFonts w:ascii="楷体_GB2312" w:eastAsia="楷体_GB2312" w:hAnsi="宋体" w:cs="方正楷体简体" w:hint="eastAsia"/>
                <w:b/>
                <w:bCs/>
                <w:sz w:val="28"/>
                <w:szCs w:val="28"/>
              </w:rPr>
              <w:t>社</w:t>
            </w:r>
            <w:r w:rsidRPr="001A6F45">
              <w:rPr>
                <w:rFonts w:ascii="楷体_GB2312" w:eastAsia="楷体_GB2312" w:hAnsi="宋体" w:cs="方正楷体简体"/>
                <w:b/>
                <w:bCs/>
                <w:sz w:val="28"/>
                <w:szCs w:val="28"/>
              </w:rPr>
              <w:t xml:space="preserve">  </w:t>
            </w:r>
            <w:r w:rsidRPr="001A6F45">
              <w:rPr>
                <w:rFonts w:ascii="楷体_GB2312" w:eastAsia="楷体_GB2312" w:hAnsi="宋体" w:cs="方正楷体简体" w:hint="eastAsia"/>
                <w:b/>
                <w:bCs/>
                <w:sz w:val="28"/>
                <w:szCs w:val="28"/>
              </w:rPr>
              <w:t>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1A6F45">
              <w:rPr>
                <w:rFonts w:ascii="楷体_GB2312" w:eastAsia="楷体_GB2312" w:hAnsi="宋体" w:cs="方正楷体简体" w:hint="eastAsia"/>
                <w:b/>
                <w:bCs/>
                <w:sz w:val="28"/>
                <w:szCs w:val="28"/>
              </w:rPr>
              <w:t>成</w:t>
            </w:r>
            <w:r w:rsidRPr="001A6F45">
              <w:rPr>
                <w:rFonts w:ascii="楷体_GB2312" w:eastAsia="楷体_GB2312" w:hAnsi="宋体" w:cs="方正楷体简体"/>
                <w:b/>
                <w:bCs/>
                <w:sz w:val="28"/>
                <w:szCs w:val="28"/>
              </w:rPr>
              <w:t xml:space="preserve">  </w:t>
            </w:r>
            <w:r w:rsidRPr="001A6F45">
              <w:rPr>
                <w:rFonts w:ascii="楷体_GB2312" w:eastAsia="楷体_GB2312" w:hAnsi="宋体" w:cs="方正楷体简体" w:hint="eastAsia"/>
                <w:b/>
                <w:bCs/>
                <w:sz w:val="28"/>
                <w:szCs w:val="28"/>
              </w:rPr>
              <w:t>员</w:t>
            </w:r>
          </w:p>
        </w:tc>
      </w:tr>
      <w:tr w:rsidR="009D23B4" w:rsidTr="001A6F45">
        <w:trPr>
          <w:trHeight w:hRule="exact" w:val="85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泉淮社区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组长：林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容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  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组员：曾宝治（联络人），郭育珍（医务人员），吕雅莹（信息登记员），陈玉霞（网格员），黄朝岚、张诗媚（引导员），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吴敬红（民警），陈芳玉（社区工作者）。</w:t>
            </w:r>
          </w:p>
        </w:tc>
      </w:tr>
      <w:tr w:rsidR="009D23B4" w:rsidTr="001A6F45">
        <w:trPr>
          <w:trHeight w:hRule="exact" w:val="85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新秀社区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组长：徐国富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 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组员：庄镇海（联络人），郑怡杰（医务人员），蔡嘉君（信息登记员），庄秀香（网格员），朱玉萍、陈爱真（引导员），郑德星（民警），郭荟茹（社区工作者）。</w:t>
            </w:r>
          </w:p>
        </w:tc>
      </w:tr>
      <w:tr w:rsidR="009D23B4" w:rsidTr="001A6F45">
        <w:trPr>
          <w:trHeight w:hRule="exact" w:val="85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华丰社区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组长：黄建南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组员：郑君蓉（联络人），叶凤声（医务人员），郑信忠（信息登记员），陈婉茹（网格员），庄姗姗、周碧锦（引导员），苏芮炳（民警），郑幼雪（社区工作者）。</w:t>
            </w:r>
          </w:p>
        </w:tc>
      </w:tr>
      <w:tr w:rsidR="009D23B4" w:rsidTr="001A6F45">
        <w:trPr>
          <w:trHeight w:hRule="exact" w:val="85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4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灯洲社区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组长：郑焕闽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组员：林秀琼（联络人），杨雅青（医务人员），辛亚娇（信息登记员），吴金泰（网格员），王玉澜、张永红（引导员），黄丰程（民警），黄智猛（社区工作者）。</w:t>
            </w:r>
          </w:p>
        </w:tc>
      </w:tr>
      <w:tr w:rsidR="009D23B4" w:rsidTr="001A6F45">
        <w:trPr>
          <w:trHeight w:hRule="exact" w:val="85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5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灯星社区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组长：陈贤斌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组员：张永辉（联络人），杜江姗（医务人员），邱真真（信息登记员），黄静怡（网格员），庄文福、庄晓遇（引导员），颜建辉（民警），庄镇南（社区工作者）。</w:t>
            </w:r>
          </w:p>
        </w:tc>
      </w:tr>
      <w:tr w:rsidR="009D23B4" w:rsidTr="001A6F45">
        <w:trPr>
          <w:trHeight w:hRule="exact" w:val="85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6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成洲社区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组长：李惠嫌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 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组员：卢国泰（联络人），白小燕（医务人员），黄雅晶（信息登记员），黄俊楠（网格员），黄璇芳、庄明连（引导员），叶纪华（民警），陈桂芳（社区工作者）。</w:t>
            </w:r>
          </w:p>
        </w:tc>
      </w:tr>
      <w:tr w:rsidR="009D23B4" w:rsidTr="001A6F45">
        <w:trPr>
          <w:trHeight w:hRule="exact" w:val="850"/>
          <w:jc w:val="center"/>
        </w:trPr>
        <w:tc>
          <w:tcPr>
            <w:tcW w:w="661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>7</w:t>
            </w:r>
          </w:p>
        </w:tc>
        <w:tc>
          <w:tcPr>
            <w:tcW w:w="178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沉洲社区</w:t>
            </w:r>
          </w:p>
        </w:tc>
        <w:tc>
          <w:tcPr>
            <w:tcW w:w="11130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组长：林慧真</w:t>
            </w:r>
            <w:r w:rsidRPr="001A6F45"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 w:rsidRPr="001A6F45">
              <w:rPr>
                <w:rFonts w:ascii="仿宋_GB2312" w:eastAsia="仿宋_GB2312" w:hAnsi="仿宋" w:cs="仿宋" w:hint="eastAsia"/>
                <w:sz w:val="28"/>
                <w:szCs w:val="28"/>
              </w:rPr>
              <w:t>组员：黄丽玲（联络人），许良莹（医务人员），万燕容（信息登记员），庄自强（网格员），许景文、林绍明（引导员），孟志旺（民警），许春虎（社区工作者）。</w:t>
            </w:r>
          </w:p>
        </w:tc>
      </w:tr>
    </w:tbl>
    <w:p w:rsidR="009D23B4" w:rsidRPr="001A6F45" w:rsidRDefault="009D23B4" w:rsidP="00331534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eastAsia="方正小标宋简体"/>
          <w:sz w:val="36"/>
          <w:szCs w:val="36"/>
        </w:rPr>
        <w:br w:type="page"/>
      </w:r>
      <w:r w:rsidRPr="001A6F4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sz w:val="32"/>
          <w:szCs w:val="32"/>
        </w:rPr>
        <w:t>2</w:t>
      </w:r>
    </w:p>
    <w:p w:rsidR="009D23B4" w:rsidRDefault="009D23B4" w:rsidP="00331534">
      <w:pPr>
        <w:spacing w:afterLines="100"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泉秀街道各社区新冠病毒核酸检测采样点</w:t>
      </w:r>
    </w:p>
    <w:tbl>
      <w:tblPr>
        <w:tblW w:w="13361" w:type="dxa"/>
        <w:jc w:val="center"/>
        <w:tblInd w:w="-1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5"/>
        <w:gridCol w:w="4413"/>
        <w:gridCol w:w="6953"/>
      </w:tblGrid>
      <w:tr w:rsidR="009D23B4" w:rsidRPr="001A6F45" w:rsidTr="001A6F45">
        <w:trPr>
          <w:trHeight w:val="693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A6F45">
              <w:rPr>
                <w:rFonts w:ascii="楷体" w:eastAsia="楷体" w:hAnsi="楷体" w:cs="方正楷体简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楷体" w:eastAsia="楷体" w:hAnsi="楷体" w:cs="方正楷体简体"/>
                <w:b/>
                <w:bCs/>
                <w:sz w:val="32"/>
                <w:szCs w:val="32"/>
              </w:rPr>
            </w:pPr>
            <w:r w:rsidRPr="001A6F45">
              <w:rPr>
                <w:rFonts w:ascii="楷体" w:eastAsia="楷体" w:hAnsi="楷体" w:cs="方正楷体简体" w:hint="eastAsia"/>
                <w:b/>
                <w:bCs/>
                <w:sz w:val="32"/>
                <w:szCs w:val="32"/>
              </w:rPr>
              <w:t>社</w:t>
            </w:r>
            <w:r>
              <w:rPr>
                <w:rFonts w:ascii="楷体" w:eastAsia="楷体" w:hAnsi="楷体" w:cs="方正楷体简体"/>
                <w:b/>
                <w:bCs/>
                <w:sz w:val="32"/>
                <w:szCs w:val="32"/>
              </w:rPr>
              <w:t xml:space="preserve">  </w:t>
            </w:r>
            <w:r w:rsidRPr="001A6F45">
              <w:rPr>
                <w:rFonts w:ascii="楷体" w:eastAsia="楷体" w:hAnsi="楷体" w:cs="方正楷体简体" w:hint="eastAsia"/>
                <w:b/>
                <w:bCs/>
                <w:sz w:val="32"/>
                <w:szCs w:val="32"/>
              </w:rPr>
              <w:t>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71375">
            <w:pPr>
              <w:spacing w:line="342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1A6F45">
              <w:rPr>
                <w:rFonts w:ascii="楷体" w:eastAsia="楷体" w:hAnsi="楷体" w:cs="方正楷体简体" w:hint="eastAsia"/>
                <w:b/>
                <w:bCs/>
                <w:sz w:val="32"/>
                <w:szCs w:val="32"/>
              </w:rPr>
              <w:t>采样点</w:t>
            </w:r>
          </w:p>
        </w:tc>
      </w:tr>
      <w:tr w:rsidR="009D23B4" w:rsidTr="001A6F45">
        <w:trPr>
          <w:trHeight w:hRule="exact" w:val="758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/>
                <w:sz w:val="32"/>
                <w:szCs w:val="32"/>
              </w:rPr>
              <w:t>1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泉淮社区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宝洲商住楼口袋公园</w:t>
            </w:r>
          </w:p>
        </w:tc>
      </w:tr>
      <w:tr w:rsidR="009D23B4" w:rsidTr="001A6F45">
        <w:trPr>
          <w:trHeight w:hRule="exact" w:val="781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/>
                <w:sz w:val="32"/>
                <w:szCs w:val="32"/>
              </w:rPr>
              <w:t>2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新秀社区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中国电信广场</w:t>
            </w:r>
          </w:p>
        </w:tc>
      </w:tr>
      <w:tr w:rsidR="009D23B4" w:rsidTr="001A6F45">
        <w:trPr>
          <w:trHeight w:hRule="exact" w:val="777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/>
                <w:sz w:val="32"/>
                <w:szCs w:val="32"/>
              </w:rPr>
              <w:t>3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华丰社区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丰华小区旁口袋公园</w:t>
            </w:r>
          </w:p>
        </w:tc>
      </w:tr>
      <w:tr w:rsidR="009D23B4" w:rsidTr="001A6F45">
        <w:trPr>
          <w:trHeight w:hRule="exact" w:val="786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/>
                <w:sz w:val="32"/>
                <w:szCs w:val="32"/>
              </w:rPr>
              <w:t>4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灯洲社区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田安园</w:t>
            </w:r>
          </w:p>
        </w:tc>
      </w:tr>
      <w:tr w:rsidR="009D23B4" w:rsidTr="001A6F45">
        <w:trPr>
          <w:trHeight w:hRule="exact" w:val="769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/>
                <w:sz w:val="32"/>
                <w:szCs w:val="32"/>
              </w:rPr>
              <w:t>5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灯星社区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浦西园</w:t>
            </w:r>
          </w:p>
        </w:tc>
      </w:tr>
      <w:tr w:rsidR="009D23B4" w:rsidTr="001A6F45">
        <w:trPr>
          <w:trHeight w:hRule="exact" w:val="779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/>
                <w:sz w:val="32"/>
                <w:szCs w:val="32"/>
              </w:rPr>
              <w:t>6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成洲社区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宝洲路口袋公园</w:t>
            </w:r>
          </w:p>
        </w:tc>
      </w:tr>
      <w:tr w:rsidR="009D23B4" w:rsidTr="001A6F45">
        <w:trPr>
          <w:trHeight w:hRule="exact" w:val="775"/>
          <w:jc w:val="center"/>
        </w:trPr>
        <w:tc>
          <w:tcPr>
            <w:tcW w:w="1995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/>
                <w:sz w:val="32"/>
                <w:szCs w:val="32"/>
              </w:rPr>
              <w:t>7</w:t>
            </w:r>
          </w:p>
        </w:tc>
        <w:tc>
          <w:tcPr>
            <w:tcW w:w="441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沉洲社区</w:t>
            </w:r>
          </w:p>
        </w:tc>
        <w:tc>
          <w:tcPr>
            <w:tcW w:w="6953" w:type="dxa"/>
            <w:vAlign w:val="center"/>
          </w:tcPr>
          <w:p w:rsidR="009D23B4" w:rsidRPr="001A6F45" w:rsidRDefault="009D23B4" w:rsidP="001A6F45">
            <w:pPr>
              <w:spacing w:afterLines="50" w:line="579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1A6F45">
              <w:rPr>
                <w:rFonts w:ascii="仿宋_GB2312" w:eastAsia="仿宋_GB2312" w:hAnsi="仿宋" w:cs="仿宋" w:hint="eastAsia"/>
                <w:sz w:val="32"/>
                <w:szCs w:val="32"/>
              </w:rPr>
              <w:t>汀州园</w:t>
            </w:r>
          </w:p>
        </w:tc>
      </w:tr>
    </w:tbl>
    <w:p w:rsidR="009D23B4" w:rsidRDefault="009D23B4" w:rsidP="00331534">
      <w:pPr>
        <w:spacing w:line="400" w:lineRule="exact"/>
        <w:rPr>
          <w:rFonts w:eastAsia="方正仿宋简体"/>
          <w:color w:val="000000"/>
          <w:sz w:val="32"/>
        </w:rPr>
        <w:sectPr w:rsidR="009D23B4">
          <w:pgSz w:w="16838" w:h="11906" w:orient="landscape"/>
          <w:pgMar w:top="2098" w:right="1474" w:bottom="1985" w:left="1588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14423"/>
        <w:tblW w:w="89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28"/>
      </w:tblGrid>
      <w:tr w:rsidR="009D23B4" w:rsidTr="001A6F45">
        <w:tc>
          <w:tcPr>
            <w:tcW w:w="8928" w:type="dxa"/>
          </w:tcPr>
          <w:p w:rsidR="009D23B4" w:rsidRDefault="009D23B4" w:rsidP="001A6F45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2020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9D23B4" w:rsidRDefault="009D23B4" w:rsidP="00331534">
      <w:pPr>
        <w:spacing w:line="579" w:lineRule="exact"/>
        <w:jc w:val="left"/>
        <w:sectPr w:rsidR="009D23B4" w:rsidSect="00331534">
          <w:pgSz w:w="11906" w:h="16838" w:code="9"/>
          <w:pgMar w:top="2098" w:right="1474" w:bottom="1985" w:left="1588" w:header="851" w:footer="992" w:gutter="0"/>
          <w:cols w:space="720"/>
          <w:docGrid w:linePitch="312"/>
        </w:sectPr>
      </w:pPr>
    </w:p>
    <w:p w:rsidR="009D23B4" w:rsidRDefault="009D23B4" w:rsidP="00331534">
      <w:pPr>
        <w:spacing w:line="579" w:lineRule="exact"/>
        <w:jc w:val="left"/>
      </w:pPr>
    </w:p>
    <w:sectPr w:rsidR="009D23B4" w:rsidSect="00331534">
      <w:pgSz w:w="11906" w:h="16838" w:code="9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B4" w:rsidRDefault="009D23B4" w:rsidP="00CA18D5">
      <w:r>
        <w:separator/>
      </w:r>
    </w:p>
  </w:endnote>
  <w:endnote w:type="continuationSeparator" w:id="0">
    <w:p w:rsidR="009D23B4" w:rsidRDefault="009D23B4" w:rsidP="00CA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B4" w:rsidRDefault="009D23B4">
    <w:pPr>
      <w:pStyle w:val="Foo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D22ABE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9D23B4" w:rsidRDefault="009D2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B4" w:rsidRDefault="009D23B4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D22ABE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9D23B4" w:rsidRDefault="009D2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B4" w:rsidRDefault="009D23B4">
    <w:pPr>
      <w:pStyle w:val="Footer"/>
      <w:jc w:val="right"/>
    </w:pPr>
  </w:p>
  <w:p w:rsidR="009D23B4" w:rsidRDefault="009D2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B4" w:rsidRDefault="009D23B4" w:rsidP="00CA18D5">
      <w:r>
        <w:separator/>
      </w:r>
    </w:p>
  </w:footnote>
  <w:footnote w:type="continuationSeparator" w:id="0">
    <w:p w:rsidR="009D23B4" w:rsidRDefault="009D23B4" w:rsidP="00CA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B4" w:rsidRDefault="009D23B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B4" w:rsidRDefault="009D23B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B4" w:rsidRDefault="009D23B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4B5E"/>
    <w:rsid w:val="00081353"/>
    <w:rsid w:val="00082362"/>
    <w:rsid w:val="00085C9F"/>
    <w:rsid w:val="000A5A92"/>
    <w:rsid w:val="000C08DD"/>
    <w:rsid w:val="000C29D2"/>
    <w:rsid w:val="000C2B00"/>
    <w:rsid w:val="000C464A"/>
    <w:rsid w:val="000D0030"/>
    <w:rsid w:val="000D3A82"/>
    <w:rsid w:val="000D3F83"/>
    <w:rsid w:val="000D718F"/>
    <w:rsid w:val="000E316C"/>
    <w:rsid w:val="000F47F7"/>
    <w:rsid w:val="001019A8"/>
    <w:rsid w:val="001076F6"/>
    <w:rsid w:val="001100C4"/>
    <w:rsid w:val="001144A2"/>
    <w:rsid w:val="0013032C"/>
    <w:rsid w:val="00136BCF"/>
    <w:rsid w:val="0014369A"/>
    <w:rsid w:val="00143D55"/>
    <w:rsid w:val="00145B8F"/>
    <w:rsid w:val="00171375"/>
    <w:rsid w:val="00171647"/>
    <w:rsid w:val="001718EB"/>
    <w:rsid w:val="00172A27"/>
    <w:rsid w:val="0018287A"/>
    <w:rsid w:val="0018740E"/>
    <w:rsid w:val="00190615"/>
    <w:rsid w:val="0019231F"/>
    <w:rsid w:val="00197488"/>
    <w:rsid w:val="001A1864"/>
    <w:rsid w:val="001A25C4"/>
    <w:rsid w:val="001A6633"/>
    <w:rsid w:val="001A6F45"/>
    <w:rsid w:val="001B0729"/>
    <w:rsid w:val="001C1C27"/>
    <w:rsid w:val="001E2AA7"/>
    <w:rsid w:val="001E4701"/>
    <w:rsid w:val="001F172D"/>
    <w:rsid w:val="001F5C73"/>
    <w:rsid w:val="001F5CE3"/>
    <w:rsid w:val="00202F8F"/>
    <w:rsid w:val="00206747"/>
    <w:rsid w:val="00212FA4"/>
    <w:rsid w:val="002202D2"/>
    <w:rsid w:val="002346C4"/>
    <w:rsid w:val="00236FE5"/>
    <w:rsid w:val="00240CFE"/>
    <w:rsid w:val="00245CAB"/>
    <w:rsid w:val="002505B0"/>
    <w:rsid w:val="00254559"/>
    <w:rsid w:val="00257D0A"/>
    <w:rsid w:val="002734B6"/>
    <w:rsid w:val="00275796"/>
    <w:rsid w:val="002817EE"/>
    <w:rsid w:val="002828BA"/>
    <w:rsid w:val="002829B8"/>
    <w:rsid w:val="002841A2"/>
    <w:rsid w:val="00297379"/>
    <w:rsid w:val="002A67C3"/>
    <w:rsid w:val="002C0A98"/>
    <w:rsid w:val="002D0D17"/>
    <w:rsid w:val="002D4B42"/>
    <w:rsid w:val="002E4DAD"/>
    <w:rsid w:val="002F0DF3"/>
    <w:rsid w:val="002F4234"/>
    <w:rsid w:val="002F7356"/>
    <w:rsid w:val="00304783"/>
    <w:rsid w:val="00306D4F"/>
    <w:rsid w:val="0031551B"/>
    <w:rsid w:val="00317FF6"/>
    <w:rsid w:val="00331534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C1D1F"/>
    <w:rsid w:val="003C2EE0"/>
    <w:rsid w:val="003C6B60"/>
    <w:rsid w:val="003D13DF"/>
    <w:rsid w:val="003D194E"/>
    <w:rsid w:val="003D2859"/>
    <w:rsid w:val="003D76E5"/>
    <w:rsid w:val="003F0845"/>
    <w:rsid w:val="003F34E9"/>
    <w:rsid w:val="003F74FE"/>
    <w:rsid w:val="004025A7"/>
    <w:rsid w:val="00405B38"/>
    <w:rsid w:val="00410F0C"/>
    <w:rsid w:val="00414F41"/>
    <w:rsid w:val="0042038C"/>
    <w:rsid w:val="00423A17"/>
    <w:rsid w:val="004309EB"/>
    <w:rsid w:val="00430F4A"/>
    <w:rsid w:val="004348AD"/>
    <w:rsid w:val="00437118"/>
    <w:rsid w:val="0044058A"/>
    <w:rsid w:val="004439A3"/>
    <w:rsid w:val="004526FF"/>
    <w:rsid w:val="00460000"/>
    <w:rsid w:val="004628AF"/>
    <w:rsid w:val="00472E9D"/>
    <w:rsid w:val="00475802"/>
    <w:rsid w:val="0047726A"/>
    <w:rsid w:val="00486268"/>
    <w:rsid w:val="004878CD"/>
    <w:rsid w:val="004924C7"/>
    <w:rsid w:val="004A224E"/>
    <w:rsid w:val="004A461B"/>
    <w:rsid w:val="004A7D5F"/>
    <w:rsid w:val="004C2978"/>
    <w:rsid w:val="004E5F3F"/>
    <w:rsid w:val="004F0F39"/>
    <w:rsid w:val="00501A96"/>
    <w:rsid w:val="00503CAE"/>
    <w:rsid w:val="00504B50"/>
    <w:rsid w:val="0050734A"/>
    <w:rsid w:val="0051045A"/>
    <w:rsid w:val="005136A2"/>
    <w:rsid w:val="00517702"/>
    <w:rsid w:val="005337E6"/>
    <w:rsid w:val="005461AE"/>
    <w:rsid w:val="0055516A"/>
    <w:rsid w:val="0055775C"/>
    <w:rsid w:val="00561752"/>
    <w:rsid w:val="005753F5"/>
    <w:rsid w:val="00580E80"/>
    <w:rsid w:val="00591002"/>
    <w:rsid w:val="00591DCD"/>
    <w:rsid w:val="005A04A3"/>
    <w:rsid w:val="005A40A3"/>
    <w:rsid w:val="005A49E2"/>
    <w:rsid w:val="005C4C94"/>
    <w:rsid w:val="005D025E"/>
    <w:rsid w:val="005D1117"/>
    <w:rsid w:val="005E5E4A"/>
    <w:rsid w:val="006011FA"/>
    <w:rsid w:val="006063AF"/>
    <w:rsid w:val="00610F75"/>
    <w:rsid w:val="006173B6"/>
    <w:rsid w:val="0063049C"/>
    <w:rsid w:val="0064203E"/>
    <w:rsid w:val="00651AE0"/>
    <w:rsid w:val="00661B98"/>
    <w:rsid w:val="00664C05"/>
    <w:rsid w:val="00666DB8"/>
    <w:rsid w:val="00673169"/>
    <w:rsid w:val="00693281"/>
    <w:rsid w:val="00696F6D"/>
    <w:rsid w:val="006A1473"/>
    <w:rsid w:val="006A1EA8"/>
    <w:rsid w:val="006A2B87"/>
    <w:rsid w:val="006C02A1"/>
    <w:rsid w:val="006C6BC5"/>
    <w:rsid w:val="006D7611"/>
    <w:rsid w:val="006E2A6D"/>
    <w:rsid w:val="006E2DC6"/>
    <w:rsid w:val="006E2E2A"/>
    <w:rsid w:val="006E49CD"/>
    <w:rsid w:val="006F6F9F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40D4C"/>
    <w:rsid w:val="00741D6D"/>
    <w:rsid w:val="007437CC"/>
    <w:rsid w:val="00763266"/>
    <w:rsid w:val="00763579"/>
    <w:rsid w:val="00771678"/>
    <w:rsid w:val="007730EA"/>
    <w:rsid w:val="007736AB"/>
    <w:rsid w:val="00783036"/>
    <w:rsid w:val="00790814"/>
    <w:rsid w:val="00791AD0"/>
    <w:rsid w:val="00792589"/>
    <w:rsid w:val="00794DD5"/>
    <w:rsid w:val="007A39DF"/>
    <w:rsid w:val="007B2508"/>
    <w:rsid w:val="007B6B51"/>
    <w:rsid w:val="007C016C"/>
    <w:rsid w:val="007C03FD"/>
    <w:rsid w:val="007C4B5E"/>
    <w:rsid w:val="007C4B6F"/>
    <w:rsid w:val="007D500A"/>
    <w:rsid w:val="007D5390"/>
    <w:rsid w:val="007E3830"/>
    <w:rsid w:val="007E3B55"/>
    <w:rsid w:val="007E6033"/>
    <w:rsid w:val="007F3E2B"/>
    <w:rsid w:val="007F595E"/>
    <w:rsid w:val="00814801"/>
    <w:rsid w:val="00820DCF"/>
    <w:rsid w:val="00850F93"/>
    <w:rsid w:val="008538E1"/>
    <w:rsid w:val="008566DD"/>
    <w:rsid w:val="008639BB"/>
    <w:rsid w:val="00872568"/>
    <w:rsid w:val="0088394D"/>
    <w:rsid w:val="008846CD"/>
    <w:rsid w:val="00890B95"/>
    <w:rsid w:val="00892831"/>
    <w:rsid w:val="00896B72"/>
    <w:rsid w:val="008A2ADE"/>
    <w:rsid w:val="008A6181"/>
    <w:rsid w:val="008B545D"/>
    <w:rsid w:val="008C04BD"/>
    <w:rsid w:val="008C37A7"/>
    <w:rsid w:val="008C681F"/>
    <w:rsid w:val="008E3960"/>
    <w:rsid w:val="008E4C24"/>
    <w:rsid w:val="008E5E9D"/>
    <w:rsid w:val="008F1C1C"/>
    <w:rsid w:val="008F5F63"/>
    <w:rsid w:val="008F6C02"/>
    <w:rsid w:val="00902010"/>
    <w:rsid w:val="00902B1E"/>
    <w:rsid w:val="00903A44"/>
    <w:rsid w:val="009070D4"/>
    <w:rsid w:val="009071B0"/>
    <w:rsid w:val="0091378F"/>
    <w:rsid w:val="00913A20"/>
    <w:rsid w:val="00915649"/>
    <w:rsid w:val="00930D92"/>
    <w:rsid w:val="00935940"/>
    <w:rsid w:val="009359D9"/>
    <w:rsid w:val="00943548"/>
    <w:rsid w:val="009476F3"/>
    <w:rsid w:val="00947C15"/>
    <w:rsid w:val="009505EF"/>
    <w:rsid w:val="00954CD7"/>
    <w:rsid w:val="00956CFB"/>
    <w:rsid w:val="00964C2F"/>
    <w:rsid w:val="00972D23"/>
    <w:rsid w:val="0097703D"/>
    <w:rsid w:val="0098009D"/>
    <w:rsid w:val="0099264F"/>
    <w:rsid w:val="009946FA"/>
    <w:rsid w:val="009A3E27"/>
    <w:rsid w:val="009A4B34"/>
    <w:rsid w:val="009B3E68"/>
    <w:rsid w:val="009B775A"/>
    <w:rsid w:val="009C77CA"/>
    <w:rsid w:val="009C7B6C"/>
    <w:rsid w:val="009D23B4"/>
    <w:rsid w:val="009D3AE2"/>
    <w:rsid w:val="009E23B5"/>
    <w:rsid w:val="009E2599"/>
    <w:rsid w:val="00A11D9C"/>
    <w:rsid w:val="00A310A0"/>
    <w:rsid w:val="00A31116"/>
    <w:rsid w:val="00A42462"/>
    <w:rsid w:val="00A450E7"/>
    <w:rsid w:val="00A479E6"/>
    <w:rsid w:val="00A535EF"/>
    <w:rsid w:val="00A60AB5"/>
    <w:rsid w:val="00A633BB"/>
    <w:rsid w:val="00A63598"/>
    <w:rsid w:val="00A63CBB"/>
    <w:rsid w:val="00A66F58"/>
    <w:rsid w:val="00A80925"/>
    <w:rsid w:val="00A815F4"/>
    <w:rsid w:val="00A83F57"/>
    <w:rsid w:val="00A86CE9"/>
    <w:rsid w:val="00A90CBC"/>
    <w:rsid w:val="00A91C4D"/>
    <w:rsid w:val="00A971B3"/>
    <w:rsid w:val="00AA3D18"/>
    <w:rsid w:val="00AB0DF0"/>
    <w:rsid w:val="00AC5E6E"/>
    <w:rsid w:val="00AF45D5"/>
    <w:rsid w:val="00B0184A"/>
    <w:rsid w:val="00B02225"/>
    <w:rsid w:val="00B1406E"/>
    <w:rsid w:val="00B15348"/>
    <w:rsid w:val="00B17078"/>
    <w:rsid w:val="00B21EEC"/>
    <w:rsid w:val="00B241B8"/>
    <w:rsid w:val="00B34AC2"/>
    <w:rsid w:val="00B46E0B"/>
    <w:rsid w:val="00B52BBF"/>
    <w:rsid w:val="00B5702E"/>
    <w:rsid w:val="00B66A33"/>
    <w:rsid w:val="00B70261"/>
    <w:rsid w:val="00B81463"/>
    <w:rsid w:val="00BA0E4E"/>
    <w:rsid w:val="00BB776B"/>
    <w:rsid w:val="00BC4B63"/>
    <w:rsid w:val="00BD0F65"/>
    <w:rsid w:val="00BE2A3F"/>
    <w:rsid w:val="00BE5DA4"/>
    <w:rsid w:val="00BF2349"/>
    <w:rsid w:val="00BF3573"/>
    <w:rsid w:val="00BF387B"/>
    <w:rsid w:val="00BF4695"/>
    <w:rsid w:val="00BF5AB8"/>
    <w:rsid w:val="00C02D1E"/>
    <w:rsid w:val="00C059F9"/>
    <w:rsid w:val="00C06165"/>
    <w:rsid w:val="00C077BC"/>
    <w:rsid w:val="00C11B7D"/>
    <w:rsid w:val="00C140E8"/>
    <w:rsid w:val="00C1440C"/>
    <w:rsid w:val="00C2004E"/>
    <w:rsid w:val="00C34FCF"/>
    <w:rsid w:val="00C41654"/>
    <w:rsid w:val="00C4181D"/>
    <w:rsid w:val="00C43855"/>
    <w:rsid w:val="00C479EE"/>
    <w:rsid w:val="00C57819"/>
    <w:rsid w:val="00C613E2"/>
    <w:rsid w:val="00C65490"/>
    <w:rsid w:val="00C67166"/>
    <w:rsid w:val="00C70AB9"/>
    <w:rsid w:val="00C71314"/>
    <w:rsid w:val="00C72CCB"/>
    <w:rsid w:val="00C848D6"/>
    <w:rsid w:val="00C8574F"/>
    <w:rsid w:val="00CA18D5"/>
    <w:rsid w:val="00CB293E"/>
    <w:rsid w:val="00CB489F"/>
    <w:rsid w:val="00CC2D0B"/>
    <w:rsid w:val="00CD15E2"/>
    <w:rsid w:val="00CD734B"/>
    <w:rsid w:val="00CE1059"/>
    <w:rsid w:val="00CE29C4"/>
    <w:rsid w:val="00CF1700"/>
    <w:rsid w:val="00CF78C4"/>
    <w:rsid w:val="00D14E3B"/>
    <w:rsid w:val="00D22ABE"/>
    <w:rsid w:val="00D3689F"/>
    <w:rsid w:val="00D44C29"/>
    <w:rsid w:val="00D47055"/>
    <w:rsid w:val="00D53898"/>
    <w:rsid w:val="00D710D2"/>
    <w:rsid w:val="00D73773"/>
    <w:rsid w:val="00D90C5F"/>
    <w:rsid w:val="00D913A2"/>
    <w:rsid w:val="00D95B2A"/>
    <w:rsid w:val="00D97B1A"/>
    <w:rsid w:val="00DA0024"/>
    <w:rsid w:val="00DA0338"/>
    <w:rsid w:val="00DA22CA"/>
    <w:rsid w:val="00DA40EC"/>
    <w:rsid w:val="00DA60B4"/>
    <w:rsid w:val="00DB0335"/>
    <w:rsid w:val="00DB4AD3"/>
    <w:rsid w:val="00DB722F"/>
    <w:rsid w:val="00DC4F28"/>
    <w:rsid w:val="00DC5B8B"/>
    <w:rsid w:val="00DC62D0"/>
    <w:rsid w:val="00DC7029"/>
    <w:rsid w:val="00DF73AA"/>
    <w:rsid w:val="00E04140"/>
    <w:rsid w:val="00E13C72"/>
    <w:rsid w:val="00E2227C"/>
    <w:rsid w:val="00E34759"/>
    <w:rsid w:val="00E42A1C"/>
    <w:rsid w:val="00E45FEF"/>
    <w:rsid w:val="00E55D8C"/>
    <w:rsid w:val="00E55EA6"/>
    <w:rsid w:val="00E5707E"/>
    <w:rsid w:val="00E57222"/>
    <w:rsid w:val="00E631EC"/>
    <w:rsid w:val="00E77268"/>
    <w:rsid w:val="00E87FE6"/>
    <w:rsid w:val="00E919B5"/>
    <w:rsid w:val="00E946CA"/>
    <w:rsid w:val="00EA7A3C"/>
    <w:rsid w:val="00EB12AC"/>
    <w:rsid w:val="00EB203F"/>
    <w:rsid w:val="00EB2F78"/>
    <w:rsid w:val="00EB45E7"/>
    <w:rsid w:val="00ED0AE1"/>
    <w:rsid w:val="00EE1907"/>
    <w:rsid w:val="00EF21D1"/>
    <w:rsid w:val="00EF5A9D"/>
    <w:rsid w:val="00EF633F"/>
    <w:rsid w:val="00EF6650"/>
    <w:rsid w:val="00EF7F9A"/>
    <w:rsid w:val="00F029B5"/>
    <w:rsid w:val="00F032F5"/>
    <w:rsid w:val="00F04B15"/>
    <w:rsid w:val="00F118CD"/>
    <w:rsid w:val="00F16DEC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6C40"/>
    <w:rsid w:val="00F717DE"/>
    <w:rsid w:val="00F7233C"/>
    <w:rsid w:val="00F74847"/>
    <w:rsid w:val="00F80E58"/>
    <w:rsid w:val="00F821E4"/>
    <w:rsid w:val="00F835AC"/>
    <w:rsid w:val="00F85993"/>
    <w:rsid w:val="00F87F43"/>
    <w:rsid w:val="00FA32D5"/>
    <w:rsid w:val="00FB08A8"/>
    <w:rsid w:val="00FB0E86"/>
    <w:rsid w:val="00FB20D2"/>
    <w:rsid w:val="00FC2FE0"/>
    <w:rsid w:val="00FC35D6"/>
    <w:rsid w:val="00FD6F1B"/>
    <w:rsid w:val="00FE1AFC"/>
    <w:rsid w:val="00FF0694"/>
    <w:rsid w:val="00FF1DA6"/>
    <w:rsid w:val="00FF2228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9175561"/>
    <w:rsid w:val="3A6A3A15"/>
    <w:rsid w:val="3CCB3A6D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C7C31E7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18D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A18D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18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18D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8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CA18D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CA18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A18D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A18D5"/>
    <w:rPr>
      <w:rFonts w:cs="Times New Roman"/>
    </w:rPr>
  </w:style>
  <w:style w:type="character" w:styleId="Hyperlink">
    <w:name w:val="Hyperlink"/>
    <w:basedOn w:val="DefaultParagraphFont"/>
    <w:uiPriority w:val="99"/>
    <w:rsid w:val="00CA18D5"/>
    <w:rPr>
      <w:rFonts w:cs="Times New Roman"/>
      <w:color w:val="0000FF"/>
      <w:u w:val="single"/>
    </w:rPr>
  </w:style>
  <w:style w:type="paragraph" w:customStyle="1" w:styleId="1">
    <w:name w:val="修正1行"/>
    <w:basedOn w:val="Normal"/>
    <w:next w:val="Normal"/>
    <w:uiPriority w:val="99"/>
    <w:rsid w:val="00CA18D5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Normal"/>
    <w:uiPriority w:val="99"/>
    <w:rsid w:val="00CA18D5"/>
    <w:pPr>
      <w:ind w:left="432" w:hanging="432"/>
    </w:pPr>
    <w:rPr>
      <w:sz w:val="24"/>
      <w:szCs w:val="24"/>
    </w:rPr>
  </w:style>
  <w:style w:type="character" w:customStyle="1" w:styleId="GB23121">
    <w:name w:val="样式 仿宋_GB23121"/>
    <w:basedOn w:val="DefaultParagraphFont"/>
    <w:uiPriority w:val="99"/>
    <w:rsid w:val="00CA18D5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Normal"/>
    <w:uiPriority w:val="99"/>
    <w:rsid w:val="00CA18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A18D5"/>
    <w:pPr>
      <w:ind w:firstLineChars="200" w:firstLine="420"/>
    </w:pPr>
  </w:style>
  <w:style w:type="paragraph" w:customStyle="1" w:styleId="DefaultParagraphFontParaChar">
    <w:name w:val="Default Paragraph Font Para Char"/>
    <w:basedOn w:val="Normal"/>
    <w:uiPriority w:val="99"/>
    <w:rsid w:val="00CA18D5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CA18D5"/>
    <w:pPr>
      <w:tabs>
        <w:tab w:val="left" w:pos="907"/>
      </w:tabs>
      <w:spacing w:line="540" w:lineRule="exact"/>
      <w:ind w:left="907" w:firstLineChars="200" w:hanging="453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9</Pages>
  <Words>398</Words>
  <Characters>2275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SDWM</cp:lastModifiedBy>
  <cp:revision>46</cp:revision>
  <cp:lastPrinted>2020-09-23T08:08:00Z</cp:lastPrinted>
  <dcterms:created xsi:type="dcterms:W3CDTF">2019-01-14T04:55:00Z</dcterms:created>
  <dcterms:modified xsi:type="dcterms:W3CDTF">2020-09-23T08:32:00Z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