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center"/>
        <w:textAlignment w:val="auto"/>
        <w:rPr>
          <w:rFonts w:hint="eastAsia" w:ascii="方正小标宋简体" w:hAnsi="华文中宋" w:eastAsia="方正小标宋简体"/>
          <w:color w:val="auto"/>
          <w:sz w:val="44"/>
          <w:szCs w:val="44"/>
          <w:highlight w:val="none"/>
        </w:rPr>
      </w:pPr>
      <w:r>
        <w:rPr>
          <w:rFonts w:hint="eastAsia" w:ascii="方正小标宋简体" w:hAnsi="华文中宋" w:eastAsia="方正小标宋简体"/>
          <w:color w:val="auto"/>
          <w:sz w:val="44"/>
          <w:szCs w:val="44"/>
          <w:highlight w:val="none"/>
        </w:rPr>
        <w:t>泉州市丰泽区市场监督管理局</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center"/>
        <w:textAlignment w:val="auto"/>
        <w:rPr>
          <w:rFonts w:hint="eastAsia" w:ascii="方正小标宋简体" w:hAnsi="华文中宋" w:eastAsia="方正小标宋简体"/>
          <w:color w:val="auto"/>
          <w:sz w:val="44"/>
          <w:szCs w:val="44"/>
          <w:highlight w:val="none"/>
        </w:rPr>
      </w:pPr>
      <w:r>
        <w:rPr>
          <w:rFonts w:hint="eastAsia" w:ascii="方正小标宋简体" w:hAnsi="华文中宋" w:eastAsia="方正小标宋简体"/>
          <w:color w:val="auto"/>
          <w:sz w:val="44"/>
          <w:szCs w:val="44"/>
          <w:highlight w:val="none"/>
        </w:rPr>
        <w:t>撤销登记决定书</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jc w:val="center"/>
        <w:textAlignment w:val="auto"/>
        <w:rPr>
          <w:rFonts w:hint="eastAsia" w:ascii="仿宋_GB2312" w:hAnsi="华文中宋" w:eastAsia="仿宋_GB2312"/>
          <w:color w:val="auto"/>
          <w:sz w:val="32"/>
          <w:szCs w:val="32"/>
          <w:highlight w:val="none"/>
        </w:rPr>
      </w:pPr>
      <w:r>
        <w:rPr>
          <w:rFonts w:hint="eastAsia" w:ascii="仿宋_GB2312" w:hAnsi="华文中宋" w:eastAsia="仿宋_GB2312"/>
          <w:color w:val="auto"/>
          <w:sz w:val="32"/>
          <w:szCs w:val="32"/>
          <w:highlight w:val="none"/>
        </w:rPr>
        <w:t>泉丰市监撤</w:t>
      </w:r>
      <w:r>
        <w:rPr>
          <w:rFonts w:hint="eastAsia" w:ascii="仿宋_GB2312" w:hAnsi="华文中宋" w:eastAsia="仿宋_GB2312"/>
          <w:color w:val="auto"/>
          <w:sz w:val="32"/>
          <w:szCs w:val="32"/>
          <w:highlight w:val="none"/>
          <w:lang w:eastAsia="zh-CN"/>
        </w:rPr>
        <w:t>登</w:t>
      </w:r>
      <w:r>
        <w:rPr>
          <w:rFonts w:hint="eastAsia" w:ascii="仿宋_GB2312" w:hAnsi="华文中宋" w:eastAsia="仿宋_GB2312"/>
          <w:color w:val="auto"/>
          <w:sz w:val="32"/>
          <w:szCs w:val="32"/>
          <w:highlight w:val="none"/>
        </w:rPr>
        <w:t>字〔</w:t>
      </w:r>
      <w:r>
        <w:rPr>
          <w:rFonts w:ascii="仿宋_GB2312" w:hAnsi="华文中宋" w:eastAsia="仿宋_GB2312"/>
          <w:color w:val="auto"/>
          <w:sz w:val="32"/>
          <w:szCs w:val="32"/>
          <w:highlight w:val="none"/>
        </w:rPr>
        <w:t>202</w:t>
      </w:r>
      <w:r>
        <w:rPr>
          <w:rFonts w:hint="eastAsia" w:ascii="仿宋_GB2312" w:hAnsi="华文中宋" w:eastAsia="仿宋_GB2312"/>
          <w:color w:val="auto"/>
          <w:sz w:val="32"/>
          <w:szCs w:val="32"/>
          <w:highlight w:val="none"/>
        </w:rPr>
        <w:t>5</w:t>
      </w:r>
      <w:r>
        <w:rPr>
          <w:rFonts w:ascii="仿宋_GB2312" w:hAnsi="华文中宋" w:eastAsia="仿宋_GB2312"/>
          <w:color w:val="auto"/>
          <w:sz w:val="32"/>
          <w:szCs w:val="32"/>
          <w:highlight w:val="none"/>
        </w:rPr>
        <w:t>〕</w:t>
      </w:r>
      <w:r>
        <w:rPr>
          <w:rFonts w:hint="eastAsia" w:ascii="仿宋_GB2312" w:hAnsi="华文中宋" w:eastAsia="仿宋_GB2312"/>
          <w:color w:val="auto"/>
          <w:sz w:val="32"/>
          <w:szCs w:val="32"/>
          <w:highlight w:val="none"/>
          <w:lang w:val="en-US" w:eastAsia="zh-CN"/>
        </w:rPr>
        <w:t>2</w:t>
      </w:r>
      <w:r>
        <w:rPr>
          <w:rFonts w:ascii="仿宋_GB2312" w:hAnsi="华文中宋" w:eastAsia="仿宋_GB2312"/>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640" w:firstLineChars="200"/>
        <w:textAlignment w:val="auto"/>
        <w:rPr>
          <w:rFonts w:hint="eastAsia" w:ascii="仿宋_GB2312" w:hAnsi="仿宋" w:eastAsia="仿宋_GB2312" w:cs="仿宋"/>
          <w:color w:val="auto"/>
          <w:sz w:val="32"/>
          <w:szCs w:val="32"/>
          <w:highlight w:val="none"/>
          <w:u w:val="none"/>
          <w:lang w:eastAsia="zh-CN"/>
        </w:rPr>
      </w:pPr>
      <w:r>
        <w:rPr>
          <w:rFonts w:hint="eastAsia" w:ascii="仿宋_GB2312" w:hAnsi="仿宋" w:eastAsia="仿宋_GB2312" w:cs="仿宋"/>
          <w:color w:val="auto"/>
          <w:sz w:val="32"/>
          <w:szCs w:val="32"/>
          <w:highlight w:val="none"/>
          <w:u w:val="none"/>
        </w:rPr>
        <w:t>当事人：</w:t>
      </w:r>
      <w:r>
        <w:rPr>
          <w:rFonts w:hint="eastAsia" w:ascii="仿宋_GB2312" w:hAnsi="仿宋" w:eastAsia="仿宋_GB2312" w:cs="仿宋"/>
          <w:color w:val="auto"/>
          <w:sz w:val="32"/>
          <w:szCs w:val="32"/>
          <w:highlight w:val="none"/>
          <w:u w:val="none"/>
          <w:lang w:eastAsia="zh-CN"/>
        </w:rPr>
        <w:t>泉州市紫东商贸有限公司；</w:t>
      </w:r>
      <w:r>
        <w:rPr>
          <w:rFonts w:hint="eastAsia" w:ascii="仿宋_GB2312" w:hAnsi="仿宋" w:eastAsia="仿宋_GB2312" w:cs="仿宋"/>
          <w:color w:val="auto"/>
          <w:sz w:val="32"/>
          <w:szCs w:val="32"/>
          <w:highlight w:val="none"/>
          <w:u w:val="none"/>
        </w:rPr>
        <w:t>统一社会信用代码：913505035616517002</w:t>
      </w:r>
      <w:r>
        <w:rPr>
          <w:rFonts w:hint="eastAsia" w:ascii="仿宋_GB2312" w:hAnsi="仿宋" w:eastAsia="仿宋_GB2312" w:cs="仿宋"/>
          <w:color w:val="auto"/>
          <w:sz w:val="32"/>
          <w:szCs w:val="32"/>
          <w:highlight w:val="none"/>
          <w:u w:val="none"/>
          <w:lang w:val="en-US" w:eastAsia="zh-CN"/>
        </w:rPr>
        <w:t>;住所</w:t>
      </w:r>
      <w:r>
        <w:rPr>
          <w:rFonts w:hint="eastAsia" w:ascii="仿宋_GB2312" w:hAnsi="仿宋" w:eastAsia="仿宋_GB2312" w:cs="仿宋"/>
          <w:color w:val="auto"/>
          <w:sz w:val="32"/>
          <w:szCs w:val="32"/>
          <w:highlight w:val="none"/>
          <w:u w:val="none"/>
        </w:rPr>
        <w:t>:</w:t>
      </w:r>
      <w:r>
        <w:rPr>
          <w:rFonts w:hint="eastAsia" w:ascii="仿宋_GB2312" w:eastAsia="仿宋_GB2312" w:cs="仿宋_GB2312"/>
          <w:color w:val="auto"/>
          <w:sz w:val="32"/>
          <w:szCs w:val="32"/>
          <w:highlight w:val="none"/>
          <w:u w:val="none"/>
        </w:rPr>
        <w:t>泉州市丰泽区西贤路闽荣机电市场417室</w:t>
      </w:r>
      <w:r>
        <w:rPr>
          <w:rFonts w:hint="eastAsia" w:asci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仿宋_GB2312" w:eastAsia="仿宋_GB2312" w:cs="仿宋_GB2312"/>
          <w:color w:val="auto"/>
          <w:sz w:val="32"/>
          <w:szCs w:val="32"/>
          <w:highlight w:val="none"/>
          <w:lang w:eastAsia="zh-CN"/>
        </w:rPr>
      </w:pPr>
      <w:bookmarkStart w:id="0" w:name="BM_go28"/>
      <w:bookmarkEnd w:id="0"/>
      <w:r>
        <w:rPr>
          <w:rFonts w:hint="eastAsia" w:ascii="仿宋_GB2312" w:hAnsi="仿宋_GB2312" w:eastAsia="仿宋_GB2312" w:cs="仿宋_GB2312"/>
          <w:color w:val="auto"/>
          <w:sz w:val="32"/>
          <w:szCs w:val="32"/>
          <w:highlight w:val="none"/>
        </w:rPr>
        <w:t>经查，</w:t>
      </w:r>
      <w:r>
        <w:rPr>
          <w:rFonts w:hint="eastAsia" w:ascii="仿宋_GB2312" w:hAnsi="仿宋_GB2312" w:eastAsia="仿宋_GB2312" w:cs="仿宋_GB2312"/>
          <w:color w:val="auto"/>
          <w:sz w:val="32"/>
          <w:szCs w:val="32"/>
          <w:highlight w:val="none"/>
          <w:lang w:eastAsia="zh-CN"/>
        </w:rPr>
        <w:t>当事人于</w:t>
      </w:r>
      <w:r>
        <w:rPr>
          <w:rFonts w:hint="eastAsia" w:ascii="仿宋_GB2312" w:hAnsi="仿宋_GB2312" w:eastAsia="仿宋_GB2312" w:cs="仿宋_GB2312"/>
          <w:color w:val="auto"/>
          <w:sz w:val="32"/>
          <w:szCs w:val="32"/>
          <w:highlight w:val="none"/>
        </w:rPr>
        <w:t>2017年6月22日</w:t>
      </w:r>
      <w:r>
        <w:rPr>
          <w:rFonts w:hint="eastAsia" w:ascii="仿宋_GB2312" w:hAnsi="仿宋_GB2312" w:eastAsia="仿宋_GB2312" w:cs="仿宋_GB2312"/>
          <w:color w:val="auto"/>
          <w:sz w:val="32"/>
          <w:szCs w:val="32"/>
          <w:highlight w:val="none"/>
          <w:lang w:eastAsia="zh-CN"/>
        </w:rPr>
        <w:t>的商事登记中，</w:t>
      </w:r>
      <w:r>
        <w:rPr>
          <w:rFonts w:hint="eastAsia" w:ascii="仿宋_GB2312" w:hAnsi="仿宋_GB2312" w:eastAsia="仿宋_GB2312" w:cs="仿宋_GB2312"/>
          <w:color w:val="auto"/>
          <w:sz w:val="32"/>
          <w:szCs w:val="32"/>
          <w:highlight w:val="none"/>
        </w:rPr>
        <w:t>监事</w:t>
      </w:r>
      <w:r>
        <w:rPr>
          <w:rFonts w:hint="eastAsia" w:ascii="仿宋_GB2312" w:hAnsi="仿宋_GB2312" w:eastAsia="仿宋_GB2312" w:cs="仿宋_GB2312"/>
          <w:color w:val="auto"/>
          <w:sz w:val="32"/>
          <w:szCs w:val="32"/>
          <w:highlight w:val="none"/>
          <w:lang w:eastAsia="zh-CN"/>
        </w:rPr>
        <w:t>备案系冒用黄少春的身份信息取得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其行为构成提交虚假材料或者采取其他欺诈手段隐瞒重要事实取得商事登记。以上事实，有黄少春《关于申请撤销泉州市紫东商贸有限公司监事一职的报告》、《</w:t>
      </w:r>
      <w:r>
        <w:rPr>
          <w:rFonts w:hint="eastAsia" w:ascii="仿宋_GB2312" w:eastAsia="仿宋_GB2312" w:cs="仿宋_GB2312"/>
          <w:color w:val="auto"/>
          <w:sz w:val="32"/>
          <w:szCs w:val="32"/>
          <w:highlight w:val="none"/>
        </w:rPr>
        <w:t>福安市市场监管局复函</w:t>
      </w:r>
      <w:r>
        <w:rPr>
          <w:rFonts w:hint="eastAsia" w:ascii="仿宋_GB2312" w:hAns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rPr>
        <w:t>（安市监检复函〔2025〕1-1号）</w:t>
      </w:r>
      <w:r>
        <w:rPr>
          <w:rFonts w:hint="eastAsia" w:ascii="仿宋_GB2312" w:eastAsia="仿宋_GB2312" w:cs="仿宋_GB2312"/>
          <w:color w:val="auto"/>
          <w:sz w:val="32"/>
          <w:szCs w:val="32"/>
          <w:highlight w:val="none"/>
          <w:lang w:eastAsia="zh-CN"/>
        </w:rPr>
        <w:t>、询问笔录等材料予以证实。因当事人无法联系，本局依法通过国家企业信用信息公示系统发布《关于泉州市紫东商贸有限公司涉嫌冒用他人身份信息取得公司登记的情况公示》，向社会公示，公示期满，至今无人向本局提出异议。</w:t>
      </w:r>
      <w:bookmarkStart w:id="2" w:name="_GoBack"/>
      <w:bookmarkEnd w:id="2"/>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lang w:eastAsia="zh-CN"/>
        </w:rPr>
        <w:t>根据</w:t>
      </w:r>
      <w:r>
        <w:rPr>
          <w:rFonts w:hint="eastAsia" w:ascii="仿宋_GB2312" w:eastAsia="仿宋_GB2312" w:cs="仿宋_GB2312"/>
          <w:color w:val="auto"/>
          <w:sz w:val="32"/>
          <w:szCs w:val="32"/>
          <w:highlight w:val="none"/>
        </w:rPr>
        <w:t>《中华人民共和国市场主体登记管理条例》第四十条第二款</w:t>
      </w:r>
      <w:r>
        <w:rPr>
          <w:rFonts w:hint="eastAsia" w:ascii="仿宋_GB2312" w:eastAsia="仿宋_GB2312" w:cs="仿宋_GB2312"/>
          <w:color w:val="auto"/>
          <w:sz w:val="32"/>
          <w:szCs w:val="32"/>
          <w:highlight w:val="none"/>
          <w:lang w:eastAsia="zh-CN"/>
        </w:rPr>
        <w:t>的规定，本局决定作出如下处理：</w:t>
      </w:r>
      <w:r>
        <w:rPr>
          <w:rFonts w:hint="eastAsia" w:ascii="仿宋_GB2312" w:eastAsia="仿宋_GB2312" w:cs="仿宋_GB2312"/>
          <w:color w:val="auto"/>
          <w:sz w:val="32"/>
          <w:szCs w:val="32"/>
          <w:highlight w:val="none"/>
        </w:rPr>
        <w:t>撤销</w:t>
      </w:r>
      <w:r>
        <w:rPr>
          <w:rFonts w:hint="eastAsia" w:ascii="仿宋_GB2312" w:hAnsi="仿宋" w:eastAsia="仿宋_GB2312" w:cs="仿宋_GB2312"/>
          <w:sz w:val="32"/>
          <w:szCs w:val="32"/>
          <w:lang w:eastAsia="zh-CN"/>
        </w:rPr>
        <w:t>泉州市紫东商贸有限公司</w:t>
      </w:r>
      <w:r>
        <w:rPr>
          <w:rFonts w:hint="eastAsia" w:ascii="仿宋_GB2312" w:hAnsi="仿宋_GB2312" w:eastAsia="仿宋_GB2312" w:cs="仿宋_GB2312"/>
          <w:color w:val="000000"/>
          <w:sz w:val="32"/>
          <w:szCs w:val="32"/>
          <w:lang w:val="en-US" w:eastAsia="zh-CN"/>
        </w:rPr>
        <w:t>2017年6月22</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监事备案</w:t>
      </w:r>
      <w:r>
        <w:rPr>
          <w:rFonts w:hint="eastAsia" w:ascii="仿宋_GB2312" w:eastAsia="仿宋_GB2312" w:cs="仿宋_GB2312"/>
          <w:color w:val="auto"/>
          <w:sz w:val="32"/>
          <w:szCs w:val="32"/>
          <w:highlight w:val="none"/>
        </w:rPr>
        <w:t>。</w:t>
      </w:r>
    </w:p>
    <w:p>
      <w:pPr>
        <w:keepNext w:val="0"/>
        <w:keepLines w:val="0"/>
        <w:pageBreakBefore w:val="0"/>
        <w:widowControl w:val="0"/>
        <w:tabs>
          <w:tab w:val="left" w:pos="5667"/>
        </w:tabs>
        <w:kinsoku/>
        <w:wordWrap/>
        <w:overflowPunct/>
        <w:topLinePunct w:val="0"/>
        <w:autoSpaceDE/>
        <w:autoSpaceDN/>
        <w:bidi w:val="0"/>
        <w:adjustRightInd/>
        <w:snapToGrid/>
        <w:spacing w:line="500" w:lineRule="exact"/>
        <w:ind w:left="0" w:leftChars="0" w:right="0" w:rightChars="0" w:firstLine="640" w:firstLineChars="200"/>
        <w:textAlignment w:val="auto"/>
        <w:rPr>
          <w:rFonts w:hint="eastAsia" w:eastAsia="仿宋_GB2312"/>
          <w:color w:val="auto"/>
          <w:sz w:val="32"/>
          <w:szCs w:val="32"/>
          <w:highlight w:val="none"/>
          <w:lang w:eastAsia="zh-CN"/>
        </w:rPr>
      </w:pPr>
      <w:r>
        <w:rPr>
          <w:rFonts w:hint="eastAsia" w:ascii="仿宋_GB2312" w:hAnsi="仿宋" w:eastAsia="仿宋_GB2312"/>
          <w:color w:val="auto"/>
          <w:sz w:val="32"/>
          <w:szCs w:val="32"/>
          <w:highlight w:val="none"/>
        </w:rPr>
        <w:t>如不服本</w:t>
      </w:r>
      <w:r>
        <w:rPr>
          <w:rFonts w:hint="eastAsia" w:ascii="仿宋_GB2312" w:hAnsi="仿宋" w:eastAsia="仿宋_GB2312" w:cs="仿宋"/>
          <w:bCs/>
          <w:color w:val="auto"/>
          <w:sz w:val="32"/>
          <w:szCs w:val="32"/>
          <w:highlight w:val="none"/>
        </w:rPr>
        <w:t>决定</w:t>
      </w:r>
      <w:r>
        <w:rPr>
          <w:rFonts w:hint="eastAsia" w:ascii="仿宋_GB2312" w:hAnsi="仿宋" w:eastAsia="仿宋_GB2312"/>
          <w:color w:val="auto"/>
          <w:sz w:val="32"/>
          <w:szCs w:val="32"/>
          <w:highlight w:val="none"/>
        </w:rPr>
        <w:t>，可在接到本</w:t>
      </w:r>
      <w:r>
        <w:rPr>
          <w:rFonts w:hint="eastAsia" w:ascii="仿宋_GB2312" w:hAnsi="仿宋" w:eastAsia="仿宋_GB2312" w:cs="仿宋"/>
          <w:bCs/>
          <w:color w:val="auto"/>
          <w:sz w:val="32"/>
          <w:szCs w:val="32"/>
          <w:highlight w:val="none"/>
        </w:rPr>
        <w:t>决定书</w:t>
      </w:r>
      <w:r>
        <w:rPr>
          <w:rFonts w:hint="eastAsia" w:ascii="仿宋_GB2312" w:hAnsi="仿宋" w:eastAsia="仿宋_GB2312"/>
          <w:color w:val="auto"/>
          <w:sz w:val="32"/>
          <w:szCs w:val="32"/>
          <w:highlight w:val="none"/>
        </w:rPr>
        <w:t>之日起六十日内向泉州市丰泽区人民政府申请行政复议，也可以在六个月内依法向人民法院提起行政诉讼。</w:t>
      </w:r>
      <w:r>
        <w:rPr>
          <w:rFonts w:hint="eastAsia" w:ascii="仿宋_GB2312" w:hAnsi="仿宋" w:eastAsia="仿宋_GB2312"/>
          <w:color w:val="auto"/>
          <w:sz w:val="32"/>
          <w:szCs w:val="32"/>
          <w:highlight w:val="none"/>
          <w:lang w:val="en-US" w:eastAsia="zh-CN"/>
        </w:rPr>
        <w:t>前述</w:t>
      </w:r>
      <w:r>
        <w:rPr>
          <w:rFonts w:hint="eastAsia" w:ascii="仿宋_GB2312" w:hAnsi="仿宋" w:eastAsia="仿宋_GB2312"/>
          <w:color w:val="auto"/>
          <w:sz w:val="32"/>
          <w:szCs w:val="32"/>
          <w:highlight w:val="none"/>
        </w:rPr>
        <w:t>期间</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lang w:val="en-US" w:eastAsia="zh-CN"/>
        </w:rPr>
        <w:t>本</w:t>
      </w:r>
      <w:r>
        <w:rPr>
          <w:rFonts w:hint="eastAsia" w:ascii="仿宋_GB2312" w:hAnsi="仿宋" w:eastAsia="仿宋_GB2312"/>
          <w:color w:val="auto"/>
          <w:sz w:val="32"/>
          <w:szCs w:val="32"/>
          <w:highlight w:val="none"/>
        </w:rPr>
        <w:t>行政处理不停止执行。</w:t>
      </w: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仿宋_GB2312"/>
          <w:color w:val="auto"/>
          <w:sz w:val="32"/>
          <w:szCs w:val="32"/>
          <w:highlight w:val="none"/>
        </w:rPr>
      </w:pPr>
    </w:p>
    <w:p>
      <w:pPr>
        <w:pStyle w:val="6"/>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right"/>
        <w:textAlignment w:val="auto"/>
        <w:rPr>
          <w:rFonts w:hint="eastAsia" w:ascii="仿宋_GB2312"/>
          <w:color w:val="auto"/>
          <w:sz w:val="32"/>
          <w:szCs w:val="32"/>
          <w:highlight w:val="none"/>
        </w:rPr>
      </w:pPr>
      <w:r>
        <w:rPr>
          <w:rFonts w:hint="eastAsia" w:ascii="仿宋_GB2312"/>
          <w:color w:val="auto"/>
          <w:sz w:val="32"/>
          <w:szCs w:val="32"/>
          <w:highlight w:val="none"/>
        </w:rPr>
        <w:t>泉州市丰泽区市场监督管理局</w:t>
      </w:r>
    </w:p>
    <w:p>
      <w:pPr>
        <w:pStyle w:val="6"/>
        <w:keepNext w:val="0"/>
        <w:keepLines w:val="0"/>
        <w:pageBreakBefore w:val="0"/>
        <w:widowControl w:val="0"/>
        <w:kinsoku/>
        <w:wordWrap w:val="0"/>
        <w:overflowPunct/>
        <w:topLinePunct w:val="0"/>
        <w:autoSpaceDE/>
        <w:autoSpaceDN/>
        <w:bidi w:val="0"/>
        <w:adjustRightInd/>
        <w:snapToGrid/>
        <w:spacing w:line="460" w:lineRule="exact"/>
        <w:ind w:left="0" w:leftChars="0" w:right="0" w:rightChars="0"/>
        <w:jc w:val="right"/>
        <w:textAlignment w:val="auto"/>
        <w:rPr>
          <w:sz w:val="32"/>
          <w:szCs w:val="32"/>
        </w:rPr>
      </w:pPr>
      <w:r>
        <w:rPr>
          <w:rFonts w:hint="eastAsia" w:ascii="仿宋_GB2312"/>
          <w:color w:val="auto"/>
          <w:sz w:val="32"/>
          <w:szCs w:val="32"/>
          <w:highlight w:val="none"/>
        </w:rPr>
        <w:t>2025年</w:t>
      </w:r>
      <w:r>
        <w:rPr>
          <w:rFonts w:hint="eastAsia" w:ascii="仿宋_GB2312"/>
          <w:color w:val="auto"/>
          <w:sz w:val="32"/>
          <w:szCs w:val="32"/>
          <w:highlight w:val="none"/>
          <w:lang w:val="en-US" w:eastAsia="zh-CN"/>
        </w:rPr>
        <w:t>10</w:t>
      </w:r>
      <w:r>
        <w:rPr>
          <w:rFonts w:hint="eastAsia" w:ascii="仿宋_GB2312"/>
          <w:color w:val="auto"/>
          <w:sz w:val="32"/>
          <w:szCs w:val="32"/>
          <w:highlight w:val="none"/>
        </w:rPr>
        <w:t>月</w:t>
      </w:r>
      <w:r>
        <w:rPr>
          <w:rFonts w:hint="eastAsia" w:ascii="仿宋_GB2312"/>
          <w:color w:val="auto"/>
          <w:sz w:val="32"/>
          <w:szCs w:val="32"/>
          <w:highlight w:val="none"/>
          <w:lang w:val="en-US" w:eastAsia="zh-CN"/>
        </w:rPr>
        <w:t>30</w:t>
      </w:r>
      <w:r>
        <w:rPr>
          <w:rFonts w:hint="eastAsia" w:ascii="仿宋_GB2312"/>
          <w:color w:val="auto"/>
          <w:sz w:val="32"/>
          <w:szCs w:val="32"/>
          <w:highlight w:val="none"/>
        </w:rPr>
        <w:t>日</w:t>
      </w:r>
      <w:bookmarkStart w:id="1" w:name="locat"/>
      <w:bookmarkEnd w:id="1"/>
      <w:r>
        <w:rPr>
          <w:rFonts w:hint="eastAsia" w:ascii="仿宋_GB2312"/>
          <w:color w:val="auto"/>
          <w:sz w:val="32"/>
          <w:szCs w:val="32"/>
          <w:highlight w:val="none"/>
          <w:lang w:val="en-US" w:eastAsia="zh-CN"/>
        </w:rPr>
        <w:t xml:space="preserve">    </w:t>
      </w:r>
    </w:p>
    <w:sectPr>
      <w:footerReference r:id="rId3" w:type="default"/>
      <w:footerReference r:id="rId4" w:type="even"/>
      <w:pgSz w:w="11906" w:h="16838"/>
      <w:pgMar w:top="2098" w:right="1474" w:bottom="1984"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szCs w:val="28"/>
      </w:rPr>
    </w:pPr>
    <w:r>
      <w:rPr>
        <w:rStyle w:val="5"/>
        <w:rFonts w:hint="eastAsia" w:ascii="宋体" w:hAnsi="宋体"/>
        <w:sz w:val="28"/>
        <w:szCs w:val="28"/>
      </w:rPr>
      <w:t>—</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w:t>
    </w:r>
    <w:r>
      <w:rPr>
        <w:rFonts w:ascii="宋体" w:hAnsi="宋体"/>
        <w:sz w:val="28"/>
        <w:szCs w:val="28"/>
      </w:rPr>
      <w:fldChar w:fldCharType="end"/>
    </w:r>
    <w:r>
      <w:rPr>
        <w:rStyle w:val="5"/>
        <w:rFonts w:hint="eastAsia" w:ascii="宋体" w:hAnsi="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105E4"/>
    <w:rsid w:val="159105E4"/>
    <w:rsid w:val="38D3373B"/>
    <w:rsid w:val="7A176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公文正文"/>
    <w:basedOn w:val="1"/>
    <w:qFormat/>
    <w:uiPriority w:val="0"/>
    <w:rPr>
      <w:rFonts w:eastAsia="仿宋_GB2312"/>
      <w:sz w:val="32"/>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477</Words>
  <Characters>517</Characters>
  <Lines>0</Lines>
  <Paragraphs>0</Paragraphs>
  <TotalTime>12</TotalTime>
  <ScaleCrop>false</ScaleCrop>
  <LinksUpToDate>false</LinksUpToDate>
  <CharactersWithSpaces>521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2025-08-15T07:03:00Z</dcterms:created>
  <dc:creator>遁勿</dc:creator>
  <cp:lastModifiedBy>肖华翔</cp:lastModifiedBy>
  <cp:lastPrinted>2025-09-04T07:44:00Z</cp:lastPrinted>
  <dcterms:modified xsi:type="dcterms:W3CDTF">2025-10-30T07:01:49Z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E642AF6C8FEC490CB50C4D6ED529F42F_11</vt:lpwstr>
  </property>
  <property fmtid="{D5CDD505-2E9C-101B-9397-08002B2CF9AE}" pid="4" name="KSOTemplateDocerSaveRecord">
    <vt:lpwstr>eyJoZGlkIjoiM2ZlZjFhYTNiNWU0MTQ1ZDM1MDZhMzdhMTE0ODQ0ZWIiLCJ1c2VySWQiOiI1NjQzMTEzMTEifQ==</vt:lpwstr>
  </property>
</Properties>
</file>